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88A43" w14:textId="77777777" w:rsidR="00D70B29" w:rsidRPr="006512DE" w:rsidRDefault="006573DD" w:rsidP="001D7B69">
      <w:pPr>
        <w:pStyle w:val="Default"/>
        <w:ind w:left="5954" w:firstLine="567"/>
        <w:rPr>
          <w:rFonts w:ascii="Times New Roman" w:hAnsi="Times New Roman" w:cs="Times New Roman"/>
          <w:b/>
          <w:sz w:val="18"/>
          <w:szCs w:val="18"/>
          <w:lang w:val="uk-UA"/>
        </w:rPr>
      </w:pPr>
      <w:r w:rsidRPr="006512DE">
        <w:rPr>
          <w:rFonts w:ascii="Times New Roman" w:hAnsi="Times New Roman" w:cs="Times New Roman"/>
          <w:b/>
          <w:bCs/>
          <w:sz w:val="18"/>
          <w:szCs w:val="18"/>
          <w:lang w:val="uk-UA"/>
        </w:rPr>
        <w:t xml:space="preserve"> </w:t>
      </w:r>
    </w:p>
    <w:p w14:paraId="2F1D0BBA" w14:textId="77777777" w:rsidR="00286E11" w:rsidRPr="006512DE" w:rsidRDefault="00286E11" w:rsidP="001D7B69">
      <w:pPr>
        <w:pStyle w:val="Default"/>
        <w:ind w:left="5954" w:firstLine="567"/>
        <w:rPr>
          <w:rFonts w:ascii="Times New Roman" w:hAnsi="Times New Roman" w:cs="Times New Roman"/>
          <w:b/>
          <w:sz w:val="18"/>
          <w:szCs w:val="18"/>
          <w:lang w:val="uk-UA"/>
        </w:rPr>
      </w:pPr>
    </w:p>
    <w:p w14:paraId="0857B1D2" w14:textId="77777777" w:rsidR="00286E11" w:rsidRPr="006512DE" w:rsidRDefault="00286E11" w:rsidP="001D7B69">
      <w:pPr>
        <w:pStyle w:val="Default"/>
        <w:ind w:left="5954" w:firstLine="567"/>
        <w:rPr>
          <w:rFonts w:ascii="Times New Roman" w:hAnsi="Times New Roman" w:cs="Times New Roman"/>
          <w:b/>
          <w:sz w:val="18"/>
          <w:szCs w:val="18"/>
          <w:lang w:val="uk-UA"/>
        </w:rPr>
      </w:pPr>
    </w:p>
    <w:p w14:paraId="274D7133" w14:textId="77777777" w:rsidR="00286E11" w:rsidRPr="006512DE" w:rsidRDefault="00286E11" w:rsidP="001D7B69">
      <w:pPr>
        <w:pStyle w:val="Default"/>
        <w:ind w:left="5670" w:firstLine="567"/>
        <w:rPr>
          <w:rFonts w:ascii="Times New Roman" w:hAnsi="Times New Roman" w:cs="Times New Roman"/>
          <w:b/>
          <w:sz w:val="18"/>
          <w:szCs w:val="18"/>
          <w:lang w:val="uk-UA"/>
        </w:rPr>
      </w:pPr>
    </w:p>
    <w:p w14:paraId="60FC75EF" w14:textId="77777777" w:rsidR="00D70B29" w:rsidRPr="006512DE" w:rsidRDefault="009518BC" w:rsidP="009D0EA6">
      <w:pPr>
        <w:pStyle w:val="Default"/>
        <w:ind w:left="6237"/>
        <w:rPr>
          <w:rFonts w:ascii="Times New Roman" w:hAnsi="Times New Roman" w:cs="Times New Roman"/>
          <w:b/>
          <w:sz w:val="18"/>
          <w:szCs w:val="18"/>
          <w:lang w:val="uk-UA"/>
        </w:rPr>
      </w:pPr>
      <w:r w:rsidRPr="006512DE">
        <w:rPr>
          <w:rFonts w:ascii="Times New Roman" w:hAnsi="Times New Roman" w:cs="Times New Roman"/>
          <w:b/>
          <w:sz w:val="18"/>
          <w:szCs w:val="18"/>
          <w:lang w:val="uk-UA"/>
        </w:rPr>
        <w:t>ЗАТВЕРДЖЕНО</w:t>
      </w:r>
    </w:p>
    <w:p w14:paraId="2389DD23" w14:textId="77777777" w:rsidR="007D217E" w:rsidRDefault="007D217E" w:rsidP="009D0EA6">
      <w:pPr>
        <w:pStyle w:val="Default"/>
        <w:ind w:left="6237"/>
        <w:rPr>
          <w:rFonts w:ascii="Times New Roman" w:hAnsi="Times New Roman" w:cs="Times New Roman"/>
          <w:sz w:val="18"/>
          <w:szCs w:val="18"/>
          <w:lang w:val="uk-UA"/>
        </w:rPr>
      </w:pPr>
      <w:r>
        <w:rPr>
          <w:rFonts w:ascii="Times New Roman" w:hAnsi="Times New Roman" w:cs="Times New Roman"/>
          <w:sz w:val="18"/>
          <w:szCs w:val="18"/>
          <w:lang w:val="uk-UA"/>
        </w:rPr>
        <w:t>Розпорядження</w:t>
      </w:r>
    </w:p>
    <w:p w14:paraId="0D7A12F4" w14:textId="4C563DB3" w:rsidR="009D0456" w:rsidRPr="006512DE" w:rsidRDefault="009D0456" w:rsidP="009D0EA6">
      <w:pPr>
        <w:pStyle w:val="Default"/>
        <w:ind w:left="6237"/>
        <w:rPr>
          <w:rFonts w:ascii="Times New Roman" w:hAnsi="Times New Roman" w:cs="Times New Roman"/>
          <w:sz w:val="18"/>
          <w:szCs w:val="18"/>
          <w:lang w:val="uk-UA"/>
        </w:rPr>
      </w:pPr>
      <w:r w:rsidRPr="006512DE">
        <w:rPr>
          <w:rFonts w:ascii="Times New Roman" w:hAnsi="Times New Roman" w:cs="Times New Roman"/>
          <w:sz w:val="18"/>
          <w:szCs w:val="18"/>
          <w:lang w:val="uk-UA"/>
        </w:rPr>
        <w:t>АТ «БАНК КРЕДИТ ДНІПРО»</w:t>
      </w:r>
    </w:p>
    <w:p w14:paraId="1F35CA72" w14:textId="7F85D020" w:rsidR="00CB662B" w:rsidRPr="006512DE" w:rsidRDefault="00D70B29" w:rsidP="009D0EA6">
      <w:pPr>
        <w:pStyle w:val="Default"/>
        <w:ind w:left="6237"/>
        <w:rPr>
          <w:rFonts w:ascii="Times New Roman" w:hAnsi="Times New Roman" w:cs="Times New Roman"/>
          <w:sz w:val="18"/>
          <w:szCs w:val="18"/>
          <w:lang w:val="uk-UA"/>
        </w:rPr>
      </w:pPr>
      <w:r w:rsidRPr="006512DE">
        <w:rPr>
          <w:rFonts w:ascii="Times New Roman" w:hAnsi="Times New Roman" w:cs="Times New Roman"/>
          <w:sz w:val="18"/>
          <w:szCs w:val="18"/>
          <w:lang w:val="uk-UA"/>
        </w:rPr>
        <w:t>від</w:t>
      </w:r>
      <w:r w:rsidRPr="006512DE">
        <w:rPr>
          <w:rFonts w:ascii="Times New Roman" w:hAnsi="Times New Roman" w:cs="Times New Roman"/>
          <w:bCs/>
          <w:sz w:val="18"/>
          <w:szCs w:val="18"/>
          <w:lang w:val="uk-UA"/>
        </w:rPr>
        <w:t xml:space="preserve"> </w:t>
      </w:r>
      <w:r w:rsidR="006E0A15">
        <w:rPr>
          <w:rFonts w:ascii="Times New Roman" w:hAnsi="Times New Roman" w:cs="Times New Roman"/>
          <w:bCs/>
          <w:sz w:val="18"/>
          <w:szCs w:val="18"/>
          <w:lang w:val="uk-UA"/>
        </w:rPr>
        <w:t>29</w:t>
      </w:r>
      <w:r w:rsidR="00DC47B7">
        <w:rPr>
          <w:rFonts w:ascii="Times New Roman" w:hAnsi="Times New Roman" w:cs="Times New Roman"/>
          <w:bCs/>
          <w:sz w:val="18"/>
          <w:szCs w:val="18"/>
          <w:lang w:val="uk-UA"/>
        </w:rPr>
        <w:t>.1</w:t>
      </w:r>
      <w:r w:rsidR="006E0A15">
        <w:rPr>
          <w:rFonts w:ascii="Times New Roman" w:hAnsi="Times New Roman" w:cs="Times New Roman"/>
          <w:bCs/>
          <w:sz w:val="18"/>
          <w:szCs w:val="18"/>
          <w:lang w:val="uk-UA"/>
        </w:rPr>
        <w:t>2</w:t>
      </w:r>
      <w:r w:rsidR="00F32F2C">
        <w:rPr>
          <w:rFonts w:ascii="Times New Roman" w:hAnsi="Times New Roman" w:cs="Times New Roman"/>
          <w:bCs/>
          <w:sz w:val="18"/>
          <w:szCs w:val="18"/>
          <w:lang w:val="uk-UA"/>
        </w:rPr>
        <w:t>.2025</w:t>
      </w:r>
      <w:r w:rsidR="00507594" w:rsidRPr="006512DE">
        <w:rPr>
          <w:rFonts w:ascii="Times New Roman" w:hAnsi="Times New Roman" w:cs="Times New Roman"/>
          <w:bCs/>
          <w:sz w:val="18"/>
          <w:szCs w:val="18"/>
          <w:lang w:val="uk-UA"/>
        </w:rPr>
        <w:t xml:space="preserve"> №</w:t>
      </w:r>
      <w:r w:rsidR="00451A3A" w:rsidRPr="006512DE">
        <w:rPr>
          <w:rFonts w:ascii="Times New Roman" w:hAnsi="Times New Roman" w:cs="Times New Roman"/>
          <w:bCs/>
          <w:sz w:val="18"/>
          <w:szCs w:val="18"/>
          <w:lang w:val="uk-UA"/>
        </w:rPr>
        <w:t xml:space="preserve"> </w:t>
      </w:r>
      <w:r w:rsidR="006A20E1">
        <w:rPr>
          <w:rFonts w:ascii="Times New Roman" w:hAnsi="Times New Roman" w:cs="Times New Roman"/>
          <w:bCs/>
          <w:sz w:val="18"/>
          <w:szCs w:val="18"/>
          <w:lang w:val="uk-UA"/>
        </w:rPr>
        <w:t>505</w:t>
      </w:r>
      <w:bookmarkStart w:id="0" w:name="_GoBack"/>
      <w:bookmarkEnd w:id="0"/>
      <w:r w:rsidR="00F32F2C" w:rsidRPr="00F32F2C">
        <w:rPr>
          <w:rFonts w:ascii="Times New Roman" w:hAnsi="Times New Roman" w:cs="Times New Roman"/>
          <w:bCs/>
          <w:sz w:val="18"/>
          <w:szCs w:val="18"/>
          <w:lang w:val="uk-UA"/>
        </w:rPr>
        <w:t>-Р</w:t>
      </w:r>
    </w:p>
    <w:p w14:paraId="6DA44CE8" w14:textId="77777777" w:rsidR="00CB662B" w:rsidRPr="006512DE" w:rsidRDefault="00CB662B" w:rsidP="001D7B69">
      <w:pPr>
        <w:pStyle w:val="Default"/>
        <w:ind w:left="5670" w:firstLine="567"/>
        <w:jc w:val="center"/>
        <w:rPr>
          <w:rFonts w:ascii="Times New Roman" w:hAnsi="Times New Roman" w:cs="Times New Roman"/>
          <w:b/>
          <w:sz w:val="18"/>
          <w:szCs w:val="18"/>
          <w:lang w:val="uk-UA"/>
        </w:rPr>
      </w:pPr>
    </w:p>
    <w:p w14:paraId="532743C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4605841"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1F266E1D"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05B005D"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5E29C19B"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02F53EA4"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1570B933"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07DA60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0F575CD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5919F70"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5E9E64C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7D8CFF01"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51FCBF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4FE08D49"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7498F91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B98E3D0"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368712A"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78CA207C"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7D4D3924" w14:textId="77777777" w:rsidR="008F3B19" w:rsidRPr="006512DE" w:rsidRDefault="008F3B19" w:rsidP="001D7B69">
      <w:pPr>
        <w:pStyle w:val="Default"/>
        <w:ind w:firstLine="567"/>
        <w:jc w:val="center"/>
        <w:rPr>
          <w:rFonts w:ascii="Times New Roman" w:hAnsi="Times New Roman" w:cs="Times New Roman"/>
          <w:caps/>
          <w:sz w:val="18"/>
          <w:szCs w:val="18"/>
          <w:lang w:val="uk-UA"/>
        </w:rPr>
      </w:pPr>
      <w:r w:rsidRPr="006512DE">
        <w:rPr>
          <w:rFonts w:ascii="Times New Roman" w:hAnsi="Times New Roman" w:cs="Times New Roman"/>
          <w:b/>
          <w:caps/>
          <w:sz w:val="18"/>
          <w:szCs w:val="18"/>
          <w:lang w:val="uk-UA"/>
        </w:rPr>
        <w:t>УНІВЕРСАЛЬНИЙ ДОГОВІР</w:t>
      </w:r>
    </w:p>
    <w:p w14:paraId="16962346" w14:textId="77777777" w:rsidR="00266E64" w:rsidRPr="006512DE" w:rsidRDefault="008F3B19" w:rsidP="004B60E2">
      <w:pPr>
        <w:pStyle w:val="Default"/>
        <w:ind w:firstLine="567"/>
        <w:jc w:val="center"/>
        <w:rPr>
          <w:rFonts w:ascii="Times New Roman" w:hAnsi="Times New Roman" w:cs="Times New Roman"/>
          <w:b/>
          <w:bCs/>
          <w:caps/>
          <w:sz w:val="18"/>
          <w:szCs w:val="18"/>
          <w:lang w:val="uk-UA"/>
        </w:rPr>
      </w:pPr>
      <w:r w:rsidRPr="006512DE">
        <w:rPr>
          <w:rFonts w:ascii="Times New Roman" w:hAnsi="Times New Roman" w:cs="Times New Roman"/>
          <w:b/>
          <w:caps/>
          <w:sz w:val="18"/>
          <w:szCs w:val="18"/>
          <w:lang w:val="uk-UA"/>
        </w:rPr>
        <w:t xml:space="preserve">банківського обслуговування </w:t>
      </w:r>
      <w:r w:rsidR="00D554D6" w:rsidRPr="006512DE">
        <w:rPr>
          <w:rFonts w:ascii="Times New Roman" w:hAnsi="Times New Roman" w:cs="Times New Roman"/>
          <w:b/>
          <w:caps/>
          <w:sz w:val="18"/>
          <w:szCs w:val="18"/>
          <w:lang w:val="uk-UA"/>
        </w:rPr>
        <w:t>к</w:t>
      </w:r>
      <w:r w:rsidR="00542514" w:rsidRPr="006512DE">
        <w:rPr>
          <w:rFonts w:ascii="Times New Roman" w:hAnsi="Times New Roman" w:cs="Times New Roman"/>
          <w:b/>
          <w:caps/>
          <w:sz w:val="18"/>
          <w:szCs w:val="18"/>
          <w:lang w:val="uk-UA"/>
        </w:rPr>
        <w:t>лієнт</w:t>
      </w:r>
      <w:r w:rsidRPr="006512DE">
        <w:rPr>
          <w:rFonts w:ascii="Times New Roman" w:hAnsi="Times New Roman" w:cs="Times New Roman"/>
          <w:b/>
          <w:caps/>
          <w:sz w:val="18"/>
          <w:szCs w:val="18"/>
          <w:lang w:val="uk-UA"/>
        </w:rPr>
        <w:t>ів</w:t>
      </w:r>
      <w:r w:rsidR="004030BC" w:rsidRPr="006512DE">
        <w:rPr>
          <w:rFonts w:ascii="Times New Roman" w:hAnsi="Times New Roman" w:cs="Times New Roman"/>
          <w:b/>
          <w:caps/>
          <w:sz w:val="18"/>
          <w:szCs w:val="18"/>
          <w:lang w:val="uk-UA"/>
        </w:rPr>
        <w:t xml:space="preserve"> – </w:t>
      </w:r>
      <w:r w:rsidRPr="006512DE">
        <w:rPr>
          <w:rFonts w:ascii="Times New Roman" w:hAnsi="Times New Roman" w:cs="Times New Roman"/>
          <w:b/>
          <w:caps/>
          <w:sz w:val="18"/>
          <w:szCs w:val="18"/>
          <w:lang w:val="uk-UA"/>
        </w:rPr>
        <w:t xml:space="preserve">юридичних осіб, </w:t>
      </w:r>
    </w:p>
    <w:p w14:paraId="18D3FE63" w14:textId="77777777" w:rsidR="00266E64" w:rsidRPr="006512DE" w:rsidRDefault="008F3B19" w:rsidP="004B60E2">
      <w:pPr>
        <w:pStyle w:val="Default"/>
        <w:ind w:firstLine="567"/>
        <w:jc w:val="center"/>
        <w:rPr>
          <w:rFonts w:ascii="Times New Roman" w:hAnsi="Times New Roman" w:cs="Times New Roman"/>
          <w:b/>
          <w:caps/>
          <w:sz w:val="18"/>
          <w:szCs w:val="18"/>
          <w:lang w:val="uk-UA"/>
        </w:rPr>
      </w:pPr>
      <w:r w:rsidRPr="006512DE">
        <w:rPr>
          <w:rFonts w:ascii="Times New Roman" w:hAnsi="Times New Roman" w:cs="Times New Roman"/>
          <w:b/>
          <w:caps/>
          <w:sz w:val="18"/>
          <w:szCs w:val="18"/>
          <w:lang w:val="uk-UA"/>
        </w:rPr>
        <w:t>фізичних осіб</w:t>
      </w:r>
      <w:r w:rsidR="004030BC" w:rsidRPr="006512DE">
        <w:rPr>
          <w:rFonts w:ascii="Times New Roman" w:hAnsi="Times New Roman" w:cs="Times New Roman"/>
          <w:b/>
          <w:caps/>
          <w:sz w:val="18"/>
          <w:szCs w:val="18"/>
          <w:lang w:val="uk-UA"/>
        </w:rPr>
        <w:t xml:space="preserve"> – </w:t>
      </w:r>
      <w:r w:rsidRPr="006512DE">
        <w:rPr>
          <w:rFonts w:ascii="Times New Roman" w:hAnsi="Times New Roman" w:cs="Times New Roman"/>
          <w:b/>
          <w:caps/>
          <w:sz w:val="18"/>
          <w:szCs w:val="18"/>
          <w:lang w:val="uk-UA"/>
        </w:rPr>
        <w:t xml:space="preserve">підприємців та </w:t>
      </w:r>
    </w:p>
    <w:p w14:paraId="17D2DA28" w14:textId="77777777" w:rsidR="008F3B19" w:rsidRPr="006512DE" w:rsidRDefault="008F3B19" w:rsidP="001D7B69">
      <w:pPr>
        <w:pStyle w:val="Default"/>
        <w:ind w:firstLine="567"/>
        <w:jc w:val="center"/>
        <w:rPr>
          <w:rFonts w:ascii="Times New Roman" w:hAnsi="Times New Roman" w:cs="Times New Roman"/>
          <w:b/>
          <w:caps/>
          <w:sz w:val="18"/>
          <w:szCs w:val="18"/>
          <w:lang w:val="uk-UA"/>
        </w:rPr>
      </w:pPr>
      <w:r w:rsidRPr="006512DE">
        <w:rPr>
          <w:rFonts w:ascii="Times New Roman" w:hAnsi="Times New Roman" w:cs="Times New Roman"/>
          <w:b/>
          <w:caps/>
          <w:sz w:val="18"/>
          <w:szCs w:val="18"/>
          <w:lang w:val="uk-UA"/>
        </w:rPr>
        <w:t xml:space="preserve">осіб, </w:t>
      </w:r>
      <w:r w:rsidR="00A667EC" w:rsidRPr="006512DE">
        <w:rPr>
          <w:rFonts w:ascii="Times New Roman" w:hAnsi="Times New Roman" w:cs="Times New Roman"/>
          <w:b/>
          <w:caps/>
          <w:sz w:val="18"/>
          <w:szCs w:val="18"/>
          <w:lang w:val="uk-UA"/>
        </w:rPr>
        <w:t>які</w:t>
      </w:r>
      <w:r w:rsidRPr="006512DE">
        <w:rPr>
          <w:rFonts w:ascii="Times New Roman" w:hAnsi="Times New Roman" w:cs="Times New Roman"/>
          <w:b/>
          <w:caps/>
          <w:sz w:val="18"/>
          <w:szCs w:val="18"/>
          <w:lang w:val="uk-UA"/>
        </w:rPr>
        <w:t xml:space="preserve"> провадять незалежну професійну діяльність, </w:t>
      </w:r>
      <w:r w:rsidR="008A61ED" w:rsidRPr="006512DE">
        <w:rPr>
          <w:rFonts w:ascii="Times New Roman" w:hAnsi="Times New Roman" w:cs="Times New Roman"/>
          <w:b/>
          <w:caps/>
          <w:sz w:val="18"/>
          <w:szCs w:val="18"/>
          <w:lang w:val="uk-UA"/>
        </w:rPr>
        <w:t>в</w:t>
      </w:r>
      <w:r w:rsidRPr="006512DE">
        <w:rPr>
          <w:rFonts w:ascii="Times New Roman" w:hAnsi="Times New Roman" w:cs="Times New Roman"/>
          <w:b/>
          <w:caps/>
          <w:sz w:val="18"/>
          <w:szCs w:val="18"/>
          <w:lang w:val="uk-UA"/>
        </w:rPr>
        <w:t xml:space="preserve"> </w:t>
      </w:r>
      <w:r w:rsidR="0075141E" w:rsidRPr="006512DE">
        <w:rPr>
          <w:rFonts w:ascii="Times New Roman" w:hAnsi="Times New Roman" w:cs="Times New Roman"/>
          <w:b/>
          <w:caps/>
          <w:sz w:val="18"/>
          <w:szCs w:val="18"/>
          <w:lang w:val="uk-UA"/>
        </w:rPr>
        <w:t>АТ «БАНК КРЕДИТ ДНІПРО»</w:t>
      </w:r>
    </w:p>
    <w:p w14:paraId="0F08013B" w14:textId="77777777" w:rsidR="00A53C98" w:rsidRPr="006512DE" w:rsidRDefault="00A53C98" w:rsidP="001D7B69">
      <w:pPr>
        <w:pStyle w:val="Default"/>
        <w:ind w:firstLine="567"/>
        <w:jc w:val="center"/>
        <w:rPr>
          <w:rFonts w:ascii="Times New Roman" w:hAnsi="Times New Roman" w:cs="Times New Roman"/>
          <w:b/>
          <w:caps/>
          <w:sz w:val="18"/>
          <w:szCs w:val="18"/>
          <w:lang w:val="uk-UA"/>
        </w:rPr>
      </w:pPr>
    </w:p>
    <w:p w14:paraId="4123FFF6" w14:textId="77777777" w:rsidR="00A53C98" w:rsidRPr="006512DE" w:rsidRDefault="00A53C98" w:rsidP="001D7B69">
      <w:pPr>
        <w:pStyle w:val="Default"/>
        <w:ind w:firstLine="567"/>
        <w:jc w:val="center"/>
        <w:rPr>
          <w:rFonts w:ascii="Times New Roman" w:hAnsi="Times New Roman" w:cs="Times New Roman"/>
          <w:b/>
          <w:sz w:val="18"/>
          <w:szCs w:val="18"/>
          <w:lang w:val="uk-UA"/>
        </w:rPr>
      </w:pPr>
    </w:p>
    <w:p w14:paraId="1D1F5DCE" w14:textId="4DCB6634" w:rsidR="00A53C98" w:rsidRPr="006512DE" w:rsidRDefault="00E714A2" w:rsidP="001D7B69">
      <w:pPr>
        <w:pStyle w:val="Default"/>
        <w:ind w:firstLine="567"/>
        <w:jc w:val="center"/>
        <w:rPr>
          <w:rFonts w:ascii="Times New Roman" w:hAnsi="Times New Roman" w:cs="Times New Roman"/>
          <w:sz w:val="18"/>
          <w:szCs w:val="18"/>
          <w:lang w:val="uk-UA"/>
        </w:rPr>
      </w:pPr>
      <w:r w:rsidRPr="006512DE">
        <w:rPr>
          <w:rFonts w:ascii="Times New Roman" w:hAnsi="Times New Roman" w:cs="Times New Roman"/>
          <w:b/>
          <w:sz w:val="18"/>
          <w:szCs w:val="18"/>
          <w:lang w:val="uk-UA"/>
        </w:rPr>
        <w:t>Вер</w:t>
      </w:r>
      <w:r w:rsidR="00A53C98" w:rsidRPr="006512DE">
        <w:rPr>
          <w:rFonts w:ascii="Times New Roman" w:hAnsi="Times New Roman" w:cs="Times New Roman"/>
          <w:b/>
          <w:sz w:val="18"/>
          <w:szCs w:val="18"/>
          <w:lang w:val="uk-UA"/>
        </w:rPr>
        <w:t xml:space="preserve">сія </w:t>
      </w:r>
      <w:r w:rsidR="00206F66" w:rsidRPr="006512DE">
        <w:rPr>
          <w:rFonts w:ascii="Times New Roman" w:hAnsi="Times New Roman" w:cs="Times New Roman"/>
          <w:b/>
          <w:bCs/>
          <w:sz w:val="18"/>
          <w:szCs w:val="18"/>
          <w:lang w:val="uk-UA"/>
        </w:rPr>
        <w:t>1</w:t>
      </w:r>
      <w:r w:rsidR="007F465A" w:rsidRPr="006512DE">
        <w:rPr>
          <w:rFonts w:ascii="Times New Roman" w:hAnsi="Times New Roman" w:cs="Times New Roman"/>
          <w:b/>
          <w:bCs/>
          <w:sz w:val="18"/>
          <w:szCs w:val="18"/>
          <w:lang w:val="uk-UA"/>
        </w:rPr>
        <w:t>9.</w:t>
      </w:r>
      <w:r w:rsidR="004B4F3E" w:rsidRPr="006512DE">
        <w:rPr>
          <w:rFonts w:ascii="Times New Roman" w:hAnsi="Times New Roman" w:cs="Times New Roman"/>
          <w:b/>
          <w:bCs/>
          <w:sz w:val="18"/>
          <w:szCs w:val="18"/>
          <w:lang w:val="uk-UA"/>
        </w:rPr>
        <w:t>1</w:t>
      </w:r>
      <w:r w:rsidR="006E0A15">
        <w:rPr>
          <w:rFonts w:ascii="Times New Roman" w:hAnsi="Times New Roman" w:cs="Times New Roman"/>
          <w:b/>
          <w:bCs/>
          <w:sz w:val="18"/>
          <w:szCs w:val="18"/>
          <w:lang w:val="uk-UA"/>
        </w:rPr>
        <w:t>6</w:t>
      </w:r>
    </w:p>
    <w:p w14:paraId="575E6EB8" w14:textId="77777777" w:rsidR="008F3B19" w:rsidRPr="006512DE" w:rsidRDefault="008F3B19"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ab/>
      </w:r>
    </w:p>
    <w:p w14:paraId="5CCA5C3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A41705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B80A8AF"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1D3EF95"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2A9AEED6"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4C95B1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BB74E0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23A2F6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D3849D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376BB3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CF9FB17"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6D22525B"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8BE655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B41C2CC"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44DAD4F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A27EA4F"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8549A7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0B77352"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8CFD654"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285DF736"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7E189EA"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6274B1CB"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31D5A625"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6C539468"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5D71581C"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604E0D9A"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2D6CA836"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3C7DDC3C"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4376C19D" w14:textId="76EB4CA1" w:rsidR="00D70B29" w:rsidRPr="006512DE" w:rsidRDefault="003E1957" w:rsidP="001D7B69">
      <w:pPr>
        <w:pStyle w:val="Default"/>
        <w:ind w:firstLine="567"/>
        <w:jc w:val="center"/>
        <w:rPr>
          <w:rFonts w:ascii="Times New Roman" w:hAnsi="Times New Roman" w:cs="Times New Roman"/>
          <w:b/>
          <w:color w:val="auto"/>
          <w:sz w:val="18"/>
          <w:szCs w:val="18"/>
          <w:lang w:val="uk-UA"/>
        </w:rPr>
        <w:sectPr w:rsidR="00D70B29" w:rsidRPr="006512DE" w:rsidSect="00E43695">
          <w:headerReference w:type="default" r:id="rId8"/>
          <w:footerReference w:type="default" r:id="rId9"/>
          <w:headerReference w:type="first" r:id="rId10"/>
          <w:pgSz w:w="11906" w:h="16838"/>
          <w:pgMar w:top="1134" w:right="851" w:bottom="1134" w:left="1276" w:header="709" w:footer="57" w:gutter="0"/>
          <w:cols w:space="708"/>
          <w:titlePg/>
          <w:docGrid w:linePitch="360"/>
        </w:sectPr>
      </w:pPr>
      <w:r w:rsidRPr="006512DE">
        <w:rPr>
          <w:rFonts w:ascii="Times New Roman" w:hAnsi="Times New Roman" w:cs="Times New Roman"/>
          <w:color w:val="auto"/>
          <w:sz w:val="18"/>
          <w:szCs w:val="18"/>
          <w:lang w:val="uk-UA"/>
        </w:rPr>
        <w:t xml:space="preserve">КИЇВ </w:t>
      </w:r>
      <w:r w:rsidRPr="006512DE">
        <w:rPr>
          <w:rFonts w:ascii="Times New Roman" w:hAnsi="Times New Roman" w:cs="Times New Roman"/>
          <w:sz w:val="18"/>
          <w:szCs w:val="18"/>
          <w:lang w:val="uk-UA"/>
        </w:rPr>
        <w:t>–</w:t>
      </w:r>
      <w:r w:rsidR="00927291" w:rsidRPr="006512DE">
        <w:rPr>
          <w:rFonts w:ascii="Times New Roman" w:hAnsi="Times New Roman" w:cs="Times New Roman"/>
          <w:sz w:val="18"/>
          <w:szCs w:val="18"/>
          <w:lang w:val="uk-UA"/>
        </w:rPr>
        <w:t xml:space="preserve"> </w:t>
      </w:r>
      <w:r w:rsidR="00180FC9" w:rsidRPr="006512DE">
        <w:rPr>
          <w:rFonts w:ascii="Times New Roman" w:hAnsi="Times New Roman" w:cs="Times New Roman"/>
          <w:color w:val="auto"/>
          <w:sz w:val="18"/>
          <w:szCs w:val="18"/>
          <w:lang w:val="uk-UA"/>
        </w:rPr>
        <w:t>202</w:t>
      </w:r>
      <w:r w:rsidR="00DC1E1E" w:rsidRPr="006512DE">
        <w:rPr>
          <w:rFonts w:ascii="Times New Roman" w:hAnsi="Times New Roman" w:cs="Times New Roman"/>
          <w:color w:val="auto"/>
          <w:sz w:val="18"/>
          <w:szCs w:val="18"/>
          <w:lang w:val="uk-UA"/>
        </w:rPr>
        <w:t>5</w:t>
      </w:r>
    </w:p>
    <w:p w14:paraId="3DEE7961" w14:textId="6D94BD66" w:rsidR="00CB662B" w:rsidRPr="006512DE" w:rsidRDefault="00A53C98" w:rsidP="001D7B69">
      <w:pPr>
        <w:pStyle w:val="Default"/>
        <w:ind w:firstLine="567"/>
        <w:jc w:val="right"/>
        <w:rPr>
          <w:rFonts w:ascii="Times New Roman" w:hAnsi="Times New Roman" w:cs="Times New Roman"/>
          <w:b/>
          <w:sz w:val="18"/>
          <w:szCs w:val="18"/>
          <w:lang w:val="uk-UA"/>
        </w:rPr>
      </w:pPr>
      <w:r w:rsidRPr="006512DE">
        <w:rPr>
          <w:rFonts w:ascii="Times New Roman" w:hAnsi="Times New Roman" w:cs="Times New Roman"/>
          <w:b/>
          <w:sz w:val="18"/>
          <w:szCs w:val="18"/>
          <w:lang w:val="uk-UA"/>
        </w:rPr>
        <w:lastRenderedPageBreak/>
        <w:t>Редакція ді</w:t>
      </w:r>
      <w:r w:rsidR="006B46BD" w:rsidRPr="006512DE">
        <w:rPr>
          <w:rFonts w:ascii="Times New Roman" w:hAnsi="Times New Roman" w:cs="Times New Roman"/>
          <w:b/>
          <w:sz w:val="18"/>
          <w:szCs w:val="18"/>
          <w:lang w:val="uk-UA"/>
        </w:rPr>
        <w:t>є</w:t>
      </w:r>
      <w:r w:rsidRPr="006512DE">
        <w:rPr>
          <w:rFonts w:ascii="Times New Roman" w:hAnsi="Times New Roman" w:cs="Times New Roman"/>
          <w:b/>
          <w:sz w:val="18"/>
          <w:szCs w:val="18"/>
          <w:lang w:val="uk-UA"/>
        </w:rPr>
        <w:t xml:space="preserve"> з </w:t>
      </w:r>
      <w:r w:rsidR="00C30EE6" w:rsidRPr="006512DE">
        <w:rPr>
          <w:rFonts w:ascii="Times New Roman" w:hAnsi="Times New Roman" w:cs="Times New Roman"/>
          <w:b/>
          <w:sz w:val="18"/>
          <w:szCs w:val="18"/>
          <w:lang w:val="uk-UA"/>
        </w:rPr>
        <w:t>«</w:t>
      </w:r>
      <w:r w:rsidR="00881CFF">
        <w:rPr>
          <w:rFonts w:ascii="Times New Roman" w:hAnsi="Times New Roman" w:cs="Times New Roman"/>
          <w:b/>
          <w:sz w:val="18"/>
          <w:szCs w:val="18"/>
          <w:lang w:val="uk-UA"/>
        </w:rPr>
        <w:t>0</w:t>
      </w:r>
      <w:r w:rsidR="006C20C2" w:rsidRPr="006B0951">
        <w:rPr>
          <w:rFonts w:ascii="Times New Roman" w:hAnsi="Times New Roman" w:cs="Times New Roman"/>
          <w:b/>
          <w:sz w:val="18"/>
          <w:szCs w:val="18"/>
          <w:lang w:val="uk-UA"/>
        </w:rPr>
        <w:t>2</w:t>
      </w:r>
      <w:r w:rsidR="00446DD8" w:rsidRPr="006512DE">
        <w:rPr>
          <w:rFonts w:ascii="Times New Roman" w:hAnsi="Times New Roman" w:cs="Times New Roman"/>
          <w:b/>
          <w:sz w:val="18"/>
          <w:szCs w:val="18"/>
          <w:lang w:val="uk-UA"/>
        </w:rPr>
        <w:t>»</w:t>
      </w:r>
      <w:r w:rsidR="00665AE8" w:rsidRPr="006512DE">
        <w:rPr>
          <w:rFonts w:ascii="Times New Roman" w:hAnsi="Times New Roman" w:cs="Times New Roman"/>
          <w:b/>
          <w:sz w:val="18"/>
          <w:szCs w:val="18"/>
          <w:lang w:val="uk-UA"/>
        </w:rPr>
        <w:t xml:space="preserve"> </w:t>
      </w:r>
      <w:r w:rsidR="006C20C2">
        <w:rPr>
          <w:rFonts w:ascii="Times New Roman" w:hAnsi="Times New Roman" w:cs="Times New Roman"/>
          <w:b/>
          <w:sz w:val="18"/>
          <w:szCs w:val="18"/>
          <w:lang w:val="uk-UA"/>
        </w:rPr>
        <w:t>січня</w:t>
      </w:r>
      <w:r w:rsidR="00BD6EC4" w:rsidRPr="006512DE">
        <w:rPr>
          <w:rFonts w:ascii="Times New Roman" w:hAnsi="Times New Roman" w:cs="Times New Roman"/>
          <w:b/>
          <w:sz w:val="18"/>
          <w:szCs w:val="18"/>
          <w:lang w:val="uk-UA"/>
        </w:rPr>
        <w:t xml:space="preserve"> </w:t>
      </w:r>
      <w:r w:rsidR="00446DD8" w:rsidRPr="006512DE">
        <w:rPr>
          <w:rFonts w:ascii="Times New Roman" w:hAnsi="Times New Roman" w:cs="Times New Roman"/>
          <w:b/>
          <w:sz w:val="18"/>
          <w:szCs w:val="18"/>
          <w:lang w:val="uk-UA"/>
        </w:rPr>
        <w:t>202</w:t>
      </w:r>
      <w:r w:rsidR="006C20C2">
        <w:rPr>
          <w:rFonts w:ascii="Times New Roman" w:hAnsi="Times New Roman" w:cs="Times New Roman"/>
          <w:b/>
          <w:sz w:val="18"/>
          <w:szCs w:val="18"/>
          <w:lang w:val="uk-UA"/>
        </w:rPr>
        <w:t>6</w:t>
      </w:r>
      <w:r w:rsidRPr="006512DE">
        <w:rPr>
          <w:rFonts w:ascii="Times New Roman" w:hAnsi="Times New Roman" w:cs="Times New Roman"/>
          <w:b/>
          <w:sz w:val="18"/>
          <w:szCs w:val="18"/>
          <w:lang w:val="uk-UA"/>
        </w:rPr>
        <w:t xml:space="preserve"> р.</w:t>
      </w:r>
    </w:p>
    <w:p w14:paraId="00B353D0" w14:textId="77777777" w:rsidR="00D70B29" w:rsidRPr="006512DE" w:rsidRDefault="00D70B29" w:rsidP="001D7B69">
      <w:pPr>
        <w:pStyle w:val="aff0"/>
        <w:spacing w:before="0"/>
        <w:ind w:firstLine="567"/>
        <w:jc w:val="center"/>
        <w:rPr>
          <w:rFonts w:ascii="Times New Roman" w:hAnsi="Times New Roman"/>
          <w:i w:val="0"/>
          <w:color w:val="auto"/>
          <w:sz w:val="18"/>
          <w:szCs w:val="18"/>
        </w:rPr>
      </w:pPr>
    </w:p>
    <w:p w14:paraId="7AA2F04E" w14:textId="77777777" w:rsidR="008F3B19" w:rsidRPr="006512DE" w:rsidRDefault="008F3B19" w:rsidP="001D7B69">
      <w:pPr>
        <w:pStyle w:val="aff0"/>
        <w:spacing w:before="0"/>
        <w:ind w:firstLine="567"/>
        <w:jc w:val="center"/>
        <w:rPr>
          <w:rFonts w:ascii="Times New Roman" w:hAnsi="Times New Roman"/>
          <w:sz w:val="18"/>
          <w:szCs w:val="18"/>
        </w:rPr>
      </w:pPr>
      <w:r w:rsidRPr="006512DE">
        <w:rPr>
          <w:rFonts w:ascii="Times New Roman" w:hAnsi="Times New Roman"/>
          <w:i w:val="0"/>
          <w:color w:val="auto"/>
          <w:sz w:val="18"/>
          <w:szCs w:val="18"/>
        </w:rPr>
        <w:t>ЗМІСТ</w:t>
      </w:r>
    </w:p>
    <w:sdt>
      <w:sdtPr>
        <w:rPr>
          <w:rFonts w:ascii="Times New Roman" w:hAnsi="Times New Roman"/>
          <w:b w:val="0"/>
          <w:i w:val="0"/>
          <w:color w:val="auto"/>
          <w:sz w:val="18"/>
          <w:szCs w:val="18"/>
          <w:lang w:val="ru-RU" w:eastAsia="en-US"/>
        </w:rPr>
        <w:id w:val="-1397810487"/>
        <w:docPartObj>
          <w:docPartGallery w:val="Table of Contents"/>
          <w:docPartUnique/>
        </w:docPartObj>
      </w:sdtPr>
      <w:sdtEndPr/>
      <w:sdtContent>
        <w:p w14:paraId="57E9E4CF" w14:textId="77777777" w:rsidR="00583C02" w:rsidRPr="006512DE" w:rsidRDefault="00583C02" w:rsidP="001D7B69">
          <w:pPr>
            <w:pStyle w:val="aff0"/>
            <w:spacing w:before="0"/>
            <w:ind w:firstLine="567"/>
            <w:rPr>
              <w:rFonts w:ascii="Times New Roman" w:hAnsi="Times New Roman"/>
              <w:sz w:val="18"/>
              <w:szCs w:val="18"/>
            </w:rPr>
          </w:pPr>
        </w:p>
        <w:p w14:paraId="174E18F2" w14:textId="0B9795DD" w:rsidR="00F03C38" w:rsidRPr="006512DE" w:rsidRDefault="00583C02">
          <w:pPr>
            <w:pStyle w:val="15"/>
            <w:rPr>
              <w:rFonts w:asciiTheme="minorHAnsi" w:eastAsiaTheme="minorEastAsia" w:hAnsiTheme="minorHAnsi" w:cstheme="minorBidi"/>
              <w:b w:val="0"/>
              <w:noProof/>
              <w:sz w:val="22"/>
              <w:szCs w:val="22"/>
              <w:lang w:eastAsia="uk-UA"/>
            </w:rPr>
          </w:pPr>
          <w:r w:rsidRPr="006512DE">
            <w:rPr>
              <w:rFonts w:ascii="Calibri" w:hAnsi="Calibri"/>
            </w:rPr>
            <w:fldChar w:fldCharType="begin"/>
          </w:r>
          <w:r w:rsidRPr="006512DE">
            <w:instrText xml:space="preserve"> TOC \o "1-3" \h \z \u </w:instrText>
          </w:r>
          <w:r w:rsidRPr="006512DE">
            <w:rPr>
              <w:rFonts w:ascii="Calibri" w:hAnsi="Calibri"/>
            </w:rPr>
            <w:fldChar w:fldCharType="separate"/>
          </w:r>
          <w:hyperlink w:anchor="_Toc189553415" w:history="1">
            <w:r w:rsidR="00F03C38" w:rsidRPr="006512DE">
              <w:rPr>
                <w:rStyle w:val="a7"/>
                <w:noProof/>
              </w:rPr>
              <w:t>РОЗДІЛ 1. ВИЗНАЧЕННЯ ТЕРМІНІВ</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_Toc189553415 \h </w:instrText>
            </w:r>
            <w:r w:rsidR="00F03C38" w:rsidRPr="006512DE">
              <w:rPr>
                <w:noProof/>
                <w:webHidden/>
              </w:rPr>
            </w:r>
            <w:r w:rsidR="00F03C38" w:rsidRPr="006512DE">
              <w:rPr>
                <w:noProof/>
                <w:webHidden/>
              </w:rPr>
              <w:fldChar w:fldCharType="separate"/>
            </w:r>
            <w:r w:rsidR="007D788F">
              <w:rPr>
                <w:noProof/>
                <w:webHidden/>
              </w:rPr>
              <w:t>3</w:t>
            </w:r>
            <w:r w:rsidR="00F03C38" w:rsidRPr="006512DE">
              <w:rPr>
                <w:noProof/>
                <w:webHidden/>
              </w:rPr>
              <w:fldChar w:fldCharType="end"/>
            </w:r>
          </w:hyperlink>
        </w:p>
        <w:p w14:paraId="2A1FC2CC" w14:textId="1C00EF40" w:rsidR="00F03C38" w:rsidRPr="006512DE" w:rsidRDefault="006A20E1">
          <w:pPr>
            <w:pStyle w:val="15"/>
            <w:rPr>
              <w:rFonts w:asciiTheme="minorHAnsi" w:eastAsiaTheme="minorEastAsia" w:hAnsiTheme="minorHAnsi" w:cstheme="minorBidi"/>
              <w:b w:val="0"/>
              <w:noProof/>
              <w:sz w:val="22"/>
              <w:szCs w:val="22"/>
              <w:lang w:eastAsia="uk-UA"/>
            </w:rPr>
          </w:pPr>
          <w:hyperlink w:anchor="_Toc189553416" w:history="1">
            <w:r w:rsidR="00F03C38" w:rsidRPr="006512DE">
              <w:rPr>
                <w:rStyle w:val="a7"/>
                <w:noProof/>
              </w:rPr>
              <w:t>РОЗДІЛ 2. ПРЕДМЕТ ДОГОВОРУ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_Toc189553416 \h </w:instrText>
            </w:r>
            <w:r w:rsidR="00F03C38" w:rsidRPr="006512DE">
              <w:rPr>
                <w:noProof/>
                <w:webHidden/>
              </w:rPr>
            </w:r>
            <w:r w:rsidR="00F03C38" w:rsidRPr="006512DE">
              <w:rPr>
                <w:noProof/>
                <w:webHidden/>
              </w:rPr>
              <w:fldChar w:fldCharType="separate"/>
            </w:r>
            <w:r w:rsidR="007D788F">
              <w:rPr>
                <w:noProof/>
                <w:webHidden/>
              </w:rPr>
              <w:t>9</w:t>
            </w:r>
            <w:r w:rsidR="00F03C38" w:rsidRPr="006512DE">
              <w:rPr>
                <w:noProof/>
                <w:webHidden/>
              </w:rPr>
              <w:fldChar w:fldCharType="end"/>
            </w:r>
          </w:hyperlink>
        </w:p>
        <w:p w14:paraId="2E0B3813" w14:textId="7E53FE22" w:rsidR="00F03C38" w:rsidRPr="006512DE" w:rsidRDefault="006A20E1">
          <w:pPr>
            <w:pStyle w:val="15"/>
            <w:rPr>
              <w:rFonts w:asciiTheme="minorHAnsi" w:eastAsiaTheme="minorEastAsia" w:hAnsiTheme="minorHAnsi" w:cstheme="minorBidi"/>
              <w:b w:val="0"/>
              <w:noProof/>
              <w:sz w:val="22"/>
              <w:szCs w:val="22"/>
              <w:lang w:eastAsia="uk-UA"/>
            </w:rPr>
          </w:pPr>
          <w:hyperlink w:anchor="_Toc189553418" w:history="1">
            <w:r w:rsidR="00F03C38" w:rsidRPr="006512DE">
              <w:rPr>
                <w:rStyle w:val="a7"/>
                <w:noProof/>
              </w:rPr>
              <w:t>РОЗДІЛ 3. ВІДКРИТТЯ ПОТОЧНИХ РАХУНКІВ ТА ЗДІЙСНЕННЯ ПЛАТІЖНИХ ОПЕРАЦІЙ</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_Toc189553418 \h </w:instrText>
            </w:r>
            <w:r w:rsidR="00F03C38" w:rsidRPr="006512DE">
              <w:rPr>
                <w:noProof/>
                <w:webHidden/>
              </w:rPr>
            </w:r>
            <w:r w:rsidR="00F03C38" w:rsidRPr="006512DE">
              <w:rPr>
                <w:noProof/>
                <w:webHidden/>
              </w:rPr>
              <w:fldChar w:fldCharType="separate"/>
            </w:r>
            <w:r w:rsidR="007D788F">
              <w:rPr>
                <w:noProof/>
                <w:webHidden/>
              </w:rPr>
              <w:t>12</w:t>
            </w:r>
            <w:r w:rsidR="00F03C38" w:rsidRPr="006512DE">
              <w:rPr>
                <w:noProof/>
                <w:webHidden/>
              </w:rPr>
              <w:fldChar w:fldCharType="end"/>
            </w:r>
          </w:hyperlink>
        </w:p>
        <w:p w14:paraId="7F72ED11" w14:textId="18D5C31B" w:rsidR="00F03C38" w:rsidRPr="006512DE" w:rsidRDefault="006A20E1">
          <w:pPr>
            <w:pStyle w:val="15"/>
            <w:rPr>
              <w:rFonts w:asciiTheme="minorHAnsi" w:eastAsiaTheme="minorEastAsia" w:hAnsiTheme="minorHAnsi" w:cstheme="minorBidi"/>
              <w:b w:val="0"/>
              <w:noProof/>
              <w:sz w:val="22"/>
              <w:szCs w:val="22"/>
              <w:lang w:eastAsia="uk-UA"/>
            </w:rPr>
          </w:pPr>
          <w:hyperlink w:anchor="_Toc189553419" w:history="1">
            <w:r w:rsidR="00F03C38" w:rsidRPr="006512DE">
              <w:rPr>
                <w:rStyle w:val="a7"/>
                <w:noProof/>
              </w:rPr>
              <w:t>РОЗДІЛ 4. ОСОБЛИВОСТІ ВИКОРИСТАННЯ ПОТОЧНИХ РАХУНКІВ, ОПЕРАЦІЇ ЗА ЯКИМИ МОЖУТЬ ЗДІЙСНЮВАТИСЯ З ВИКОРИСТАННЯМ ЕЛЕКТРОННИХ ПЛАТІЖНИХ ЗАСОБІВ (ПЛАТІЖНОЇ КАРТКИ)</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_Toc189553419 \h </w:instrText>
            </w:r>
            <w:r w:rsidR="00F03C38" w:rsidRPr="006512DE">
              <w:rPr>
                <w:noProof/>
                <w:webHidden/>
              </w:rPr>
            </w:r>
            <w:r w:rsidR="00F03C38" w:rsidRPr="006512DE">
              <w:rPr>
                <w:noProof/>
                <w:webHidden/>
              </w:rPr>
              <w:fldChar w:fldCharType="separate"/>
            </w:r>
            <w:r w:rsidR="007D788F">
              <w:rPr>
                <w:noProof/>
                <w:webHidden/>
              </w:rPr>
              <w:t>18</w:t>
            </w:r>
            <w:r w:rsidR="00F03C38" w:rsidRPr="006512DE">
              <w:rPr>
                <w:noProof/>
                <w:webHidden/>
              </w:rPr>
              <w:fldChar w:fldCharType="end"/>
            </w:r>
          </w:hyperlink>
        </w:p>
        <w:p w14:paraId="76FD9FE8" w14:textId="56D1029E"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0" w:history="1">
            <w:r w:rsidR="00F03C38" w:rsidRPr="006512DE">
              <w:rPr>
                <w:rStyle w:val="a7"/>
                <w:noProof/>
              </w:rPr>
              <w:t>РОЗДІЛ 5. ДИСТАНЦІЙНЕ ОБСЛУГОВУВАННЯ ЗА ДОПОМОГОЮ СИСТЕМИ «КЛІЄНТ-БАНК»</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_Toc189553420 \h </w:instrText>
            </w:r>
            <w:r w:rsidR="00F03C38" w:rsidRPr="006512DE">
              <w:rPr>
                <w:noProof/>
                <w:webHidden/>
              </w:rPr>
            </w:r>
            <w:r w:rsidR="00F03C38" w:rsidRPr="006512DE">
              <w:rPr>
                <w:noProof/>
                <w:webHidden/>
              </w:rPr>
              <w:fldChar w:fldCharType="separate"/>
            </w:r>
            <w:r w:rsidR="007D788F">
              <w:rPr>
                <w:noProof/>
                <w:webHidden/>
              </w:rPr>
              <w:t>24</w:t>
            </w:r>
            <w:r w:rsidR="00F03C38" w:rsidRPr="006512DE">
              <w:rPr>
                <w:noProof/>
                <w:webHidden/>
              </w:rPr>
              <w:fldChar w:fldCharType="end"/>
            </w:r>
          </w:hyperlink>
        </w:p>
        <w:p w14:paraId="7AEC757F" w14:textId="3534C0D4"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1" w:history="1">
            <w:r w:rsidR="00F03C38" w:rsidRPr="006512DE">
              <w:rPr>
                <w:rStyle w:val="a7"/>
                <w:noProof/>
              </w:rPr>
              <w:t>РОЗДІЛ 6. НАДАННЯ ПОСЛУГ З МЕТОЮ ЗАРАХУВАННЯ ЗАРОБІТНОЇ ПЛАТИ ТА ІНШИХ ВИПЛАТ НА РАХУНКИ СПІВРОБІТНИКІВ ПІДПРИЄМСТВА</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_Toc189553421 \h </w:instrText>
            </w:r>
            <w:r w:rsidR="00F03C38" w:rsidRPr="006512DE">
              <w:rPr>
                <w:noProof/>
                <w:webHidden/>
              </w:rPr>
            </w:r>
            <w:r w:rsidR="00F03C38" w:rsidRPr="006512DE">
              <w:rPr>
                <w:noProof/>
                <w:webHidden/>
              </w:rPr>
              <w:fldChar w:fldCharType="separate"/>
            </w:r>
            <w:r w:rsidR="007D788F">
              <w:rPr>
                <w:noProof/>
                <w:webHidden/>
              </w:rPr>
              <w:t>25</w:t>
            </w:r>
            <w:r w:rsidR="00F03C38" w:rsidRPr="006512DE">
              <w:rPr>
                <w:noProof/>
                <w:webHidden/>
              </w:rPr>
              <w:fldChar w:fldCharType="end"/>
            </w:r>
          </w:hyperlink>
        </w:p>
        <w:p w14:paraId="5C6490D5" w14:textId="0B3D1B17"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2" w:history="1">
            <w:r w:rsidR="00F03C38" w:rsidRPr="006512DE">
              <w:rPr>
                <w:rStyle w:val="a7"/>
                <w:noProof/>
              </w:rPr>
              <w:t>РОЗДІЛ 7. ВИКОРИСТАННЯ ЕЛЕКТРОННИХ ПЛАТІЖНИХ ЗАСОБІВ У ТОРГОВІЙ І СЕРВІСНІЙ МЕРЕЖІ</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_Toc189553422 \h </w:instrText>
            </w:r>
            <w:r w:rsidR="00F03C38" w:rsidRPr="006512DE">
              <w:rPr>
                <w:noProof/>
                <w:webHidden/>
              </w:rPr>
            </w:r>
            <w:r w:rsidR="00F03C38" w:rsidRPr="006512DE">
              <w:rPr>
                <w:noProof/>
                <w:webHidden/>
              </w:rPr>
              <w:fldChar w:fldCharType="separate"/>
            </w:r>
            <w:r w:rsidR="007D788F">
              <w:rPr>
                <w:noProof/>
                <w:webHidden/>
              </w:rPr>
              <w:t>28</w:t>
            </w:r>
            <w:r w:rsidR="00F03C38" w:rsidRPr="006512DE">
              <w:rPr>
                <w:noProof/>
                <w:webHidden/>
              </w:rPr>
              <w:fldChar w:fldCharType="end"/>
            </w:r>
          </w:hyperlink>
        </w:p>
        <w:p w14:paraId="5896DA1E" w14:textId="3F41EBB9"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3" w:history="1">
            <w:r w:rsidR="00F03C38" w:rsidRPr="006512DE">
              <w:rPr>
                <w:rStyle w:val="a7"/>
                <w:noProof/>
              </w:rPr>
              <w:t>РОЗДІЛ 8. ДИСТАНЦІЙНЕ ОБСЛУГОВУВАННЯ ЗА ДОПОМОГОЮ</w:t>
            </w:r>
          </w:hyperlink>
          <w:r w:rsidR="00867A41" w:rsidRPr="006512DE">
            <w:rPr>
              <w:noProof/>
            </w:rPr>
            <w:t xml:space="preserve"> </w:t>
          </w:r>
          <w:hyperlink w:anchor="_Toc189553424" w:history="1">
            <w:r w:rsidR="00F03C38" w:rsidRPr="006512DE">
              <w:rPr>
                <w:rStyle w:val="a7"/>
                <w:noProof/>
              </w:rPr>
              <w:t>АЛЬТЕРНАТИВНОЇ СИСТЕМИ «КЛІЄНТ-БАНК»</w:t>
            </w:r>
            <w:r w:rsidR="00BD6EC4" w:rsidRPr="006512DE">
              <w:rPr>
                <w:rStyle w:val="a7"/>
                <w:noProof/>
              </w:rPr>
              <w:t xml:space="preserve"> </w:t>
            </w:r>
            <w:r w:rsidR="00867A41" w:rsidRPr="006512DE">
              <w:rPr>
                <w:rStyle w:val="a7"/>
                <w:noProof/>
              </w:rPr>
              <w:t>(</w:t>
            </w:r>
            <w:r w:rsidR="00BD6EC4" w:rsidRPr="006512DE">
              <w:rPr>
                <w:rStyle w:val="a7"/>
                <w:noProof/>
              </w:rPr>
              <w:t>СИСТЕМИ ДИСТАНЦІЙНОГО ОБСЛУГОВУВАННЯ «Free2b»</w:t>
            </w:r>
            <w:r w:rsidR="00867A41" w:rsidRPr="006512DE">
              <w:rPr>
                <w:rStyle w:val="a7"/>
                <w:noProof/>
              </w:rPr>
              <w:t>)</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_Toc189553424 \h </w:instrText>
            </w:r>
            <w:r w:rsidR="00F03C38" w:rsidRPr="006512DE">
              <w:rPr>
                <w:noProof/>
                <w:webHidden/>
              </w:rPr>
            </w:r>
            <w:r w:rsidR="00F03C38" w:rsidRPr="006512DE">
              <w:rPr>
                <w:noProof/>
                <w:webHidden/>
              </w:rPr>
              <w:fldChar w:fldCharType="separate"/>
            </w:r>
            <w:r w:rsidR="007D788F">
              <w:rPr>
                <w:noProof/>
                <w:webHidden/>
              </w:rPr>
              <w:t>33</w:t>
            </w:r>
            <w:r w:rsidR="00F03C38" w:rsidRPr="006512DE">
              <w:rPr>
                <w:noProof/>
                <w:webHidden/>
              </w:rPr>
              <w:fldChar w:fldCharType="end"/>
            </w:r>
          </w:hyperlink>
        </w:p>
        <w:p w14:paraId="2E3AA078" w14:textId="235668A5"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5" w:history="1">
            <w:r w:rsidR="00F03C38" w:rsidRPr="006512DE">
              <w:rPr>
                <w:rStyle w:val="a7"/>
                <w:noProof/>
              </w:rPr>
              <w:t>РОЗДІЛ 9. ВСТАНОВЛЕННЯ ЛІМІТУ ОВЕРДРАФТУ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_Toc189553425 \h </w:instrText>
            </w:r>
            <w:r w:rsidR="00F03C38" w:rsidRPr="006512DE">
              <w:rPr>
                <w:noProof/>
                <w:webHidden/>
              </w:rPr>
            </w:r>
            <w:r w:rsidR="00F03C38" w:rsidRPr="006512DE">
              <w:rPr>
                <w:noProof/>
                <w:webHidden/>
              </w:rPr>
              <w:fldChar w:fldCharType="separate"/>
            </w:r>
            <w:r w:rsidR="007D788F">
              <w:rPr>
                <w:noProof/>
                <w:webHidden/>
              </w:rPr>
              <w:t>36</w:t>
            </w:r>
            <w:r w:rsidR="00F03C38" w:rsidRPr="006512DE">
              <w:rPr>
                <w:noProof/>
                <w:webHidden/>
              </w:rPr>
              <w:fldChar w:fldCharType="end"/>
            </w:r>
          </w:hyperlink>
        </w:p>
        <w:p w14:paraId="1A2AE0D5" w14:textId="6B672590"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6" w:history="1">
            <w:r w:rsidR="00F03C38" w:rsidRPr="006512DE">
              <w:rPr>
                <w:rStyle w:val="a7"/>
                <w:noProof/>
              </w:rPr>
              <w:t>РОЗДІЛ 10. ПОСЛУГИ ІНТЕРНЕТ-ЕКВАЙРИНГУ, ПЕРЕКАЗІВ С2А, А2С, Р2Р</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_Toc189553426 \h </w:instrText>
            </w:r>
            <w:r w:rsidR="00F03C38" w:rsidRPr="006512DE">
              <w:rPr>
                <w:noProof/>
                <w:webHidden/>
              </w:rPr>
            </w:r>
            <w:r w:rsidR="00F03C38" w:rsidRPr="006512DE">
              <w:rPr>
                <w:noProof/>
                <w:webHidden/>
              </w:rPr>
              <w:fldChar w:fldCharType="separate"/>
            </w:r>
            <w:r w:rsidR="007D788F">
              <w:rPr>
                <w:noProof/>
                <w:webHidden/>
              </w:rPr>
              <w:t>44</w:t>
            </w:r>
            <w:r w:rsidR="00F03C38" w:rsidRPr="006512DE">
              <w:rPr>
                <w:noProof/>
                <w:webHidden/>
              </w:rPr>
              <w:fldChar w:fldCharType="end"/>
            </w:r>
          </w:hyperlink>
        </w:p>
        <w:p w14:paraId="79FFF88F" w14:textId="5AEED3C3"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7" w:history="1">
            <w:r w:rsidR="00F03C38" w:rsidRPr="006512DE">
              <w:rPr>
                <w:rStyle w:val="a7"/>
                <w:noProof/>
              </w:rPr>
              <w:t>РОЗДІЛ 11. ВІДКРИТТЯ РОЗРАХУНКОВИХ РАХУНКІВ ТА ЗДІЙСНЕННЯ ОПЕРАЦІЙ ЗА ЦИМИ РАХУНКАМИ</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_Toc189553427 \h </w:instrText>
            </w:r>
            <w:r w:rsidR="00F03C38" w:rsidRPr="006512DE">
              <w:rPr>
                <w:noProof/>
                <w:webHidden/>
              </w:rPr>
            </w:r>
            <w:r w:rsidR="00F03C38" w:rsidRPr="006512DE">
              <w:rPr>
                <w:noProof/>
                <w:webHidden/>
              </w:rPr>
              <w:fldChar w:fldCharType="separate"/>
            </w:r>
            <w:r w:rsidR="007D788F">
              <w:rPr>
                <w:noProof/>
                <w:webHidden/>
              </w:rPr>
              <w:t>54</w:t>
            </w:r>
            <w:r w:rsidR="00F03C38" w:rsidRPr="006512DE">
              <w:rPr>
                <w:noProof/>
                <w:webHidden/>
              </w:rPr>
              <w:fldChar w:fldCharType="end"/>
            </w:r>
          </w:hyperlink>
        </w:p>
        <w:p w14:paraId="6BEF7417" w14:textId="33BAD6DE"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8" w:history="1">
            <w:r w:rsidR="00F03C38" w:rsidRPr="006512DE">
              <w:rPr>
                <w:rStyle w:val="a7"/>
                <w:noProof/>
              </w:rPr>
              <w:t>РОЗДІЛ 12. КАСОВЕ ОБСЛУГОВУВАННЯ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_Toc189553428 \h </w:instrText>
            </w:r>
            <w:r w:rsidR="00F03C38" w:rsidRPr="006512DE">
              <w:rPr>
                <w:noProof/>
                <w:webHidden/>
              </w:rPr>
            </w:r>
            <w:r w:rsidR="00F03C38" w:rsidRPr="006512DE">
              <w:rPr>
                <w:noProof/>
                <w:webHidden/>
              </w:rPr>
              <w:fldChar w:fldCharType="separate"/>
            </w:r>
            <w:r w:rsidR="007D788F">
              <w:rPr>
                <w:noProof/>
                <w:webHidden/>
              </w:rPr>
              <w:t>57</w:t>
            </w:r>
            <w:r w:rsidR="00F03C38" w:rsidRPr="006512DE">
              <w:rPr>
                <w:noProof/>
                <w:webHidden/>
              </w:rPr>
              <w:fldChar w:fldCharType="end"/>
            </w:r>
          </w:hyperlink>
        </w:p>
        <w:p w14:paraId="5C459728" w14:textId="2C6FEAC3" w:rsidR="00F03C38" w:rsidRPr="006512DE" w:rsidRDefault="006A20E1">
          <w:pPr>
            <w:pStyle w:val="15"/>
            <w:rPr>
              <w:rFonts w:asciiTheme="minorHAnsi" w:eastAsiaTheme="minorEastAsia" w:hAnsiTheme="minorHAnsi" w:cstheme="minorBidi"/>
              <w:b w:val="0"/>
              <w:noProof/>
              <w:sz w:val="22"/>
              <w:szCs w:val="22"/>
              <w:lang w:eastAsia="uk-UA"/>
            </w:rPr>
          </w:pPr>
          <w:hyperlink w:anchor="_Toc189553429" w:history="1">
            <w:r w:rsidR="00F03C38" w:rsidRPr="006512DE">
              <w:rPr>
                <w:rStyle w:val="a7"/>
                <w:noProof/>
              </w:rPr>
              <w:t>РОЗДІЛ 13. ДЕБЕТОВИЙ ПЕРЕКАЗ (ДОГОВІРНЕ СПИСАННЯ)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_Toc189553429 \h </w:instrText>
            </w:r>
            <w:r w:rsidR="00F03C38" w:rsidRPr="006512DE">
              <w:rPr>
                <w:noProof/>
                <w:webHidden/>
              </w:rPr>
            </w:r>
            <w:r w:rsidR="00F03C38" w:rsidRPr="006512DE">
              <w:rPr>
                <w:noProof/>
                <w:webHidden/>
              </w:rPr>
              <w:fldChar w:fldCharType="separate"/>
            </w:r>
            <w:r w:rsidR="007D788F">
              <w:rPr>
                <w:noProof/>
                <w:webHidden/>
              </w:rPr>
              <w:t>59</w:t>
            </w:r>
            <w:r w:rsidR="00F03C38" w:rsidRPr="006512DE">
              <w:rPr>
                <w:noProof/>
                <w:webHidden/>
              </w:rPr>
              <w:fldChar w:fldCharType="end"/>
            </w:r>
          </w:hyperlink>
        </w:p>
        <w:p w14:paraId="74C4BCA9" w14:textId="11708431" w:rsidR="00F03C38" w:rsidRPr="006512DE" w:rsidRDefault="006A20E1">
          <w:pPr>
            <w:pStyle w:val="15"/>
            <w:rPr>
              <w:rFonts w:asciiTheme="minorHAnsi" w:eastAsiaTheme="minorEastAsia" w:hAnsiTheme="minorHAnsi" w:cstheme="minorBidi"/>
              <w:b w:val="0"/>
              <w:noProof/>
              <w:sz w:val="22"/>
              <w:szCs w:val="22"/>
              <w:lang w:eastAsia="uk-UA"/>
            </w:rPr>
          </w:pPr>
          <w:hyperlink w:anchor="_Toc189553430" w:history="1">
            <w:r w:rsidR="00F03C38" w:rsidRPr="006512DE">
              <w:rPr>
                <w:rStyle w:val="a7"/>
                <w:noProof/>
              </w:rPr>
              <w:t>РОЗДІЛ 14. ЗАСТЕРЕЖЕННЯ ПРО НЕДОБРОСОВІСНУ ДІЯЛЬНІСТЬ</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_Toc189553430 \h </w:instrText>
            </w:r>
            <w:r w:rsidR="00F03C38" w:rsidRPr="006512DE">
              <w:rPr>
                <w:noProof/>
                <w:webHidden/>
              </w:rPr>
            </w:r>
            <w:r w:rsidR="00F03C38" w:rsidRPr="006512DE">
              <w:rPr>
                <w:noProof/>
                <w:webHidden/>
              </w:rPr>
              <w:fldChar w:fldCharType="separate"/>
            </w:r>
            <w:r w:rsidR="007D788F">
              <w:rPr>
                <w:noProof/>
                <w:webHidden/>
              </w:rPr>
              <w:t>59</w:t>
            </w:r>
            <w:r w:rsidR="00F03C38" w:rsidRPr="006512DE">
              <w:rPr>
                <w:noProof/>
                <w:webHidden/>
              </w:rPr>
              <w:fldChar w:fldCharType="end"/>
            </w:r>
          </w:hyperlink>
        </w:p>
        <w:p w14:paraId="3A868526" w14:textId="440A3117" w:rsidR="00F03C38" w:rsidRPr="006512DE" w:rsidRDefault="006A20E1">
          <w:pPr>
            <w:pStyle w:val="15"/>
            <w:rPr>
              <w:rFonts w:asciiTheme="minorHAnsi" w:eastAsiaTheme="minorEastAsia" w:hAnsiTheme="minorHAnsi" w:cstheme="minorBidi"/>
              <w:b w:val="0"/>
              <w:noProof/>
              <w:sz w:val="22"/>
              <w:szCs w:val="22"/>
              <w:lang w:eastAsia="uk-UA"/>
            </w:rPr>
          </w:pPr>
          <w:hyperlink w:anchor="_Toc189553431" w:history="1">
            <w:r w:rsidR="00F03C38" w:rsidRPr="006512DE">
              <w:rPr>
                <w:rStyle w:val="a7"/>
                <w:noProof/>
              </w:rPr>
              <w:t>РОЗДІЛ 15. ПЕРЕДАЧА ІНФОРМАЦІЇ</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_Toc189553431 \h </w:instrText>
            </w:r>
            <w:r w:rsidR="00F03C38" w:rsidRPr="006512DE">
              <w:rPr>
                <w:noProof/>
                <w:webHidden/>
              </w:rPr>
            </w:r>
            <w:r w:rsidR="00F03C38" w:rsidRPr="006512DE">
              <w:rPr>
                <w:noProof/>
                <w:webHidden/>
              </w:rPr>
              <w:fldChar w:fldCharType="separate"/>
            </w:r>
            <w:r w:rsidR="007D788F">
              <w:rPr>
                <w:noProof/>
                <w:webHidden/>
              </w:rPr>
              <w:t>60</w:t>
            </w:r>
            <w:r w:rsidR="00F03C38" w:rsidRPr="006512DE">
              <w:rPr>
                <w:noProof/>
                <w:webHidden/>
              </w:rPr>
              <w:fldChar w:fldCharType="end"/>
            </w:r>
          </w:hyperlink>
        </w:p>
        <w:p w14:paraId="55AED00E" w14:textId="0149166E" w:rsidR="00F03C38" w:rsidRPr="006512DE" w:rsidRDefault="006A20E1">
          <w:pPr>
            <w:pStyle w:val="15"/>
            <w:rPr>
              <w:rFonts w:asciiTheme="minorHAnsi" w:eastAsiaTheme="minorEastAsia" w:hAnsiTheme="minorHAnsi" w:cstheme="minorBidi"/>
              <w:b w:val="0"/>
              <w:noProof/>
              <w:sz w:val="22"/>
              <w:szCs w:val="22"/>
              <w:lang w:eastAsia="uk-UA"/>
            </w:rPr>
          </w:pPr>
          <w:hyperlink w:anchor="_Toc189553432" w:history="1">
            <w:r w:rsidR="00F03C38" w:rsidRPr="006512DE">
              <w:rPr>
                <w:rStyle w:val="a7"/>
                <w:noProof/>
              </w:rPr>
              <w:t>РОЗДІЛ 16. ЗАГАЛЬНІ ПРАВА ТА ОБОВ’ЯЗКИ СТОРІН. ПІДТВЕРДЖЕННЯ ТА ГАРАНТІЇ</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_Toc189553432 \h </w:instrText>
            </w:r>
            <w:r w:rsidR="00F03C38" w:rsidRPr="006512DE">
              <w:rPr>
                <w:noProof/>
                <w:webHidden/>
              </w:rPr>
            </w:r>
            <w:r w:rsidR="00F03C38" w:rsidRPr="006512DE">
              <w:rPr>
                <w:noProof/>
                <w:webHidden/>
              </w:rPr>
              <w:fldChar w:fldCharType="separate"/>
            </w:r>
            <w:r w:rsidR="007D788F">
              <w:rPr>
                <w:noProof/>
                <w:webHidden/>
              </w:rPr>
              <w:t>61</w:t>
            </w:r>
            <w:r w:rsidR="00F03C38" w:rsidRPr="006512DE">
              <w:rPr>
                <w:noProof/>
                <w:webHidden/>
              </w:rPr>
              <w:fldChar w:fldCharType="end"/>
            </w:r>
          </w:hyperlink>
        </w:p>
        <w:p w14:paraId="2E708D57" w14:textId="373DD4C9" w:rsidR="00F03C38" w:rsidRPr="006512DE" w:rsidRDefault="006A20E1">
          <w:pPr>
            <w:pStyle w:val="15"/>
            <w:rPr>
              <w:rFonts w:asciiTheme="minorHAnsi" w:eastAsiaTheme="minorEastAsia" w:hAnsiTheme="minorHAnsi" w:cstheme="minorBidi"/>
              <w:b w:val="0"/>
              <w:noProof/>
              <w:sz w:val="22"/>
              <w:szCs w:val="22"/>
              <w:lang w:eastAsia="uk-UA"/>
            </w:rPr>
          </w:pPr>
          <w:hyperlink w:anchor="_Toc189553433" w:history="1">
            <w:r w:rsidR="00F03C38" w:rsidRPr="006512DE">
              <w:rPr>
                <w:rStyle w:val="a7"/>
                <w:noProof/>
              </w:rPr>
              <w:t>РОЗДІЛ 17. СТРОК ДІЇ УДБО ЮО, ПОРЯДОК РОЗІРВАННЯ УДБО ЮО</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_Toc189553433 \h </w:instrText>
            </w:r>
            <w:r w:rsidR="00F03C38" w:rsidRPr="006512DE">
              <w:rPr>
                <w:noProof/>
                <w:webHidden/>
              </w:rPr>
            </w:r>
            <w:r w:rsidR="00F03C38" w:rsidRPr="006512DE">
              <w:rPr>
                <w:noProof/>
                <w:webHidden/>
              </w:rPr>
              <w:fldChar w:fldCharType="separate"/>
            </w:r>
            <w:r w:rsidR="007D788F">
              <w:rPr>
                <w:noProof/>
                <w:webHidden/>
              </w:rPr>
              <w:t>65</w:t>
            </w:r>
            <w:r w:rsidR="00F03C38" w:rsidRPr="006512DE">
              <w:rPr>
                <w:noProof/>
                <w:webHidden/>
              </w:rPr>
              <w:fldChar w:fldCharType="end"/>
            </w:r>
          </w:hyperlink>
        </w:p>
        <w:p w14:paraId="2EEB1DCB" w14:textId="4518BF48" w:rsidR="00F03C38" w:rsidRPr="006512DE" w:rsidRDefault="006A20E1">
          <w:pPr>
            <w:pStyle w:val="15"/>
            <w:rPr>
              <w:rFonts w:asciiTheme="minorHAnsi" w:eastAsiaTheme="minorEastAsia" w:hAnsiTheme="minorHAnsi" w:cstheme="minorBidi"/>
              <w:b w:val="0"/>
              <w:noProof/>
              <w:sz w:val="22"/>
              <w:szCs w:val="22"/>
              <w:lang w:eastAsia="uk-UA"/>
            </w:rPr>
          </w:pPr>
          <w:hyperlink w:anchor="_Toc189553434" w:history="1">
            <w:r w:rsidR="00F03C38" w:rsidRPr="006512DE">
              <w:rPr>
                <w:rStyle w:val="a7"/>
                <w:noProof/>
              </w:rPr>
              <w:t>РОЗДІЛ 18. УМОВИ ГАРАНТУВАННЯ ФОНДОМ ВІДШКОДУВАННЯ ВКЛАДІВ</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_Toc189553434 \h </w:instrText>
            </w:r>
            <w:r w:rsidR="00F03C38" w:rsidRPr="006512DE">
              <w:rPr>
                <w:noProof/>
                <w:webHidden/>
              </w:rPr>
            </w:r>
            <w:r w:rsidR="00F03C38" w:rsidRPr="006512DE">
              <w:rPr>
                <w:noProof/>
                <w:webHidden/>
              </w:rPr>
              <w:fldChar w:fldCharType="separate"/>
            </w:r>
            <w:r w:rsidR="007D788F">
              <w:rPr>
                <w:noProof/>
                <w:webHidden/>
              </w:rPr>
              <w:t>66</w:t>
            </w:r>
            <w:r w:rsidR="00F03C38" w:rsidRPr="006512DE">
              <w:rPr>
                <w:noProof/>
                <w:webHidden/>
              </w:rPr>
              <w:fldChar w:fldCharType="end"/>
            </w:r>
          </w:hyperlink>
        </w:p>
        <w:p w14:paraId="0CE2D0C3" w14:textId="32EA6566" w:rsidR="00F03C38" w:rsidRPr="006512DE" w:rsidRDefault="006A20E1">
          <w:pPr>
            <w:pStyle w:val="15"/>
            <w:rPr>
              <w:rFonts w:asciiTheme="minorHAnsi" w:eastAsiaTheme="minorEastAsia" w:hAnsiTheme="minorHAnsi" w:cstheme="minorBidi"/>
              <w:b w:val="0"/>
              <w:noProof/>
              <w:sz w:val="22"/>
              <w:szCs w:val="22"/>
              <w:lang w:eastAsia="uk-UA"/>
            </w:rPr>
          </w:pPr>
          <w:hyperlink w:anchor="_Toc189553435" w:history="1">
            <w:r w:rsidR="00F03C38" w:rsidRPr="006512DE">
              <w:rPr>
                <w:rStyle w:val="a7"/>
                <w:noProof/>
              </w:rPr>
              <w:t>РОЗДІЛ 19. ПРИКІНЦЕВІ ПОЛОЖЕННЯ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_Toc189553435 \h </w:instrText>
            </w:r>
            <w:r w:rsidR="00F03C38" w:rsidRPr="006512DE">
              <w:rPr>
                <w:noProof/>
                <w:webHidden/>
              </w:rPr>
            </w:r>
            <w:r w:rsidR="00F03C38" w:rsidRPr="006512DE">
              <w:rPr>
                <w:noProof/>
                <w:webHidden/>
              </w:rPr>
              <w:fldChar w:fldCharType="separate"/>
            </w:r>
            <w:r w:rsidR="007D788F">
              <w:rPr>
                <w:noProof/>
                <w:webHidden/>
              </w:rPr>
              <w:t>66</w:t>
            </w:r>
            <w:r w:rsidR="00F03C38" w:rsidRPr="006512DE">
              <w:rPr>
                <w:noProof/>
                <w:webHidden/>
              </w:rPr>
              <w:fldChar w:fldCharType="end"/>
            </w:r>
          </w:hyperlink>
        </w:p>
        <w:p w14:paraId="746F7E69" w14:textId="70F48611" w:rsidR="00F03C38" w:rsidRPr="006512DE" w:rsidRDefault="006A20E1">
          <w:pPr>
            <w:pStyle w:val="15"/>
            <w:rPr>
              <w:rFonts w:asciiTheme="minorHAnsi" w:eastAsiaTheme="minorEastAsia" w:hAnsiTheme="minorHAnsi" w:cstheme="minorBidi"/>
              <w:b w:val="0"/>
              <w:noProof/>
              <w:sz w:val="22"/>
              <w:szCs w:val="22"/>
              <w:lang w:eastAsia="uk-UA"/>
            </w:rPr>
          </w:pPr>
          <w:hyperlink w:anchor="_Toc189553436" w:history="1">
            <w:r w:rsidR="00F03C38" w:rsidRPr="006512DE">
              <w:rPr>
                <w:rStyle w:val="a7"/>
                <w:noProof/>
              </w:rPr>
              <w:t>РОЗДІЛ 20. МІСЦЕЗНАХОДЖЕННЯ ТА РЕКВІЗИТИ БАНКУ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_Toc189553436 \h </w:instrText>
            </w:r>
            <w:r w:rsidR="00F03C38" w:rsidRPr="006512DE">
              <w:rPr>
                <w:noProof/>
                <w:webHidden/>
              </w:rPr>
            </w:r>
            <w:r w:rsidR="00F03C38" w:rsidRPr="006512DE">
              <w:rPr>
                <w:noProof/>
                <w:webHidden/>
              </w:rPr>
              <w:fldChar w:fldCharType="separate"/>
            </w:r>
            <w:r w:rsidR="007D788F">
              <w:rPr>
                <w:noProof/>
                <w:webHidden/>
              </w:rPr>
              <w:t>67</w:t>
            </w:r>
            <w:r w:rsidR="00F03C38" w:rsidRPr="006512DE">
              <w:rPr>
                <w:noProof/>
                <w:webHidden/>
              </w:rPr>
              <w:fldChar w:fldCharType="end"/>
            </w:r>
          </w:hyperlink>
        </w:p>
        <w:p w14:paraId="44ECD220" w14:textId="2E0F2D6A" w:rsidR="00583C02" w:rsidRPr="006512DE" w:rsidRDefault="00583C02" w:rsidP="001D7B69">
          <w:pPr>
            <w:spacing w:after="0"/>
            <w:ind w:firstLine="567"/>
            <w:rPr>
              <w:rFonts w:ascii="Times New Roman" w:hAnsi="Times New Roman"/>
              <w:sz w:val="18"/>
              <w:szCs w:val="18"/>
              <w:lang w:val="uk-UA"/>
            </w:rPr>
          </w:pPr>
          <w:r w:rsidRPr="006512DE">
            <w:rPr>
              <w:rFonts w:ascii="Times New Roman" w:hAnsi="Times New Roman"/>
              <w:b/>
              <w:sz w:val="18"/>
              <w:szCs w:val="18"/>
              <w:lang w:val="uk-UA"/>
            </w:rPr>
            <w:fldChar w:fldCharType="end"/>
          </w:r>
        </w:p>
      </w:sdtContent>
    </w:sdt>
    <w:p w14:paraId="4C45F588" w14:textId="77777777" w:rsidR="008F3B19" w:rsidRPr="006512DE" w:rsidRDefault="008F3B19" w:rsidP="001D7B69">
      <w:pPr>
        <w:pStyle w:val="Default"/>
        <w:ind w:firstLine="567"/>
        <w:jc w:val="both"/>
        <w:rPr>
          <w:rFonts w:ascii="Times New Roman" w:hAnsi="Times New Roman" w:cs="Times New Roman"/>
          <w:sz w:val="18"/>
          <w:szCs w:val="18"/>
          <w:lang w:val="uk-UA"/>
        </w:rPr>
      </w:pPr>
    </w:p>
    <w:p w14:paraId="32E94F6E" w14:textId="77777777" w:rsidR="008F3B19" w:rsidRPr="006512DE" w:rsidRDefault="008F3B19" w:rsidP="001D7B69">
      <w:pPr>
        <w:pStyle w:val="Default"/>
        <w:ind w:firstLine="567"/>
        <w:jc w:val="both"/>
        <w:rPr>
          <w:rFonts w:ascii="Times New Roman" w:hAnsi="Times New Roman" w:cs="Times New Roman"/>
          <w:sz w:val="18"/>
          <w:szCs w:val="18"/>
          <w:lang w:val="uk-UA"/>
        </w:rPr>
      </w:pPr>
    </w:p>
    <w:p w14:paraId="3B98ED74"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74DA4158"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7409D4BC"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8333598"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1F9BE774"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B0B21CF"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51CE5C8"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30A7EC7E"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35287883"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6CA41227" w14:textId="77777777" w:rsidR="00CB662B" w:rsidRPr="006512DE" w:rsidRDefault="00CB662B" w:rsidP="001D7B69">
      <w:pPr>
        <w:spacing w:after="0" w:line="240" w:lineRule="auto"/>
        <w:ind w:firstLine="567"/>
        <w:rPr>
          <w:rFonts w:ascii="Times New Roman" w:hAnsi="Times New Roman"/>
          <w:color w:val="000000"/>
          <w:sz w:val="18"/>
          <w:szCs w:val="18"/>
          <w:lang w:val="uk-UA"/>
        </w:rPr>
      </w:pPr>
      <w:r w:rsidRPr="006512DE">
        <w:rPr>
          <w:rFonts w:ascii="Times New Roman" w:hAnsi="Times New Roman"/>
          <w:sz w:val="18"/>
          <w:szCs w:val="18"/>
          <w:lang w:val="uk-UA"/>
        </w:rPr>
        <w:br w:type="page"/>
      </w:r>
    </w:p>
    <w:p w14:paraId="6D5956D4" w14:textId="7CACA035" w:rsidR="00E62889" w:rsidRPr="006512DE" w:rsidRDefault="00266E64" w:rsidP="004B60E2">
      <w:pPr>
        <w:tabs>
          <w:tab w:val="left" w:pos="567"/>
          <w:tab w:val="center" w:pos="5490"/>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АТ «БАНК КРЕДИТ ДНІПРО» (</w:t>
      </w:r>
      <w:r w:rsidR="00E62889" w:rsidRPr="006512DE">
        <w:rPr>
          <w:rFonts w:ascii="Times New Roman" w:hAnsi="Times New Roman"/>
          <w:sz w:val="18"/>
          <w:szCs w:val="18"/>
          <w:lang w:val="uk-UA"/>
        </w:rPr>
        <w:t xml:space="preserve">далі – </w:t>
      </w:r>
      <w:r w:rsidRPr="006512DE">
        <w:rPr>
          <w:rFonts w:ascii="Times New Roman" w:hAnsi="Times New Roman"/>
          <w:sz w:val="18"/>
          <w:szCs w:val="18"/>
          <w:lang w:val="uk-UA"/>
        </w:rPr>
        <w:t>«</w:t>
      </w:r>
      <w:r w:rsidR="00E62889" w:rsidRPr="006512DE">
        <w:rPr>
          <w:rFonts w:ascii="Times New Roman" w:hAnsi="Times New Roman"/>
          <w:sz w:val="18"/>
          <w:szCs w:val="18"/>
          <w:lang w:val="uk-UA"/>
        </w:rPr>
        <w:t>Банк</w:t>
      </w:r>
      <w:r w:rsidRPr="006512DE">
        <w:rPr>
          <w:rFonts w:ascii="Times New Roman" w:hAnsi="Times New Roman"/>
          <w:sz w:val="18"/>
          <w:szCs w:val="18"/>
          <w:lang w:val="uk-UA"/>
        </w:rPr>
        <w:t>»)</w:t>
      </w:r>
      <w:r w:rsidR="00E62889" w:rsidRPr="006512DE">
        <w:rPr>
          <w:rFonts w:ascii="Times New Roman" w:hAnsi="Times New Roman"/>
          <w:sz w:val="18"/>
          <w:szCs w:val="18"/>
          <w:lang w:val="uk-UA"/>
        </w:rPr>
        <w:t xml:space="preserve"> оголошує публічну пропозицію на укладання Універсального договору банківського обслуговування клієнтів – юридичних осіб, </w:t>
      </w:r>
      <w:r w:rsidR="00B52954" w:rsidRPr="006512DE">
        <w:rPr>
          <w:rFonts w:ascii="Times New Roman" w:hAnsi="Times New Roman"/>
          <w:sz w:val="18"/>
          <w:szCs w:val="18"/>
          <w:lang w:val="uk-UA"/>
        </w:rPr>
        <w:t>фізичних осіб-</w:t>
      </w:r>
      <w:r w:rsidR="00E62889" w:rsidRPr="006512DE">
        <w:rPr>
          <w:rFonts w:ascii="Times New Roman" w:hAnsi="Times New Roman"/>
          <w:sz w:val="18"/>
          <w:szCs w:val="18"/>
          <w:lang w:val="uk-UA"/>
        </w:rPr>
        <w:t>підприємців та осіб, які провадять незалежну професійну діяльність, в АТ «БАНК КРЕДИТ ДНІПРО» (далі – «Публічна пропозиція») з метою надання банківських послуг юридичним особам, фізичним особам-підприємцям та особам, які провадять незалежну професійну діяльність, на умовах, що викладені нижче. Публічна пропозиція</w:t>
      </w:r>
      <w:r w:rsidR="004D33C9">
        <w:rPr>
          <w:rFonts w:ascii="Times New Roman" w:hAnsi="Times New Roman"/>
          <w:sz w:val="18"/>
          <w:szCs w:val="18"/>
          <w:lang w:val="uk-UA"/>
        </w:rPr>
        <w:t xml:space="preserve"> </w:t>
      </w:r>
      <w:r w:rsidR="004D33C9" w:rsidRPr="00FD2263">
        <w:rPr>
          <w:rFonts w:ascii="Times New Roman" w:hAnsi="Times New Roman"/>
          <w:sz w:val="18"/>
          <w:szCs w:val="18"/>
          <w:lang w:val="uk-UA"/>
        </w:rPr>
        <w:t>(яка може бути підписана з боку Банку в паперовій формі та/або в електронній формі, які є тотожними (ідентичними) та мають однакову юридичну силу)</w:t>
      </w:r>
      <w:r w:rsidR="00E62889" w:rsidRPr="006512DE">
        <w:rPr>
          <w:rFonts w:ascii="Times New Roman" w:hAnsi="Times New Roman"/>
          <w:sz w:val="18"/>
          <w:szCs w:val="18"/>
          <w:lang w:val="uk-UA"/>
        </w:rPr>
        <w:t xml:space="preserve"> розміщена на сайті Банку за адресою: </w:t>
      </w:r>
      <w:hyperlink r:id="rId11" w:history="1">
        <w:r w:rsidR="00E62889" w:rsidRPr="006512DE">
          <w:rPr>
            <w:rFonts w:ascii="Times New Roman" w:hAnsi="Times New Roman"/>
            <w:sz w:val="18"/>
            <w:szCs w:val="18"/>
            <w:lang w:val="uk-UA"/>
          </w:rPr>
          <w:t>www.creditdnepr.com.ua</w:t>
        </w:r>
      </w:hyperlink>
      <w:r w:rsidR="00E62889" w:rsidRPr="006512DE">
        <w:rPr>
          <w:rFonts w:ascii="Times New Roman" w:hAnsi="Times New Roman"/>
          <w:sz w:val="18"/>
          <w:szCs w:val="18"/>
          <w:lang w:val="uk-UA"/>
        </w:rPr>
        <w:t>. Публічна пропозиція набирає чинності з дати її оприлюднення на сайті Банку</w:t>
      </w:r>
      <w:r w:rsidR="004D33C9">
        <w:rPr>
          <w:rFonts w:ascii="Times New Roman" w:hAnsi="Times New Roman"/>
          <w:sz w:val="18"/>
          <w:szCs w:val="18"/>
          <w:lang w:val="uk-UA"/>
        </w:rPr>
        <w:t xml:space="preserve"> </w:t>
      </w:r>
      <w:r w:rsidR="004D33C9" w:rsidRPr="00C97EA1">
        <w:rPr>
          <w:rFonts w:ascii="Times New Roman" w:hAnsi="Times New Roman"/>
          <w:sz w:val="18"/>
          <w:szCs w:val="18"/>
          <w:lang w:val="uk-UA"/>
        </w:rPr>
        <w:t>(якщо інша дата набуття чинності не зазначена в Публічній пропозиції)</w:t>
      </w:r>
      <w:r w:rsidR="00E62889" w:rsidRPr="006512DE">
        <w:rPr>
          <w:rFonts w:ascii="Times New Roman" w:hAnsi="Times New Roman"/>
          <w:sz w:val="18"/>
          <w:szCs w:val="18"/>
          <w:lang w:val="uk-UA"/>
        </w:rPr>
        <w:t xml:space="preserve"> та діє до дати розміщення заяви про її відкликання в цілому або частково, або заміни її новою редакцією Публічної пропозиції на сайті Банку.</w:t>
      </w:r>
    </w:p>
    <w:p w14:paraId="1764FC2D" w14:textId="77777777" w:rsidR="00E62889" w:rsidRPr="006512DE" w:rsidRDefault="00E62889" w:rsidP="004B60E2">
      <w:pPr>
        <w:tabs>
          <w:tab w:val="left" w:pos="567"/>
          <w:tab w:val="center" w:pos="5490"/>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бере на себе зобов’язання перед юридичними особами, фізичними особами-підприємцями та особами, які провадять незалежну професійну діяльність, з якими укладено відповідний Договір про надання Банківської послуги, надавати таку послугу в порядку та на умовах, визначених цим Універсальним договором банківського обслуговування клієнтів – юридичних осіб, </w:t>
      </w:r>
      <w:r w:rsidR="00B52954" w:rsidRPr="006512DE">
        <w:rPr>
          <w:rFonts w:ascii="Times New Roman" w:hAnsi="Times New Roman"/>
          <w:sz w:val="18"/>
          <w:szCs w:val="18"/>
          <w:lang w:val="uk-UA"/>
        </w:rPr>
        <w:t>фізичних осіб-</w:t>
      </w:r>
      <w:r w:rsidRPr="006512DE">
        <w:rPr>
          <w:rFonts w:ascii="Times New Roman" w:hAnsi="Times New Roman"/>
          <w:sz w:val="18"/>
          <w:szCs w:val="18"/>
          <w:lang w:val="uk-UA"/>
        </w:rPr>
        <w:t>підприємців та осіб, які провадять незалежну професійну діяльність, в АТ «БАНК КРЕДИТ ДНІПРО» (далі – УДБО</w:t>
      </w:r>
      <w:r w:rsidR="00B52954"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за встановленими Банком Тарифами. </w:t>
      </w:r>
    </w:p>
    <w:p w14:paraId="182B1940" w14:textId="628D9975" w:rsidR="00E62889" w:rsidRPr="006512DE" w:rsidRDefault="00E62889" w:rsidP="004B60E2">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Прийняття (акцептування) даної Публічної пропозиції здійснюється </w:t>
      </w:r>
      <w:r w:rsidR="00B52954" w:rsidRPr="006512DE">
        <w:rPr>
          <w:rFonts w:ascii="Times New Roman" w:hAnsi="Times New Roman" w:cs="Times New Roman"/>
          <w:sz w:val="18"/>
          <w:szCs w:val="18"/>
          <w:lang w:val="uk-UA"/>
        </w:rPr>
        <w:t>Клієнтом</w:t>
      </w:r>
      <w:r w:rsidRPr="006512DE">
        <w:rPr>
          <w:rFonts w:ascii="Times New Roman" w:hAnsi="Times New Roman" w:cs="Times New Roman"/>
          <w:sz w:val="18"/>
          <w:szCs w:val="18"/>
          <w:lang w:val="uk-UA"/>
        </w:rPr>
        <w:t xml:space="preserve"> на підставі ст. 634 Цивільного кодексу України шляхом підписання та надання  Банку </w:t>
      </w:r>
      <w:r w:rsidR="001D7B69" w:rsidRPr="006512DE">
        <w:rPr>
          <w:rFonts w:ascii="Times New Roman" w:hAnsi="Times New Roman" w:cs="Times New Roman"/>
          <w:sz w:val="18"/>
          <w:szCs w:val="18"/>
          <w:lang w:val="uk-UA"/>
        </w:rPr>
        <w:t>З</w:t>
      </w:r>
      <w:r w:rsidRPr="006512DE">
        <w:rPr>
          <w:rFonts w:ascii="Times New Roman" w:hAnsi="Times New Roman" w:cs="Times New Roman"/>
          <w:sz w:val="18"/>
          <w:szCs w:val="18"/>
          <w:lang w:val="uk-UA"/>
        </w:rPr>
        <w:t xml:space="preserve">аяви про приєднання за формою, встановленою Банком, </w:t>
      </w:r>
      <w:r w:rsidR="0030418F" w:rsidRPr="006512DE">
        <w:rPr>
          <w:rFonts w:ascii="Times New Roman" w:hAnsi="Times New Roman" w:cs="Times New Roman"/>
          <w:sz w:val="18"/>
          <w:szCs w:val="18"/>
          <w:lang w:val="uk-UA"/>
        </w:rPr>
        <w:t xml:space="preserve">або, у разі здійснення клієнтом разової операції на підставі Договору касового обслуговування, шляхом </w:t>
      </w:r>
      <w:r w:rsidR="0030418F" w:rsidRPr="006512DE">
        <w:rPr>
          <w:rFonts w:ascii="Times New Roman" w:hAnsi="Times New Roman" w:cs="Times New Roman"/>
          <w:sz w:val="18"/>
          <w:szCs w:val="18"/>
          <w:lang w:val="uk-UA" w:eastAsia="uk-UA"/>
        </w:rPr>
        <w:t>підписання та подання Клієнтом Банку належним чином оформленої Платіжної інструкції, яка передбачає проведення касової операції, в обох випадках -</w:t>
      </w:r>
      <w:r w:rsidR="0030418F" w:rsidRPr="006512DE">
        <w:rPr>
          <w:rFonts w:ascii="Times New Roman" w:hAnsi="Times New Roman" w:cs="Times New Roman"/>
          <w:sz w:val="18"/>
          <w:szCs w:val="18"/>
          <w:lang w:val="uk-UA"/>
        </w:rPr>
        <w:t xml:space="preserve"> за умови подання фізичною особою документів і відомостей, необхідних для Ідентифікації та Верифікації особи, з’ясування Банком суті її діяльності та фінансового стану</w:t>
      </w:r>
      <w:r w:rsidRPr="006512DE">
        <w:rPr>
          <w:rFonts w:ascii="Times New Roman" w:hAnsi="Times New Roman" w:cs="Times New Roman"/>
          <w:sz w:val="18"/>
          <w:szCs w:val="18"/>
          <w:lang w:val="uk-UA"/>
        </w:rPr>
        <w:t xml:space="preserve">. Прийняття Публічної пропозиції </w:t>
      </w:r>
      <w:r w:rsidR="00B52954" w:rsidRPr="006512DE">
        <w:rPr>
          <w:rFonts w:ascii="Times New Roman" w:hAnsi="Times New Roman" w:cs="Times New Roman"/>
          <w:sz w:val="18"/>
          <w:szCs w:val="18"/>
          <w:lang w:val="uk-UA"/>
        </w:rPr>
        <w:t xml:space="preserve">юридичною особою, фізичною особою-підприємцем або особою, яка провадять незалежну професійну діяльність, </w:t>
      </w:r>
      <w:r w:rsidRPr="006512DE">
        <w:rPr>
          <w:rFonts w:ascii="Times New Roman" w:hAnsi="Times New Roman" w:cs="Times New Roman"/>
          <w:sz w:val="18"/>
          <w:szCs w:val="18"/>
          <w:lang w:val="uk-UA"/>
        </w:rPr>
        <w:t xml:space="preserve">здійснюється в цілому </w:t>
      </w:r>
      <w:r w:rsidR="0030418F" w:rsidRPr="006512DE">
        <w:rPr>
          <w:rFonts w:ascii="Times New Roman" w:hAnsi="Times New Roman" w:cs="Times New Roman"/>
          <w:sz w:val="18"/>
          <w:szCs w:val="18"/>
          <w:lang w:val="uk-UA"/>
        </w:rPr>
        <w:t>(окрім здійснення Клієнтом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12 УДБО</w:t>
      </w:r>
      <w:r w:rsidR="00AC43D3" w:rsidRPr="006512DE">
        <w:rPr>
          <w:rFonts w:ascii="Times New Roman" w:hAnsi="Times New Roman" w:cs="Times New Roman"/>
          <w:sz w:val="18"/>
          <w:szCs w:val="18"/>
          <w:lang w:val="uk-UA"/>
        </w:rPr>
        <w:t xml:space="preserve"> ЮО</w:t>
      </w:r>
      <w:r w:rsidR="0030418F" w:rsidRPr="006512DE">
        <w:rPr>
          <w:rFonts w:ascii="Times New Roman" w:hAnsi="Times New Roman" w:cs="Times New Roman"/>
          <w:sz w:val="18"/>
          <w:szCs w:val="18"/>
          <w:lang w:val="uk-UA"/>
        </w:rPr>
        <w:t xml:space="preserve">) </w:t>
      </w:r>
      <w:r w:rsidRPr="006512DE">
        <w:rPr>
          <w:rFonts w:ascii="Times New Roman" w:hAnsi="Times New Roman" w:cs="Times New Roman"/>
          <w:sz w:val="18"/>
          <w:szCs w:val="18"/>
          <w:lang w:val="uk-UA"/>
        </w:rPr>
        <w:t>та беззастережно.</w:t>
      </w:r>
    </w:p>
    <w:p w14:paraId="35130287" w14:textId="6D4510AB" w:rsidR="008F3B19" w:rsidRPr="006512DE" w:rsidRDefault="00B52954"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Умови </w:t>
      </w:r>
      <w:r w:rsidR="00CB662B" w:rsidRPr="006512DE">
        <w:rPr>
          <w:rFonts w:ascii="Times New Roman" w:hAnsi="Times New Roman" w:cs="Times New Roman"/>
          <w:sz w:val="18"/>
          <w:szCs w:val="18"/>
          <w:lang w:val="uk-UA"/>
        </w:rPr>
        <w:t xml:space="preserve">УДБО ЮО є обов'язковим для виконання як Банком, так і Клієнтом, які є сторонами УДБО ЮО (далі </w:t>
      </w:r>
      <w:r w:rsidR="00876683" w:rsidRPr="006512DE">
        <w:rPr>
          <w:rFonts w:ascii="Times New Roman" w:hAnsi="Times New Roman" w:cs="Times New Roman"/>
          <w:sz w:val="18"/>
          <w:szCs w:val="18"/>
          <w:lang w:val="uk-UA"/>
        </w:rPr>
        <w:t>–</w:t>
      </w:r>
      <w:r w:rsidR="00CB662B" w:rsidRPr="006512DE">
        <w:rPr>
          <w:rFonts w:ascii="Times New Roman" w:hAnsi="Times New Roman" w:cs="Times New Roman"/>
          <w:sz w:val="18"/>
          <w:szCs w:val="18"/>
          <w:lang w:val="uk-UA"/>
        </w:rPr>
        <w:t xml:space="preserve"> Сторони). </w:t>
      </w:r>
    </w:p>
    <w:p w14:paraId="3554B2EF" w14:textId="77777777" w:rsidR="008F3B19" w:rsidRPr="006512DE" w:rsidRDefault="008F3B19" w:rsidP="001D7B69">
      <w:pPr>
        <w:pStyle w:val="20"/>
        <w:spacing w:after="0"/>
        <w:ind w:left="0" w:firstLine="567"/>
        <w:jc w:val="center"/>
        <w:outlineLvl w:val="0"/>
        <w:rPr>
          <w:rFonts w:ascii="Times New Roman" w:hAnsi="Times New Roman"/>
          <w:sz w:val="18"/>
          <w:szCs w:val="18"/>
          <w:lang w:val="uk-UA"/>
        </w:rPr>
      </w:pPr>
      <w:bookmarkStart w:id="1" w:name="_Toc474759025"/>
      <w:bookmarkStart w:id="2" w:name="_Toc474759026"/>
      <w:bookmarkStart w:id="3" w:name="_Toc437976270"/>
      <w:bookmarkStart w:id="4" w:name="_Toc437976271"/>
      <w:bookmarkStart w:id="5" w:name="_Toc437976272"/>
      <w:bookmarkStart w:id="6" w:name="_Toc437976273"/>
      <w:bookmarkStart w:id="7" w:name="_Toc437976274"/>
      <w:bookmarkStart w:id="8" w:name="_Toc437976275"/>
      <w:bookmarkStart w:id="9" w:name="_Toc474756787"/>
      <w:bookmarkStart w:id="10" w:name="_Toc189553415"/>
      <w:bookmarkEnd w:id="1"/>
      <w:bookmarkEnd w:id="2"/>
      <w:bookmarkEnd w:id="3"/>
      <w:bookmarkEnd w:id="4"/>
      <w:bookmarkEnd w:id="5"/>
      <w:bookmarkEnd w:id="6"/>
      <w:bookmarkEnd w:id="7"/>
      <w:bookmarkEnd w:id="8"/>
      <w:r w:rsidRPr="006512DE">
        <w:rPr>
          <w:rFonts w:ascii="Times New Roman" w:hAnsi="Times New Roman"/>
          <w:b/>
          <w:sz w:val="18"/>
          <w:szCs w:val="18"/>
          <w:lang w:val="uk-UA"/>
        </w:rPr>
        <w:t>ВИЗНАЧЕННЯ ТЕРМІНІВ</w:t>
      </w:r>
      <w:bookmarkEnd w:id="9"/>
      <w:bookmarkEnd w:id="10"/>
    </w:p>
    <w:p w14:paraId="0D615604"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Авторизація</w:t>
      </w:r>
      <w:r w:rsidRPr="006512DE">
        <w:rPr>
          <w:rFonts w:ascii="Times New Roman" w:hAnsi="Times New Roman"/>
          <w:sz w:val="18"/>
          <w:szCs w:val="18"/>
          <w:lang w:val="uk-UA"/>
        </w:rPr>
        <w:t xml:space="preserve"> – процедура отримання дозволу на проведення операції з використанням </w:t>
      </w:r>
      <w:r w:rsidR="006074F8" w:rsidRPr="006512DE">
        <w:rPr>
          <w:rFonts w:ascii="Times New Roman" w:hAnsi="Times New Roman"/>
          <w:sz w:val="18"/>
          <w:szCs w:val="18"/>
          <w:lang w:val="uk-UA"/>
        </w:rPr>
        <w:t xml:space="preserve">Електронного </w:t>
      </w:r>
      <w:r w:rsidRPr="006512DE">
        <w:rPr>
          <w:rFonts w:ascii="Times New Roman" w:hAnsi="Times New Roman"/>
          <w:sz w:val="18"/>
          <w:szCs w:val="18"/>
          <w:lang w:val="uk-UA"/>
        </w:rPr>
        <w:t xml:space="preserve">платіжного засобу. </w:t>
      </w:r>
    </w:p>
    <w:p w14:paraId="6A2D8D19"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Аутентифікація </w:t>
      </w:r>
      <w:r w:rsidRPr="006512DE">
        <w:rPr>
          <w:rFonts w:ascii="Times New Roman" w:hAnsi="Times New Roman"/>
          <w:sz w:val="18"/>
          <w:szCs w:val="18"/>
          <w:lang w:val="uk-UA"/>
        </w:rPr>
        <w:t xml:space="preserve">– процедура встановлення відповідності інформації про Клієнта, наданої ним </w:t>
      </w:r>
      <w:r w:rsidR="0086763A" w:rsidRPr="006512DE">
        <w:rPr>
          <w:rFonts w:ascii="Times New Roman" w:hAnsi="Times New Roman"/>
          <w:sz w:val="18"/>
          <w:szCs w:val="18"/>
          <w:lang w:val="uk-UA"/>
        </w:rPr>
        <w:t>у</w:t>
      </w:r>
      <w:r w:rsidRPr="006512DE">
        <w:rPr>
          <w:rFonts w:ascii="Times New Roman" w:hAnsi="Times New Roman"/>
          <w:sz w:val="18"/>
          <w:szCs w:val="18"/>
          <w:lang w:val="uk-UA"/>
        </w:rPr>
        <w:t xml:space="preserve"> телефонному режимі, із інформацією, що міститься у базі даних Банку, </w:t>
      </w:r>
      <w:r w:rsidR="0086763A" w:rsidRPr="006512DE">
        <w:rPr>
          <w:rFonts w:ascii="Times New Roman" w:hAnsi="Times New Roman"/>
          <w:sz w:val="18"/>
          <w:szCs w:val="18"/>
          <w:lang w:val="uk-UA"/>
        </w:rPr>
        <w:t>та</w:t>
      </w:r>
      <w:r w:rsidRPr="006512DE">
        <w:rPr>
          <w:rFonts w:ascii="Times New Roman" w:hAnsi="Times New Roman"/>
          <w:sz w:val="18"/>
          <w:szCs w:val="18"/>
          <w:lang w:val="uk-UA"/>
        </w:rPr>
        <w:t xml:space="preserve"> підтверджує факт того, що особа, яка звернулась</w:t>
      </w:r>
      <w:r w:rsidR="002A3CC9" w:rsidRPr="006512DE">
        <w:rPr>
          <w:rFonts w:ascii="Times New Roman" w:hAnsi="Times New Roman"/>
          <w:sz w:val="18"/>
          <w:szCs w:val="18"/>
          <w:lang w:val="uk-UA"/>
        </w:rPr>
        <w:t xml:space="preserve"> до Банку</w:t>
      </w:r>
      <w:r w:rsidRPr="006512DE">
        <w:rPr>
          <w:rFonts w:ascii="Times New Roman" w:hAnsi="Times New Roman"/>
          <w:sz w:val="18"/>
          <w:szCs w:val="18"/>
          <w:lang w:val="uk-UA"/>
        </w:rPr>
        <w:t xml:space="preserve">, є власником Рахунку та/або </w:t>
      </w:r>
      <w:r w:rsidR="00952B0E" w:rsidRPr="006512DE">
        <w:rPr>
          <w:rFonts w:ascii="Times New Roman" w:hAnsi="Times New Roman"/>
          <w:sz w:val="18"/>
          <w:szCs w:val="18"/>
          <w:lang w:val="uk-UA"/>
        </w:rPr>
        <w:t>Д</w:t>
      </w:r>
      <w:r w:rsidRPr="006512DE">
        <w:rPr>
          <w:rFonts w:ascii="Times New Roman" w:hAnsi="Times New Roman"/>
          <w:sz w:val="18"/>
          <w:szCs w:val="18"/>
          <w:lang w:val="uk-UA"/>
        </w:rPr>
        <w:t xml:space="preserve">ержателем </w:t>
      </w:r>
      <w:r w:rsidR="0086763A" w:rsidRPr="006512DE">
        <w:rPr>
          <w:rFonts w:ascii="Times New Roman" w:hAnsi="Times New Roman"/>
          <w:sz w:val="18"/>
          <w:szCs w:val="18"/>
          <w:lang w:val="uk-UA"/>
        </w:rPr>
        <w:t xml:space="preserve">Платіжної </w:t>
      </w:r>
      <w:r w:rsidR="00952B0E" w:rsidRPr="006512DE">
        <w:rPr>
          <w:rFonts w:ascii="Times New Roman" w:hAnsi="Times New Roman"/>
          <w:sz w:val="18"/>
          <w:szCs w:val="18"/>
          <w:lang w:val="uk-UA"/>
        </w:rPr>
        <w:t>к</w:t>
      </w:r>
      <w:r w:rsidRPr="006512DE">
        <w:rPr>
          <w:rFonts w:ascii="Times New Roman" w:hAnsi="Times New Roman"/>
          <w:sz w:val="18"/>
          <w:szCs w:val="18"/>
          <w:lang w:val="uk-UA"/>
        </w:rPr>
        <w:t>артки на законних підставах.</w:t>
      </w:r>
    </w:p>
    <w:p w14:paraId="708AFA61" w14:textId="56195FA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Банк-емітент (емітент)</w:t>
      </w:r>
      <w:r w:rsidRPr="006512DE">
        <w:rPr>
          <w:rFonts w:ascii="Times New Roman" w:hAnsi="Times New Roman" w:cs="Times New Roman"/>
          <w:sz w:val="18"/>
          <w:szCs w:val="18"/>
          <w:lang w:val="uk-UA"/>
        </w:rPr>
        <w:t xml:space="preserve"> </w:t>
      </w:r>
      <w:r w:rsidR="0027114B"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уповноважений банк, що є членом однієї або декількох міжнародних платіжних систем, обслуговує картрахунки та здійснює емісію Платіжних карток, а також проводить розрахунки (через банк-еквайр) з торговцями, які здійснюють продаж або надання послуг з використанням при оплаті Платіжних карток.</w:t>
      </w:r>
    </w:p>
    <w:p w14:paraId="1EB4569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Банківські рахунки</w:t>
      </w:r>
      <w:r w:rsidRPr="006512DE">
        <w:rPr>
          <w:rFonts w:ascii="Times New Roman" w:hAnsi="Times New Roman"/>
          <w:sz w:val="18"/>
          <w:szCs w:val="18"/>
          <w:lang w:val="uk-UA"/>
        </w:rPr>
        <w:t xml:space="preserve">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рахунки, на яких обліковуються власні кошти, вимоги, зобов'язання банку стосовно його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ів і контрагентів та які дають можливість здійснювати переказ коштів за допомогою банківських платіжних інструментів.</w:t>
      </w:r>
    </w:p>
    <w:p w14:paraId="0769F848"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Банківська послуга</w:t>
      </w:r>
      <w:r w:rsidRPr="006512DE">
        <w:rPr>
          <w:rFonts w:ascii="Times New Roman" w:hAnsi="Times New Roman"/>
          <w:sz w:val="18"/>
          <w:szCs w:val="18"/>
          <w:lang w:val="uk-UA"/>
        </w:rPr>
        <w:t xml:space="preserve"> – </w:t>
      </w:r>
      <w:r w:rsidR="00B83CB8" w:rsidRPr="006512DE">
        <w:rPr>
          <w:rFonts w:ascii="Times New Roman" w:hAnsi="Times New Roman"/>
          <w:sz w:val="18"/>
          <w:szCs w:val="18"/>
          <w:lang w:val="uk-UA"/>
        </w:rPr>
        <w:t>будь-яка послуга, зазначена в п. 2.</w:t>
      </w:r>
      <w:r w:rsidR="006573DD" w:rsidRPr="006512DE">
        <w:rPr>
          <w:rFonts w:ascii="Times New Roman" w:hAnsi="Times New Roman"/>
          <w:sz w:val="18"/>
          <w:szCs w:val="18"/>
          <w:lang w:val="uk-UA"/>
        </w:rPr>
        <w:t>1</w:t>
      </w:r>
      <w:r w:rsidR="00B83CB8" w:rsidRPr="006512DE">
        <w:rPr>
          <w:rFonts w:ascii="Times New Roman" w:hAnsi="Times New Roman"/>
          <w:sz w:val="18"/>
          <w:szCs w:val="18"/>
          <w:lang w:val="uk-UA"/>
        </w:rPr>
        <w:t xml:space="preserve"> УДБО ЮО, яку Банк надає Клієнту на підставі УДБО ЮО та укладеного Договору про надання Банківської послуги. </w:t>
      </w:r>
    </w:p>
    <w:p w14:paraId="0766A27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Банківський день </w:t>
      </w:r>
      <w:r w:rsidR="0027114B" w:rsidRPr="006512DE">
        <w:rPr>
          <w:rFonts w:ascii="Times New Roman" w:hAnsi="Times New Roman"/>
          <w:sz w:val="18"/>
          <w:szCs w:val="18"/>
          <w:lang w:val="uk-UA"/>
        </w:rPr>
        <w:t>–</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означає день, коли комерційні банки України відкриті для обслуговування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ів, відповідно до чинного законодавства України.</w:t>
      </w:r>
    </w:p>
    <w:p w14:paraId="0772C36A" w14:textId="71057AE8" w:rsidR="00680DFB" w:rsidRPr="006512DE" w:rsidRDefault="008F3B19" w:rsidP="00364DE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Валютні цінності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076FA" w:rsidRPr="000B73B5">
        <w:rPr>
          <w:rFonts w:ascii="Times New Roman" w:hAnsi="Times New Roman"/>
          <w:sz w:val="18"/>
          <w:szCs w:val="18"/>
          <w:lang w:val="uk-UA"/>
        </w:rPr>
        <w:t>національна валюта (гривня), іноземна валюта та</w:t>
      </w:r>
      <w:r w:rsidR="007076FA">
        <w:rPr>
          <w:rFonts w:ascii="Times New Roman" w:hAnsi="Times New Roman"/>
          <w:sz w:val="18"/>
          <w:szCs w:val="18"/>
          <w:lang w:val="uk-UA"/>
        </w:rPr>
        <w:t xml:space="preserve">, </w:t>
      </w:r>
      <w:r w:rsidR="007076FA" w:rsidRPr="00DF068C">
        <w:rPr>
          <w:rFonts w:ascii="Times New Roman" w:hAnsi="Times New Roman"/>
          <w:sz w:val="18"/>
          <w:szCs w:val="18"/>
          <w:lang w:val="uk-UA"/>
        </w:rPr>
        <w:t>у разі здійснення Банком операцій</w:t>
      </w:r>
      <w:r w:rsidR="007076FA">
        <w:rPr>
          <w:rFonts w:ascii="Times New Roman" w:hAnsi="Times New Roman"/>
          <w:sz w:val="18"/>
          <w:szCs w:val="18"/>
          <w:lang w:val="uk-UA"/>
        </w:rPr>
        <w:t xml:space="preserve"> з відповідними цінностями,</w:t>
      </w:r>
      <w:r w:rsidR="007076FA" w:rsidRPr="000B73B5">
        <w:rPr>
          <w:rFonts w:ascii="Times New Roman" w:hAnsi="Times New Roman"/>
          <w:sz w:val="18"/>
          <w:szCs w:val="18"/>
          <w:lang w:val="uk-UA"/>
        </w:rPr>
        <w:t xml:space="preserve"> банківські метали</w:t>
      </w:r>
      <w:r w:rsidRPr="006512DE">
        <w:rPr>
          <w:rFonts w:ascii="Times New Roman" w:hAnsi="Times New Roman"/>
          <w:sz w:val="18"/>
          <w:szCs w:val="18"/>
          <w:lang w:val="uk-UA"/>
        </w:rPr>
        <w:t>.</w:t>
      </w:r>
    </w:p>
    <w:p w14:paraId="58BF5E5F" w14:textId="61C23B47" w:rsidR="00413924" w:rsidRPr="006512DE" w:rsidRDefault="00413924" w:rsidP="00A36FAE">
      <w:pPr>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Валютний ринок України (ВРУ)</w:t>
      </w:r>
      <w:r w:rsidRPr="006512DE">
        <w:rPr>
          <w:rFonts w:ascii="Times New Roman" w:hAnsi="Times New Roman"/>
          <w:sz w:val="18"/>
          <w:szCs w:val="18"/>
          <w:lang w:val="uk-UA"/>
        </w:rPr>
        <w:t xml:space="preserve"> - </w:t>
      </w:r>
      <w:r w:rsidR="007076FA" w:rsidRPr="006222C5">
        <w:rPr>
          <w:rFonts w:ascii="Times New Roman" w:hAnsi="Times New Roman"/>
          <w:sz w:val="18"/>
          <w:szCs w:val="18"/>
          <w:lang w:val="uk-UA"/>
        </w:rPr>
        <w:t>це сукупність відносин у сфері торгівлі валютними цінностями в Україні між суб’єктами валютного ринку України (далі - суб’єкти ринку), між суб’єктами ринку та їх клієнтами (уключаючи банки-нерезиденти), між суб’єктами ринку і Національним банком України (далі - Національний банк</w:t>
      </w:r>
      <w:r w:rsidR="007076FA">
        <w:rPr>
          <w:rFonts w:ascii="Times New Roman" w:hAnsi="Times New Roman"/>
          <w:sz w:val="18"/>
          <w:szCs w:val="18"/>
          <w:lang w:val="uk-UA"/>
        </w:rPr>
        <w:t xml:space="preserve"> України або НБУ</w:t>
      </w:r>
      <w:r w:rsidR="007076FA" w:rsidRPr="006222C5">
        <w:rPr>
          <w:rFonts w:ascii="Times New Roman" w:hAnsi="Times New Roman"/>
          <w:sz w:val="18"/>
          <w:szCs w:val="18"/>
          <w:lang w:val="uk-UA"/>
        </w:rPr>
        <w:t xml:space="preserve">), а також між </w:t>
      </w:r>
      <w:r w:rsidR="007076FA">
        <w:rPr>
          <w:rFonts w:ascii="Times New Roman" w:hAnsi="Times New Roman"/>
          <w:sz w:val="18"/>
          <w:szCs w:val="18"/>
          <w:lang w:val="uk-UA"/>
        </w:rPr>
        <w:t>НБУ</w:t>
      </w:r>
      <w:r w:rsidR="007076FA" w:rsidRPr="006222C5">
        <w:rPr>
          <w:rFonts w:ascii="Times New Roman" w:hAnsi="Times New Roman"/>
          <w:sz w:val="18"/>
          <w:szCs w:val="18"/>
          <w:lang w:val="uk-UA"/>
        </w:rPr>
        <w:t xml:space="preserve"> і його клієнтами, у яких суб'єкти ринку або </w:t>
      </w:r>
      <w:r w:rsidR="007076FA">
        <w:rPr>
          <w:rFonts w:ascii="Times New Roman" w:hAnsi="Times New Roman"/>
          <w:sz w:val="18"/>
          <w:szCs w:val="18"/>
          <w:lang w:val="uk-UA"/>
        </w:rPr>
        <w:t>НБУ</w:t>
      </w:r>
      <w:r w:rsidR="007076FA" w:rsidRPr="006222C5">
        <w:rPr>
          <w:rFonts w:ascii="Times New Roman" w:hAnsi="Times New Roman"/>
          <w:sz w:val="18"/>
          <w:szCs w:val="18"/>
          <w:lang w:val="uk-UA"/>
        </w:rPr>
        <w:t xml:space="preserve"> є стороною договору з купівлі, продажу або обміну валютних цінностей</w:t>
      </w:r>
      <w:r w:rsidRPr="006512DE">
        <w:rPr>
          <w:rFonts w:ascii="Times New Roman" w:hAnsi="Times New Roman"/>
          <w:sz w:val="18"/>
          <w:szCs w:val="18"/>
          <w:lang w:val="uk-UA"/>
        </w:rPr>
        <w:t>.</w:t>
      </w:r>
    </w:p>
    <w:p w14:paraId="40944A70" w14:textId="77777777" w:rsidR="008F3B19" w:rsidRPr="006512DE" w:rsidRDefault="00680DF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Витратний ліміт</w:t>
      </w:r>
      <w:r w:rsidRPr="006512DE">
        <w:rPr>
          <w:rFonts w:ascii="Times New Roman" w:hAnsi="Times New Roman"/>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 Витратний ліміт – це сума, яка складається з суми залишку власних коштів Клієнта на Поточному рахунку та Ліміту Овердрафту за мінусом суми авторизованих, в тому числі не відображених на Рахунку, операцій, та блокованих сум.</w:t>
      </w:r>
    </w:p>
    <w:p w14:paraId="13F8820F"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Відділення Банку </w:t>
      </w:r>
      <w:r w:rsidRPr="006512DE">
        <w:rPr>
          <w:rFonts w:ascii="Times New Roman" w:hAnsi="Times New Roman"/>
          <w:sz w:val="18"/>
          <w:szCs w:val="18"/>
          <w:lang w:val="uk-UA"/>
        </w:rPr>
        <w:t xml:space="preserve">– структурний підрозділ Банку, що не має статусу юридичної особи і виконує функції, визначені Банком, </w:t>
      </w:r>
      <w:r w:rsidR="00F54536"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F54536" w:rsidRPr="006512DE">
        <w:rPr>
          <w:rFonts w:ascii="Times New Roman" w:hAnsi="Times New Roman"/>
          <w:sz w:val="18"/>
          <w:szCs w:val="18"/>
          <w:lang w:val="uk-UA"/>
        </w:rPr>
        <w:t xml:space="preserve"> </w:t>
      </w:r>
      <w:r w:rsidRPr="006512DE">
        <w:rPr>
          <w:rFonts w:ascii="Times New Roman" w:hAnsi="Times New Roman"/>
          <w:sz w:val="18"/>
          <w:szCs w:val="18"/>
          <w:lang w:val="uk-UA"/>
        </w:rPr>
        <w:t>ч. до якого звертається Клієнт для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та/або відповідного Договору про надання </w:t>
      </w:r>
      <w:r w:rsidR="00D554D6" w:rsidRPr="006512DE">
        <w:rPr>
          <w:rFonts w:ascii="Times New Roman" w:hAnsi="Times New Roman"/>
          <w:sz w:val="18"/>
          <w:szCs w:val="18"/>
          <w:lang w:val="uk-UA"/>
        </w:rPr>
        <w:t>Б</w:t>
      </w:r>
      <w:r w:rsidRPr="006512DE">
        <w:rPr>
          <w:rFonts w:ascii="Times New Roman" w:hAnsi="Times New Roman"/>
          <w:sz w:val="18"/>
          <w:szCs w:val="18"/>
          <w:lang w:val="uk-UA"/>
        </w:rPr>
        <w:t>анківсько</w:t>
      </w:r>
      <w:r w:rsidR="00C61FB9" w:rsidRPr="006512DE">
        <w:rPr>
          <w:rFonts w:ascii="Times New Roman" w:hAnsi="Times New Roman"/>
          <w:sz w:val="18"/>
          <w:szCs w:val="18"/>
          <w:lang w:val="uk-UA"/>
        </w:rPr>
        <w:t xml:space="preserve">ї </w:t>
      </w:r>
      <w:r w:rsidRPr="006512DE">
        <w:rPr>
          <w:rFonts w:ascii="Times New Roman" w:hAnsi="Times New Roman"/>
          <w:sz w:val="18"/>
          <w:szCs w:val="18"/>
          <w:lang w:val="uk-UA"/>
        </w:rPr>
        <w:t>послуги і де здійснюється обслуговування Клієнта.</w:t>
      </w:r>
    </w:p>
    <w:p w14:paraId="3FA224FC" w14:textId="77777777" w:rsidR="00516969" w:rsidRPr="006512DE" w:rsidRDefault="00516969" w:rsidP="00370B0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Відкритий ключ</w:t>
      </w:r>
      <w:r w:rsidRPr="006512DE">
        <w:rPr>
          <w:rFonts w:ascii="Times New Roman" w:hAnsi="Times New Roman"/>
          <w:sz w:val="18"/>
          <w:szCs w:val="18"/>
          <w:lang w:val="uk-UA"/>
        </w:rPr>
        <w:t xml:space="preserve"> – параметр криптографічного алгоритму перевірки Електронного підпису, доступний суб'єктам відносин у сфері використання Електронного  підпису.</w:t>
      </w:r>
    </w:p>
    <w:p w14:paraId="4A719F7A" w14:textId="3293AF1C"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Відшкодування/платежі</w:t>
      </w:r>
      <w:r w:rsidRPr="006512DE">
        <w:rPr>
          <w:rFonts w:ascii="Times New Roman" w:hAnsi="Times New Roman" w:cs="Times New Roman"/>
          <w:sz w:val="18"/>
          <w:szCs w:val="18"/>
          <w:lang w:val="uk-UA"/>
        </w:rPr>
        <w:t xml:space="preserve"> – платежі, що здійснив Держатель на користь Торговця за операціями придбання товарів, робіт чи послуг з використанням Платіжної картки.</w:t>
      </w:r>
    </w:p>
    <w:p w14:paraId="66B19B6A" w14:textId="1FF310B1" w:rsidR="00711868" w:rsidRPr="006512DE" w:rsidRDefault="00711868"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 xml:space="preserve">Віртуальний платіжний термінал </w:t>
      </w:r>
      <w:r w:rsidRPr="006512DE">
        <w:rPr>
          <w:rFonts w:ascii="Times New Roman" w:hAnsi="Times New Roman" w:cs="Times New Roman"/>
          <w:sz w:val="18"/>
          <w:szCs w:val="18"/>
          <w:lang w:val="uk-UA"/>
        </w:rPr>
        <w:t>- програмне забезпечення, що надається Банком Клієнту</w:t>
      </w:r>
      <w:r w:rsidR="00F36B21" w:rsidRPr="006512DE">
        <w:rPr>
          <w:rFonts w:ascii="Times New Roman" w:hAnsi="Times New Roman" w:cs="Times New Roman"/>
          <w:sz w:val="18"/>
          <w:szCs w:val="18"/>
          <w:lang w:val="uk-UA"/>
        </w:rPr>
        <w:t xml:space="preserve"> або доступ до якого здійснюється через Сайт Клієнта, що</w:t>
      </w:r>
      <w:r w:rsidRPr="006512DE">
        <w:rPr>
          <w:rFonts w:ascii="Times New Roman" w:hAnsi="Times New Roman" w:cs="Times New Roman"/>
          <w:sz w:val="18"/>
          <w:szCs w:val="18"/>
          <w:lang w:val="uk-UA"/>
        </w:rPr>
        <w:t xml:space="preserve"> дає змогу здійснювати Платіжні операції та інші операції з використанням електронних платіжних засобів (ПК), в т.ч. їх реквізитів, </w:t>
      </w:r>
      <w:r w:rsidR="00F36B21" w:rsidRPr="006512DE">
        <w:rPr>
          <w:rFonts w:ascii="Times New Roman" w:hAnsi="Times New Roman" w:cs="Times New Roman"/>
          <w:sz w:val="18"/>
          <w:szCs w:val="18"/>
          <w:lang w:val="uk-UA"/>
        </w:rPr>
        <w:t>через мережу</w:t>
      </w:r>
      <w:r w:rsidRPr="006512DE">
        <w:rPr>
          <w:rFonts w:ascii="Times New Roman" w:hAnsi="Times New Roman" w:cs="Times New Roman"/>
          <w:sz w:val="18"/>
          <w:szCs w:val="18"/>
          <w:lang w:val="uk-UA"/>
        </w:rPr>
        <w:t xml:space="preserve"> Інтернет.</w:t>
      </w:r>
    </w:p>
    <w:p w14:paraId="03FFF38D"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Верифікація </w:t>
      </w:r>
      <w:r w:rsidR="00542514" w:rsidRPr="006512DE">
        <w:rPr>
          <w:rFonts w:ascii="Times New Roman" w:hAnsi="Times New Roman"/>
          <w:b/>
          <w:sz w:val="18"/>
          <w:szCs w:val="18"/>
          <w:lang w:val="uk-UA"/>
        </w:rPr>
        <w:t>Клієнт</w:t>
      </w:r>
      <w:r w:rsidRPr="006512DE">
        <w:rPr>
          <w:rFonts w:ascii="Times New Roman" w:hAnsi="Times New Roman"/>
          <w:b/>
          <w:sz w:val="18"/>
          <w:szCs w:val="18"/>
          <w:lang w:val="uk-UA"/>
        </w:rPr>
        <w:t>а</w:t>
      </w:r>
      <w:r w:rsidRPr="006512DE">
        <w:rPr>
          <w:rFonts w:ascii="Times New Roman" w:hAnsi="Times New Roman"/>
          <w:sz w:val="18"/>
          <w:szCs w:val="18"/>
          <w:lang w:val="uk-UA"/>
        </w:rPr>
        <w:t xml:space="preserve">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8D1D43" w:rsidRPr="006512DE">
        <w:rPr>
          <w:rFonts w:ascii="Times New Roman" w:hAnsi="Times New Roman"/>
          <w:color w:val="000000"/>
          <w:sz w:val="18"/>
          <w:szCs w:val="18"/>
          <w:lang w:val="uk-UA"/>
        </w:rPr>
        <w:t>заходи, що вживаються Банком з метою перевірки (підтвердження) належності відповідній особі отриманих Банком ідентифікаційних даних та/або з метою підтвердження даних, що дають змогу встановити кінцевих бенефіціарних власників чи їх відсутність</w:t>
      </w:r>
      <w:r w:rsidR="00876683" w:rsidRPr="006512DE">
        <w:rPr>
          <w:rFonts w:ascii="Times New Roman" w:hAnsi="Times New Roman"/>
          <w:sz w:val="18"/>
          <w:szCs w:val="18"/>
          <w:lang w:val="uk-UA"/>
        </w:rPr>
        <w:t>.</w:t>
      </w:r>
    </w:p>
    <w:p w14:paraId="751D65FF" w14:textId="04516F5A" w:rsidR="00C33A19" w:rsidRPr="006512DE" w:rsidRDefault="000E51CD"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Вклад </w:t>
      </w:r>
      <w:r w:rsidR="0027114B" w:rsidRPr="006512DE">
        <w:rPr>
          <w:rFonts w:ascii="Times New Roman" w:hAnsi="Times New Roman"/>
          <w:sz w:val="18"/>
          <w:szCs w:val="18"/>
          <w:lang w:val="uk-UA"/>
        </w:rPr>
        <w:t>–</w:t>
      </w:r>
      <w:r w:rsidR="00FB5FE8" w:rsidRPr="006512DE">
        <w:rPr>
          <w:rFonts w:ascii="Times New Roman" w:hAnsi="Times New Roman"/>
          <w:sz w:val="18"/>
          <w:szCs w:val="18"/>
          <w:lang w:val="uk-UA"/>
        </w:rPr>
        <w:t xml:space="preserve"> </w:t>
      </w:r>
      <w:r w:rsidR="006B091B" w:rsidRPr="006512DE">
        <w:rPr>
          <w:rFonts w:ascii="Times New Roman" w:hAnsi="Times New Roman"/>
          <w:sz w:val="18"/>
          <w:szCs w:val="18"/>
          <w:lang w:val="uk-UA"/>
        </w:rPr>
        <w:t xml:space="preserve">кошти в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включаючи нараховані </w:t>
      </w:r>
      <w:r w:rsidR="008A4CC6" w:rsidRPr="006512DE">
        <w:rPr>
          <w:rFonts w:ascii="Times New Roman" w:hAnsi="Times New Roman"/>
          <w:sz w:val="18"/>
          <w:szCs w:val="18"/>
          <w:lang w:val="uk-UA"/>
        </w:rPr>
        <w:t xml:space="preserve">проценти </w:t>
      </w:r>
      <w:r w:rsidR="006B091B" w:rsidRPr="006512DE">
        <w:rPr>
          <w:rFonts w:ascii="Times New Roman" w:hAnsi="Times New Roman"/>
          <w:sz w:val="18"/>
          <w:szCs w:val="18"/>
          <w:lang w:val="uk-UA"/>
        </w:rPr>
        <w:t>на такі кошти</w:t>
      </w:r>
      <w:r w:rsidRPr="006512DE">
        <w:rPr>
          <w:rFonts w:ascii="Times New Roman" w:hAnsi="Times New Roman"/>
          <w:sz w:val="18"/>
          <w:szCs w:val="18"/>
          <w:lang w:val="uk-UA"/>
        </w:rPr>
        <w:t>.</w:t>
      </w:r>
      <w:r w:rsidR="00D1612C" w:rsidRPr="006512DE">
        <w:rPr>
          <w:sz w:val="18"/>
          <w:szCs w:val="18"/>
          <w:lang w:val="uk-UA"/>
        </w:rPr>
        <w:t xml:space="preserve"> </w:t>
      </w:r>
    </w:p>
    <w:p w14:paraId="03DED6E9" w14:textId="77777777" w:rsidR="004476C8" w:rsidRPr="006512DE" w:rsidRDefault="004476C8" w:rsidP="001D7B69">
      <w:pPr>
        <w:pStyle w:val="aa"/>
        <w:tabs>
          <w:tab w:val="left" w:pos="567"/>
        </w:tabs>
        <w:spacing w:after="0" w:line="240" w:lineRule="auto"/>
        <w:ind w:left="0" w:firstLine="567"/>
        <w:jc w:val="both"/>
        <w:rPr>
          <w:rFonts w:ascii="Times New Roman" w:hAnsi="Times New Roman"/>
          <w:sz w:val="18"/>
          <w:szCs w:val="18"/>
          <w:lang w:val="uk-UA"/>
        </w:rPr>
      </w:pPr>
      <w:r w:rsidRPr="006512DE">
        <w:rPr>
          <w:rFonts w:ascii="Times New Roman" w:hAnsi="Times New Roman"/>
          <w:b/>
          <w:sz w:val="18"/>
          <w:szCs w:val="18"/>
          <w:lang w:val="uk-UA"/>
        </w:rPr>
        <w:t>Група компаній</w:t>
      </w:r>
      <w:r w:rsidRPr="006512DE">
        <w:rPr>
          <w:rFonts w:ascii="Times New Roman" w:hAnsi="Times New Roman"/>
          <w:sz w:val="18"/>
          <w:szCs w:val="18"/>
          <w:lang w:val="uk-UA"/>
        </w:rPr>
        <w:t xml:space="preserve"> – група пов'язаних контрагентів (два або більше контрагентів - юридичних осіб, які відповідно до нормативно-правових актів Національного банку України визначені як такі, що несуть спільний економічний ризик) або група юридичних осіб під спільним контролем (дві або більше юридичні особи, що перебувають під спільним контролем, до яких застосовуються вимоги щодо складання консолідованої/комбінованої фінансової звітності, згідно з вимогами Міжнародних стандартів фінансової звітності). </w:t>
      </w:r>
    </w:p>
    <w:p w14:paraId="30454509" w14:textId="77777777" w:rsidR="004671B1" w:rsidRPr="006512DE" w:rsidRDefault="004671B1" w:rsidP="004671B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Дебетовий залишок (Дебетове сальдо)</w:t>
      </w:r>
      <w:r w:rsidRPr="006512DE">
        <w:rPr>
          <w:rFonts w:ascii="Times New Roman" w:hAnsi="Times New Roman"/>
          <w:sz w:val="18"/>
          <w:szCs w:val="18"/>
          <w:lang w:val="uk-UA"/>
        </w:rPr>
        <w:t xml:space="preserve"> – сума виконаних Банком</w:t>
      </w:r>
      <w:r w:rsidR="00D56DB6" w:rsidRPr="006512DE">
        <w:rPr>
          <w:rFonts w:ascii="Times New Roman" w:hAnsi="Times New Roman"/>
          <w:sz w:val="18"/>
          <w:szCs w:val="18"/>
          <w:lang w:val="uk-UA"/>
        </w:rPr>
        <w:t xml:space="preserve"> протягом Операційного дня</w:t>
      </w:r>
      <w:r w:rsidRPr="006512DE">
        <w:rPr>
          <w:rFonts w:ascii="Times New Roman" w:hAnsi="Times New Roman"/>
          <w:sz w:val="18"/>
          <w:szCs w:val="18"/>
          <w:lang w:val="uk-UA"/>
        </w:rPr>
        <w:t xml:space="preserve"> Платіжних інструкцій Позичальника за Поточним рахунком понад Кредитовий залишок. Залишок суми Овердрафту після проведення Платіжних інструкцій утворює Дебетове сальдо та показує розмір Заборгованості за основною сумою Овердрафту</w:t>
      </w:r>
      <w:r w:rsidR="00D56DB6" w:rsidRPr="006512DE">
        <w:rPr>
          <w:rFonts w:ascii="Times New Roman" w:hAnsi="Times New Roman"/>
          <w:sz w:val="18"/>
          <w:szCs w:val="18"/>
          <w:lang w:val="uk-UA"/>
        </w:rPr>
        <w:t xml:space="preserve"> на кінець Операційного дня</w:t>
      </w:r>
      <w:r w:rsidRPr="006512DE">
        <w:rPr>
          <w:rFonts w:ascii="Times New Roman" w:hAnsi="Times New Roman"/>
          <w:sz w:val="18"/>
          <w:szCs w:val="18"/>
          <w:lang w:val="uk-UA"/>
        </w:rPr>
        <w:t>.</w:t>
      </w:r>
    </w:p>
    <w:p w14:paraId="0FBDFC3E" w14:textId="409DE367" w:rsidR="004C5A7C" w:rsidRPr="006512DE" w:rsidRDefault="004C5A7C" w:rsidP="009E5464">
      <w:pPr>
        <w:pStyle w:val="20"/>
        <w:numPr>
          <w:ilvl w:val="0"/>
          <w:numId w:val="0"/>
        </w:numPr>
        <w:spacing w:after="0" w:line="240" w:lineRule="auto"/>
        <w:ind w:firstLine="567"/>
        <w:contextualSpacing/>
        <w:jc w:val="both"/>
        <w:rPr>
          <w:lang w:val="uk-UA"/>
        </w:rPr>
      </w:pPr>
      <w:r w:rsidRPr="006512DE">
        <w:rPr>
          <w:rFonts w:ascii="Times New Roman" w:hAnsi="Times New Roman"/>
          <w:b/>
          <w:color w:val="333333"/>
          <w:sz w:val="18"/>
          <w:szCs w:val="18"/>
          <w:lang w:val="uk-UA" w:eastAsia="uk-UA"/>
        </w:rPr>
        <w:t>Дебетовий переказ (</w:t>
      </w:r>
      <w:r w:rsidRPr="006512DE">
        <w:rPr>
          <w:rFonts w:ascii="Times New Roman" w:hAnsi="Times New Roman"/>
          <w:b/>
          <w:sz w:val="18"/>
          <w:szCs w:val="18"/>
          <w:lang w:val="uk-UA"/>
        </w:rPr>
        <w:t>Договірне списання)</w:t>
      </w:r>
      <w:r w:rsidRPr="006512DE">
        <w:rPr>
          <w:rFonts w:ascii="Times New Roman" w:hAnsi="Times New Roman"/>
          <w:sz w:val="18"/>
          <w:szCs w:val="18"/>
          <w:lang w:val="uk-UA"/>
        </w:rPr>
        <w:t xml:space="preserve"> – платіжна операція, що здійснюється з рахунка Клієнта на підставі Платіжної інструкції Банку </w:t>
      </w:r>
      <w:r w:rsidRPr="006512DE">
        <w:rPr>
          <w:rFonts w:ascii="Times New Roman" w:hAnsi="Times New Roman"/>
          <w:color w:val="333333"/>
          <w:sz w:val="18"/>
          <w:szCs w:val="18"/>
          <w:lang w:val="uk-UA" w:eastAsia="uk-UA"/>
        </w:rPr>
        <w:t>або іншого отримувача у випадках, передбачених Договором, або Платіжної інструкції стягувача – у випадках, передбачених законодавством України</w:t>
      </w:r>
      <w:r w:rsidRPr="006512DE">
        <w:rPr>
          <w:rFonts w:ascii="Times New Roman" w:hAnsi="Times New Roman"/>
          <w:sz w:val="18"/>
          <w:szCs w:val="18"/>
          <w:lang w:val="uk-UA"/>
        </w:rPr>
        <w:t>.</w:t>
      </w:r>
    </w:p>
    <w:p w14:paraId="0682A294" w14:textId="2719586A"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lastRenderedPageBreak/>
        <w:t>Держатель електронного платіжного засобу (Держатель Платіжної картки</w:t>
      </w:r>
      <w:r w:rsidR="00952B0E" w:rsidRPr="006512DE">
        <w:rPr>
          <w:rFonts w:ascii="Times New Roman" w:hAnsi="Times New Roman"/>
          <w:b/>
          <w:sz w:val="18"/>
          <w:szCs w:val="18"/>
          <w:lang w:val="uk-UA"/>
        </w:rPr>
        <w:t>/Держатель</w:t>
      </w:r>
      <w:r w:rsidRPr="006512DE">
        <w:rPr>
          <w:rFonts w:ascii="Times New Roman" w:hAnsi="Times New Roman"/>
          <w:b/>
          <w:sz w:val="18"/>
          <w:szCs w:val="18"/>
          <w:lang w:val="uk-UA"/>
        </w:rPr>
        <w:t>)</w:t>
      </w:r>
      <w:r w:rsidRPr="006512DE">
        <w:rPr>
          <w:rFonts w:ascii="Times New Roman" w:hAnsi="Times New Roman"/>
          <w:sz w:val="18"/>
          <w:szCs w:val="18"/>
          <w:lang w:val="uk-UA"/>
        </w:rPr>
        <w:t xml:space="preserve"> – фізична особа, яка на законних підставах використовує Платіжну картку для ініціювання переказу коштів з відповідного рахунку або здійснює інші операції із застосуванням зазначеної Платіжної картки.</w:t>
      </w:r>
    </w:p>
    <w:p w14:paraId="5CA3C940" w14:textId="4ED8CBA2"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Довірена особа</w:t>
      </w:r>
      <w:r w:rsidRPr="006512DE">
        <w:rPr>
          <w:rFonts w:ascii="Times New Roman" w:hAnsi="Times New Roman"/>
          <w:sz w:val="18"/>
          <w:szCs w:val="18"/>
          <w:lang w:val="uk-UA"/>
        </w:rPr>
        <w:t xml:space="preserve"> – фізична особа, яка на законних підставах має право здійснювати видаткові операції за рахунок частини або всіх коштів, що обліковуються на рахунку Клієнта. </w:t>
      </w:r>
    </w:p>
    <w:p w14:paraId="126C9304" w14:textId="66EA4A6B"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Додаткові засоби </w:t>
      </w:r>
      <w:r w:rsidR="00DE3174" w:rsidRPr="006512DE">
        <w:rPr>
          <w:rFonts w:ascii="Times New Roman" w:hAnsi="Times New Roman"/>
          <w:b/>
          <w:sz w:val="18"/>
          <w:szCs w:val="18"/>
          <w:lang w:val="uk-UA"/>
        </w:rPr>
        <w:t xml:space="preserve">Аутентифікації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повідомлення, </w:t>
      </w:r>
      <w:r w:rsidR="000E51CD" w:rsidRPr="006512DE">
        <w:rPr>
          <w:rFonts w:ascii="Times New Roman" w:hAnsi="Times New Roman"/>
          <w:sz w:val="18"/>
          <w:szCs w:val="18"/>
          <w:lang w:val="uk-UA"/>
        </w:rPr>
        <w:t>що</w:t>
      </w:r>
      <w:r w:rsidRPr="006512DE">
        <w:rPr>
          <w:rFonts w:ascii="Times New Roman" w:hAnsi="Times New Roman"/>
          <w:sz w:val="18"/>
          <w:szCs w:val="18"/>
          <w:lang w:val="uk-UA"/>
        </w:rPr>
        <w:t xml:space="preserve"> передаються засобами </w:t>
      </w:r>
      <w:r w:rsidR="002A3CC9" w:rsidRPr="006512DE">
        <w:rPr>
          <w:rFonts w:ascii="Times New Roman" w:hAnsi="Times New Roman"/>
          <w:sz w:val="18"/>
          <w:szCs w:val="18"/>
          <w:lang w:val="uk-UA"/>
        </w:rPr>
        <w:t>мобільного</w:t>
      </w:r>
      <w:r w:rsidRPr="006512DE">
        <w:rPr>
          <w:rFonts w:ascii="Times New Roman" w:hAnsi="Times New Roman"/>
          <w:sz w:val="18"/>
          <w:szCs w:val="18"/>
          <w:lang w:val="uk-UA"/>
        </w:rPr>
        <w:t xml:space="preserve"> зв’язку</w:t>
      </w:r>
      <w:r w:rsidR="008D1868" w:rsidRPr="006512DE">
        <w:rPr>
          <w:rFonts w:ascii="Times New Roman" w:hAnsi="Times New Roman"/>
          <w:sz w:val="18"/>
          <w:szCs w:val="18"/>
          <w:lang w:val="uk-UA"/>
        </w:rPr>
        <w:t xml:space="preserve"> або в Мобільному </w:t>
      </w:r>
      <w:r w:rsidR="000E373C" w:rsidRPr="006512DE">
        <w:rPr>
          <w:rFonts w:ascii="Times New Roman" w:hAnsi="Times New Roman"/>
          <w:sz w:val="18"/>
          <w:szCs w:val="18"/>
          <w:lang w:val="uk-UA"/>
        </w:rPr>
        <w:t>застосунку (Мобільному додатку) (у разі технічної реалізації)</w:t>
      </w:r>
      <w:r w:rsidRPr="006512DE">
        <w:rPr>
          <w:rFonts w:ascii="Times New Roman" w:hAnsi="Times New Roman"/>
          <w:sz w:val="18"/>
          <w:szCs w:val="18"/>
          <w:lang w:val="uk-UA"/>
        </w:rPr>
        <w:t>, з одноразовим цифровим паролем, який використовується для підтвердження Електронно</w:t>
      </w:r>
      <w:r w:rsidR="00D14C6C" w:rsidRPr="006512DE">
        <w:rPr>
          <w:rFonts w:ascii="Times New Roman" w:hAnsi="Times New Roman"/>
          <w:sz w:val="18"/>
          <w:szCs w:val="18"/>
          <w:lang w:val="uk-UA"/>
        </w:rPr>
        <w:t>ї Платіжної інструкції</w:t>
      </w:r>
      <w:r w:rsidRPr="006512DE">
        <w:rPr>
          <w:rFonts w:ascii="Times New Roman" w:hAnsi="Times New Roman"/>
          <w:sz w:val="18"/>
          <w:szCs w:val="18"/>
          <w:lang w:val="uk-UA"/>
        </w:rPr>
        <w:t>.</w:t>
      </w:r>
    </w:p>
    <w:p w14:paraId="6A50B01B" w14:textId="77777777" w:rsidR="00FA1307" w:rsidRPr="006512DE" w:rsidRDefault="008F3B19" w:rsidP="00B7556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Додаткова Платіжна картка </w:t>
      </w:r>
      <w:r w:rsidRPr="006512DE">
        <w:rPr>
          <w:rFonts w:ascii="Times New Roman" w:hAnsi="Times New Roman"/>
          <w:sz w:val="18"/>
          <w:szCs w:val="18"/>
          <w:lang w:val="uk-UA"/>
        </w:rPr>
        <w:t>– Платіжна картка, що випускається Банком за заявою Клієнта на його ім’я та/або на ім’я його Довірених осіб для можливості надання останнім права розпорядження коштами на Рахунку Клієнта з використанням Платіжної картки.</w:t>
      </w:r>
    </w:p>
    <w:p w14:paraId="3480E9BB" w14:textId="0D9D50EF" w:rsidR="00FA1307" w:rsidRPr="006512DE" w:rsidRDefault="00FA1307" w:rsidP="001D7B69">
      <w:pPr>
        <w:pStyle w:val="Default"/>
        <w:ind w:firstLine="567"/>
        <w:jc w:val="both"/>
        <w:rPr>
          <w:rFonts w:ascii="Times New Roman" w:hAnsi="Times New Roman" w:cs="Times New Roman"/>
          <w:b/>
          <w:sz w:val="18"/>
          <w:szCs w:val="18"/>
          <w:lang w:val="uk-UA"/>
        </w:rPr>
      </w:pPr>
      <w:r w:rsidRPr="006512DE">
        <w:rPr>
          <w:rFonts w:ascii="Times New Roman" w:hAnsi="Times New Roman" w:cs="Times New Roman"/>
          <w:b/>
          <w:sz w:val="18"/>
          <w:szCs w:val="18"/>
          <w:lang w:val="uk-UA"/>
        </w:rPr>
        <w:t xml:space="preserve">Договір – </w:t>
      </w:r>
      <w:r w:rsidRPr="006512DE">
        <w:rPr>
          <w:rFonts w:ascii="Times New Roman" w:hAnsi="Times New Roman" w:cs="Times New Roman"/>
          <w:sz w:val="18"/>
          <w:szCs w:val="18"/>
          <w:lang w:val="uk-UA"/>
        </w:rPr>
        <w:t>в рамках окремої Банківської послуги під цим терміном розуміється відповідний Договір про надання Банківської послуги разом із УДБО ЮО, Заявою про</w:t>
      </w:r>
      <w:r w:rsidRPr="006512DE">
        <w:rPr>
          <w:rFonts w:ascii="Times New Roman" w:hAnsi="Times New Roman" w:cs="Times New Roman"/>
          <w:bCs/>
          <w:sz w:val="18"/>
          <w:szCs w:val="18"/>
          <w:lang w:val="uk-UA"/>
        </w:rPr>
        <w:t xml:space="preserve"> приєднання</w:t>
      </w:r>
      <w:r w:rsidRPr="006512DE">
        <w:rPr>
          <w:rFonts w:ascii="Times New Roman" w:hAnsi="Times New Roman" w:cs="Times New Roman"/>
          <w:sz w:val="18"/>
          <w:szCs w:val="18"/>
          <w:lang w:val="uk-UA"/>
        </w:rPr>
        <w:t>, а також, якщо це передбачено Банківською послугою, разом із Тарифами Банку</w:t>
      </w:r>
      <w:r w:rsidRPr="006512DE">
        <w:rPr>
          <w:rFonts w:ascii="Times New Roman" w:hAnsi="Times New Roman" w:cs="Times New Roman"/>
          <w:bCs/>
          <w:sz w:val="18"/>
          <w:szCs w:val="18"/>
          <w:lang w:val="uk-UA"/>
        </w:rPr>
        <w:t xml:space="preserve"> та </w:t>
      </w:r>
      <w:r w:rsidRPr="006512DE">
        <w:rPr>
          <w:rFonts w:ascii="Times New Roman" w:hAnsi="Times New Roman" w:cs="Times New Roman"/>
          <w:sz w:val="18"/>
          <w:szCs w:val="18"/>
          <w:lang w:val="uk-UA"/>
        </w:rPr>
        <w:t>іншими документами.</w:t>
      </w:r>
    </w:p>
    <w:p w14:paraId="50937051" w14:textId="77777777" w:rsidR="008F3B19" w:rsidRPr="006512DE" w:rsidRDefault="008F3B19" w:rsidP="001D7B69">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sz w:val="18"/>
          <w:szCs w:val="18"/>
          <w:lang w:val="uk-UA"/>
        </w:rPr>
        <w:t xml:space="preserve">Договір про надання </w:t>
      </w:r>
      <w:r w:rsidR="006C6CE7" w:rsidRPr="006512DE">
        <w:rPr>
          <w:rFonts w:ascii="Times New Roman" w:hAnsi="Times New Roman" w:cs="Times New Roman"/>
          <w:b/>
          <w:sz w:val="18"/>
          <w:szCs w:val="18"/>
          <w:lang w:val="uk-UA"/>
        </w:rPr>
        <w:t>Б</w:t>
      </w:r>
      <w:r w:rsidRPr="006512DE">
        <w:rPr>
          <w:rFonts w:ascii="Times New Roman" w:hAnsi="Times New Roman" w:cs="Times New Roman"/>
          <w:b/>
          <w:sz w:val="18"/>
          <w:szCs w:val="18"/>
          <w:lang w:val="uk-UA"/>
        </w:rPr>
        <w:t xml:space="preserve">анківської послуги </w:t>
      </w:r>
      <w:r w:rsidRPr="006512DE">
        <w:rPr>
          <w:rFonts w:ascii="Times New Roman" w:hAnsi="Times New Roman" w:cs="Times New Roman"/>
          <w:sz w:val="18"/>
          <w:szCs w:val="18"/>
          <w:lang w:val="uk-UA"/>
        </w:rPr>
        <w:t>–</w:t>
      </w:r>
      <w:r w:rsidR="006E0AEF" w:rsidRPr="006512DE">
        <w:rPr>
          <w:rFonts w:ascii="Times New Roman" w:hAnsi="Times New Roman" w:cs="Times New Roman"/>
          <w:sz w:val="18"/>
          <w:szCs w:val="18"/>
          <w:lang w:val="uk-UA"/>
        </w:rPr>
        <w:t xml:space="preserve"> </w:t>
      </w:r>
      <w:r w:rsidR="00F934D9" w:rsidRPr="006512DE">
        <w:rPr>
          <w:rFonts w:ascii="Times New Roman" w:hAnsi="Times New Roman" w:cs="Times New Roman"/>
          <w:sz w:val="18"/>
          <w:szCs w:val="18"/>
          <w:lang w:val="uk-UA"/>
        </w:rPr>
        <w:t>окремий договір, що укладається Сторонами у порядку, визначеному УДБО</w:t>
      </w:r>
      <w:r w:rsidR="00BB06DF" w:rsidRPr="006512DE">
        <w:rPr>
          <w:rFonts w:ascii="Times New Roman" w:hAnsi="Times New Roman" w:cs="Times New Roman"/>
          <w:sz w:val="18"/>
          <w:szCs w:val="18"/>
          <w:lang w:val="uk-UA"/>
        </w:rPr>
        <w:t xml:space="preserve"> ЮО</w:t>
      </w:r>
      <w:r w:rsidR="00F934D9" w:rsidRPr="006512DE">
        <w:rPr>
          <w:rFonts w:ascii="Times New Roman" w:hAnsi="Times New Roman" w:cs="Times New Roman"/>
          <w:sz w:val="18"/>
          <w:szCs w:val="18"/>
          <w:lang w:val="uk-UA"/>
        </w:rPr>
        <w:t>, і на підставі якого Банк надає Клієнту відповідну Банківську послугу</w:t>
      </w:r>
      <w:r w:rsidR="00192DD4" w:rsidRPr="006512DE">
        <w:rPr>
          <w:rFonts w:ascii="Times New Roman" w:hAnsi="Times New Roman" w:cs="Times New Roman"/>
          <w:sz w:val="18"/>
          <w:szCs w:val="18"/>
          <w:lang w:val="uk-UA"/>
        </w:rPr>
        <w:t xml:space="preserve">. </w:t>
      </w:r>
    </w:p>
    <w:p w14:paraId="4348B4E8" w14:textId="77777777" w:rsidR="0030418F" w:rsidRPr="006512DE" w:rsidRDefault="0030418F"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Договір касового обслуговування - </w:t>
      </w:r>
      <w:r w:rsidRPr="006512DE">
        <w:rPr>
          <w:rFonts w:ascii="Times New Roman" w:hAnsi="Times New Roman"/>
          <w:sz w:val="18"/>
          <w:szCs w:val="18"/>
          <w:lang w:val="uk-UA"/>
        </w:rPr>
        <w:t>договір, укладений між Банком та Клієнтом, який визначає умови здійснення касових операцій.</w:t>
      </w:r>
    </w:p>
    <w:p w14:paraId="57510E2F" w14:textId="0524EA27" w:rsidR="009E6C7D" w:rsidRPr="006512DE" w:rsidRDefault="009E6C7D" w:rsidP="009E6C7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shd w:val="clear" w:color="auto" w:fill="FFFFFF"/>
          <w:lang w:val="uk-UA"/>
        </w:rPr>
        <w:t>Документ самостійної оцінки CRS</w:t>
      </w:r>
      <w:r w:rsidRPr="006512DE">
        <w:rPr>
          <w:rFonts w:ascii="Times New Roman" w:hAnsi="Times New Roman"/>
          <w:sz w:val="18"/>
          <w:szCs w:val="18"/>
          <w:shd w:val="clear" w:color="auto" w:fill="FFFFFF"/>
          <w:lang w:val="uk-UA"/>
        </w:rPr>
        <w:t xml:space="preserve"> - документ самостійної оцінки статусу податкового резидентства стосовно </w:t>
      </w:r>
      <w:r w:rsidR="00762C3F" w:rsidRPr="006512DE">
        <w:rPr>
          <w:rFonts w:ascii="Times New Roman" w:hAnsi="Times New Roman"/>
          <w:sz w:val="18"/>
          <w:szCs w:val="18"/>
          <w:shd w:val="clear" w:color="auto" w:fill="FFFFFF"/>
          <w:lang w:val="uk-UA"/>
        </w:rPr>
        <w:t>Клієнта</w:t>
      </w:r>
      <w:r w:rsidRPr="006512DE">
        <w:rPr>
          <w:rFonts w:ascii="Times New Roman" w:hAnsi="Times New Roman"/>
          <w:sz w:val="18"/>
          <w:szCs w:val="18"/>
          <w:shd w:val="clear" w:color="auto" w:fill="FFFFFF"/>
          <w:lang w:val="uk-UA"/>
        </w:rPr>
        <w:t xml:space="preserve"> та/або стосовно його контролюючих осіб </w:t>
      </w:r>
      <w:r w:rsidR="00103A3B" w:rsidRPr="006512DE">
        <w:rPr>
          <w:rFonts w:ascii="Times New Roman" w:hAnsi="Times New Roman"/>
          <w:sz w:val="18"/>
          <w:szCs w:val="18"/>
          <w:shd w:val="clear" w:color="auto" w:fill="FFFFFF"/>
          <w:lang w:val="uk-UA"/>
        </w:rPr>
        <w:t xml:space="preserve">(за наявності) </w:t>
      </w:r>
      <w:r w:rsidRPr="006512DE">
        <w:rPr>
          <w:rFonts w:ascii="Times New Roman" w:hAnsi="Times New Roman"/>
          <w:sz w:val="18"/>
          <w:szCs w:val="18"/>
          <w:shd w:val="clear" w:color="auto" w:fill="FFFFFF"/>
          <w:lang w:val="uk-UA"/>
        </w:rPr>
        <w:t xml:space="preserve">або відповідно до вимог Загального стандарту звітності CRS для встановлення держави (території), резидентом якої є </w:t>
      </w:r>
      <w:r w:rsidR="00762C3F" w:rsidRPr="006512DE">
        <w:rPr>
          <w:rFonts w:ascii="Times New Roman" w:hAnsi="Times New Roman"/>
          <w:sz w:val="18"/>
          <w:szCs w:val="18"/>
          <w:shd w:val="clear" w:color="auto" w:fill="FFFFFF"/>
          <w:lang w:val="uk-UA"/>
        </w:rPr>
        <w:t>Клієнт</w:t>
      </w:r>
      <w:r w:rsidRPr="006512DE">
        <w:rPr>
          <w:rFonts w:ascii="Times New Roman" w:hAnsi="Times New Roman"/>
          <w:sz w:val="18"/>
          <w:szCs w:val="18"/>
          <w:shd w:val="clear" w:color="auto" w:fill="FFFFFF"/>
          <w:lang w:val="uk-UA"/>
        </w:rPr>
        <w:t xml:space="preserve"> як власник </w:t>
      </w:r>
      <w:r w:rsidR="00762C3F" w:rsidRPr="006512DE">
        <w:rPr>
          <w:rFonts w:ascii="Times New Roman" w:hAnsi="Times New Roman"/>
          <w:sz w:val="18"/>
          <w:szCs w:val="18"/>
          <w:shd w:val="clear" w:color="auto" w:fill="FFFFFF"/>
          <w:lang w:val="uk-UA"/>
        </w:rPr>
        <w:t>Рахунку</w:t>
      </w:r>
      <w:r w:rsidRPr="006512DE">
        <w:rPr>
          <w:rFonts w:ascii="Times New Roman" w:hAnsi="Times New Roman"/>
          <w:sz w:val="18"/>
          <w:szCs w:val="18"/>
          <w:shd w:val="clear" w:color="auto" w:fill="FFFFFF"/>
          <w:lang w:val="uk-UA"/>
        </w:rPr>
        <w:t xml:space="preserve"> та/або контролююча особа. Документ самостійної оцінки CRS оформлюється за визначеною Банком формою (у формі окремого документу або в складі іншого документу, який надається </w:t>
      </w:r>
      <w:r w:rsidR="00762C3F" w:rsidRPr="006512DE">
        <w:rPr>
          <w:rFonts w:ascii="Times New Roman" w:hAnsi="Times New Roman"/>
          <w:sz w:val="18"/>
          <w:szCs w:val="18"/>
          <w:shd w:val="clear" w:color="auto" w:fill="FFFFFF"/>
          <w:lang w:val="uk-UA"/>
        </w:rPr>
        <w:t>Клієнтом</w:t>
      </w:r>
      <w:r w:rsidRPr="006512DE">
        <w:rPr>
          <w:rFonts w:ascii="Times New Roman" w:hAnsi="Times New Roman"/>
          <w:sz w:val="18"/>
          <w:szCs w:val="18"/>
          <w:shd w:val="clear" w:color="auto" w:fill="FFFFFF"/>
          <w:lang w:val="uk-UA"/>
        </w:rPr>
        <w:t xml:space="preserve"> для відкриття </w:t>
      </w:r>
      <w:r w:rsidR="00762C3F" w:rsidRPr="006512DE">
        <w:rPr>
          <w:rFonts w:ascii="Times New Roman" w:hAnsi="Times New Roman"/>
          <w:sz w:val="18"/>
          <w:szCs w:val="18"/>
          <w:shd w:val="clear" w:color="auto" w:fill="FFFFFF"/>
          <w:lang w:val="uk-UA"/>
        </w:rPr>
        <w:t>Р</w:t>
      </w:r>
      <w:r w:rsidRPr="006512DE">
        <w:rPr>
          <w:rFonts w:ascii="Times New Roman" w:hAnsi="Times New Roman"/>
          <w:sz w:val="18"/>
          <w:szCs w:val="18"/>
          <w:shd w:val="clear" w:color="auto" w:fill="FFFFFF"/>
          <w:lang w:val="uk-UA"/>
        </w:rPr>
        <w:t>ахунку</w:t>
      </w:r>
      <w:r w:rsidR="00F138FA" w:rsidRPr="006512DE">
        <w:rPr>
          <w:rFonts w:ascii="Times New Roman" w:hAnsi="Times New Roman"/>
          <w:sz w:val="18"/>
          <w:szCs w:val="18"/>
          <w:shd w:val="clear" w:color="auto" w:fill="FFFFFF"/>
          <w:lang w:val="uk-UA"/>
        </w:rPr>
        <w:t xml:space="preserve"> та</w:t>
      </w:r>
      <w:r w:rsidR="00E964B7" w:rsidRPr="006512DE">
        <w:rPr>
          <w:rFonts w:ascii="Times New Roman" w:hAnsi="Times New Roman"/>
          <w:sz w:val="18"/>
          <w:szCs w:val="18"/>
          <w:shd w:val="clear" w:color="auto" w:fill="FFFFFF"/>
          <w:lang w:val="uk-UA"/>
        </w:rPr>
        <w:t xml:space="preserve"> під час здійснення Належної перевірки протягом дії Договору про надання Банківської послуги</w:t>
      </w:r>
      <w:r w:rsidR="002030F1" w:rsidRPr="006512DE">
        <w:rPr>
          <w:rFonts w:ascii="Times New Roman" w:hAnsi="Times New Roman"/>
          <w:sz w:val="18"/>
          <w:szCs w:val="18"/>
          <w:shd w:val="clear" w:color="auto" w:fill="FFFFFF"/>
          <w:lang w:val="uk-UA"/>
        </w:rPr>
        <w:t xml:space="preserve">, що передбачає відкриття та обслуговування </w:t>
      </w:r>
      <w:r w:rsidR="002030F1" w:rsidRPr="006512DE">
        <w:rPr>
          <w:rFonts w:ascii="Times New Roman" w:hAnsi="Times New Roman"/>
          <w:sz w:val="18"/>
          <w:szCs w:val="18"/>
          <w:lang w:val="uk-UA"/>
        </w:rPr>
        <w:t>Поточного рахунку або Розрахункового рахунку</w:t>
      </w:r>
      <w:r w:rsidRPr="006512DE">
        <w:rPr>
          <w:rFonts w:ascii="Times New Roman" w:hAnsi="Times New Roman"/>
          <w:sz w:val="18"/>
          <w:szCs w:val="18"/>
          <w:shd w:val="clear" w:color="auto" w:fill="FFFFFF"/>
          <w:lang w:val="uk-UA"/>
        </w:rPr>
        <w:t>)</w:t>
      </w:r>
      <w:r w:rsidRPr="006512DE">
        <w:rPr>
          <w:rFonts w:ascii="Times New Roman" w:hAnsi="Times New Roman"/>
          <w:sz w:val="18"/>
          <w:szCs w:val="18"/>
          <w:lang w:val="uk-UA"/>
        </w:rPr>
        <w:t>.</w:t>
      </w:r>
    </w:p>
    <w:p w14:paraId="3D69B29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Еквайрингова установа (</w:t>
      </w:r>
      <w:r w:rsidR="00C0426C" w:rsidRPr="006512DE">
        <w:rPr>
          <w:rFonts w:ascii="Times New Roman" w:hAnsi="Times New Roman"/>
          <w:b/>
          <w:sz w:val="18"/>
          <w:szCs w:val="18"/>
          <w:lang w:val="uk-UA"/>
        </w:rPr>
        <w:t>Еквайр</w:t>
      </w:r>
      <w:r w:rsidRPr="006512DE">
        <w:rPr>
          <w:rFonts w:ascii="Times New Roman" w:hAnsi="Times New Roman"/>
          <w:b/>
          <w:sz w:val="18"/>
          <w:szCs w:val="18"/>
          <w:lang w:val="uk-UA"/>
        </w:rPr>
        <w:t>)</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540A7" w:rsidRPr="006512DE">
        <w:rPr>
          <w:rFonts w:ascii="Times New Roman" w:hAnsi="Times New Roman"/>
          <w:sz w:val="18"/>
          <w:szCs w:val="18"/>
          <w:lang w:val="uk-UA"/>
        </w:rPr>
        <w:t xml:space="preserve">надавач платіжних послуг, який надає послугу </w:t>
      </w:r>
      <w:r w:rsidR="009905F2" w:rsidRPr="006512DE">
        <w:rPr>
          <w:rFonts w:ascii="Times New Roman" w:hAnsi="Times New Roman"/>
          <w:sz w:val="18"/>
          <w:szCs w:val="18"/>
          <w:lang w:val="uk-UA"/>
        </w:rPr>
        <w:t>Е</w:t>
      </w:r>
      <w:r w:rsidR="007540A7" w:rsidRPr="006512DE">
        <w:rPr>
          <w:rFonts w:ascii="Times New Roman" w:hAnsi="Times New Roman"/>
          <w:sz w:val="18"/>
          <w:szCs w:val="18"/>
          <w:lang w:val="uk-UA"/>
        </w:rPr>
        <w:t>квайрингу платіжних інструментів та має ліцензію на надання такої послуги</w:t>
      </w:r>
      <w:r w:rsidRPr="006512DE">
        <w:rPr>
          <w:rFonts w:ascii="Times New Roman" w:hAnsi="Times New Roman"/>
          <w:sz w:val="18"/>
          <w:szCs w:val="18"/>
          <w:lang w:val="uk-UA"/>
        </w:rPr>
        <w:t>.</w:t>
      </w:r>
    </w:p>
    <w:p w14:paraId="1AF5EEDB"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Еквайринг</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sz w:val="18"/>
          <w:szCs w:val="18"/>
          <w:lang w:val="uk-UA" w:eastAsia="uk-UA"/>
        </w:rPr>
        <w:t>платіжна послуга, що полягає у прийнятті платіжних інструментів, результатом якої є переказ коштів отримувачу та/або видача коштів у готівковій формі</w:t>
      </w:r>
      <w:r w:rsidRPr="006512DE">
        <w:rPr>
          <w:rFonts w:ascii="Times New Roman" w:hAnsi="Times New Roman"/>
          <w:sz w:val="18"/>
          <w:szCs w:val="18"/>
          <w:lang w:val="uk-UA"/>
        </w:rPr>
        <w:t>.</w:t>
      </w:r>
    </w:p>
    <w:p w14:paraId="67D8F56A"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Електронний платіжний засіб</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color w:val="333333"/>
          <w:sz w:val="18"/>
          <w:szCs w:val="18"/>
          <w:lang w:val="uk-UA" w:eastAsia="uk-UA"/>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r w:rsidRPr="006512DE">
        <w:rPr>
          <w:rFonts w:ascii="Times New Roman" w:hAnsi="Times New Roman"/>
          <w:sz w:val="18"/>
          <w:szCs w:val="18"/>
          <w:lang w:val="uk-UA"/>
        </w:rPr>
        <w:t>.</w:t>
      </w:r>
    </w:p>
    <w:p w14:paraId="094BC3A5"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Електронний підпис</w:t>
      </w:r>
      <w:r w:rsidRPr="006512DE">
        <w:rPr>
          <w:rFonts w:ascii="Times New Roman" w:hAnsi="Times New Roman"/>
          <w:sz w:val="18"/>
          <w:szCs w:val="18"/>
          <w:lang w:val="uk-UA"/>
        </w:rPr>
        <w:t xml:space="preserve"> </w:t>
      </w:r>
      <w:r w:rsidR="00234D22" w:rsidRPr="006512DE">
        <w:rPr>
          <w:rFonts w:ascii="Times New Roman" w:hAnsi="Times New Roman"/>
          <w:sz w:val="18"/>
          <w:szCs w:val="18"/>
          <w:lang w:val="uk-UA"/>
        </w:rPr>
        <w:t xml:space="preserve">(ЕП) </w:t>
      </w:r>
      <w:r w:rsidRPr="006512DE">
        <w:rPr>
          <w:rFonts w:ascii="Times New Roman" w:hAnsi="Times New Roman"/>
          <w:sz w:val="18"/>
          <w:szCs w:val="18"/>
          <w:lang w:val="uk-UA"/>
        </w:rPr>
        <w:t xml:space="preserve">–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власника підпису. Електронний підпис накладається за допомогою </w:t>
      </w:r>
      <w:r w:rsidR="0077163F" w:rsidRPr="006512DE">
        <w:rPr>
          <w:rFonts w:ascii="Times New Roman" w:hAnsi="Times New Roman"/>
          <w:sz w:val="18"/>
          <w:szCs w:val="18"/>
          <w:lang w:val="uk-UA"/>
        </w:rPr>
        <w:t xml:space="preserve">Особистого </w:t>
      </w:r>
      <w:r w:rsidRPr="006512DE">
        <w:rPr>
          <w:rFonts w:ascii="Times New Roman" w:hAnsi="Times New Roman"/>
          <w:sz w:val="18"/>
          <w:szCs w:val="18"/>
          <w:lang w:val="uk-UA"/>
        </w:rPr>
        <w:t xml:space="preserve">ключа та перевіряється за допомогою </w:t>
      </w:r>
      <w:r w:rsidR="0077163F" w:rsidRPr="006512DE">
        <w:rPr>
          <w:rFonts w:ascii="Times New Roman" w:hAnsi="Times New Roman"/>
          <w:sz w:val="18"/>
          <w:szCs w:val="18"/>
          <w:lang w:val="uk-UA"/>
        </w:rPr>
        <w:t xml:space="preserve">Відкритого </w:t>
      </w:r>
      <w:r w:rsidRPr="006512DE">
        <w:rPr>
          <w:rFonts w:ascii="Times New Roman" w:hAnsi="Times New Roman"/>
          <w:sz w:val="18"/>
          <w:szCs w:val="18"/>
          <w:lang w:val="uk-UA"/>
        </w:rPr>
        <w:t>ключа.</w:t>
      </w:r>
    </w:p>
    <w:p w14:paraId="01FAC760" w14:textId="28D26A3D" w:rsidR="008F3B19" w:rsidRPr="006512DE" w:rsidRDefault="008F3B19"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Забезпечення –</w:t>
      </w:r>
      <w:r w:rsidR="002040D9" w:rsidRPr="006512DE">
        <w:rPr>
          <w:rFonts w:ascii="Times New Roman" w:hAnsi="Times New Roman"/>
          <w:b/>
          <w:sz w:val="18"/>
          <w:szCs w:val="18"/>
          <w:lang w:val="uk-UA"/>
        </w:rPr>
        <w:t xml:space="preserve"> </w:t>
      </w:r>
      <w:r w:rsidRPr="006512DE">
        <w:rPr>
          <w:rFonts w:ascii="Times New Roman" w:hAnsi="Times New Roman"/>
          <w:sz w:val="18"/>
          <w:szCs w:val="18"/>
          <w:lang w:val="uk-UA"/>
        </w:rPr>
        <w:t>порук</w:t>
      </w:r>
      <w:r w:rsidR="00F04F80"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F04F80" w:rsidRPr="006512DE">
        <w:rPr>
          <w:rFonts w:ascii="Times New Roman" w:hAnsi="Times New Roman"/>
          <w:sz w:val="18"/>
          <w:szCs w:val="18"/>
          <w:lang w:val="uk-UA"/>
        </w:rPr>
        <w:t>надана</w:t>
      </w:r>
      <w:r w:rsidRPr="006512DE">
        <w:rPr>
          <w:rFonts w:ascii="Times New Roman" w:hAnsi="Times New Roman"/>
          <w:sz w:val="18"/>
          <w:szCs w:val="18"/>
          <w:lang w:val="uk-UA"/>
        </w:rPr>
        <w:t xml:space="preserve"> (чи так</w:t>
      </w:r>
      <w:r w:rsidR="00F04F80" w:rsidRPr="006512DE">
        <w:rPr>
          <w:rFonts w:ascii="Times New Roman" w:hAnsi="Times New Roman"/>
          <w:sz w:val="18"/>
          <w:szCs w:val="18"/>
          <w:lang w:val="uk-UA"/>
        </w:rPr>
        <w:t>а</w:t>
      </w:r>
      <w:r w:rsidRPr="006512DE">
        <w:rPr>
          <w:rFonts w:ascii="Times New Roman" w:hAnsi="Times New Roman"/>
          <w:sz w:val="18"/>
          <w:szCs w:val="18"/>
          <w:lang w:val="uk-UA"/>
        </w:rPr>
        <w:t>, що бу</w:t>
      </w:r>
      <w:r w:rsidR="00F04F80" w:rsidRPr="006512DE">
        <w:rPr>
          <w:rFonts w:ascii="Times New Roman" w:hAnsi="Times New Roman"/>
          <w:sz w:val="18"/>
          <w:szCs w:val="18"/>
          <w:lang w:val="uk-UA"/>
        </w:rPr>
        <w:t>де надана</w:t>
      </w:r>
      <w:r w:rsidRPr="006512DE">
        <w:rPr>
          <w:rFonts w:ascii="Times New Roman" w:hAnsi="Times New Roman"/>
          <w:sz w:val="18"/>
          <w:szCs w:val="18"/>
          <w:lang w:val="uk-UA"/>
        </w:rPr>
        <w:t xml:space="preserve"> </w:t>
      </w:r>
      <w:r w:rsidR="006226DB" w:rsidRPr="006512DE">
        <w:rPr>
          <w:rFonts w:ascii="Times New Roman" w:hAnsi="Times New Roman"/>
          <w:sz w:val="18"/>
          <w:szCs w:val="18"/>
          <w:lang w:val="uk-UA"/>
        </w:rPr>
        <w:t>у</w:t>
      </w:r>
      <w:r w:rsidRPr="006512DE">
        <w:rPr>
          <w:rFonts w:ascii="Times New Roman" w:hAnsi="Times New Roman"/>
          <w:sz w:val="18"/>
          <w:szCs w:val="18"/>
          <w:lang w:val="uk-UA"/>
        </w:rPr>
        <w:t xml:space="preserve"> майбутньому) третіми особами з метою забезпечення виконання Позичальником взятих на себе зобов’язань</w:t>
      </w:r>
      <w:r w:rsidR="00F04F80" w:rsidRPr="006512DE">
        <w:rPr>
          <w:rFonts w:ascii="Times New Roman" w:hAnsi="Times New Roman"/>
          <w:sz w:val="18"/>
          <w:szCs w:val="18"/>
          <w:lang w:val="uk-UA"/>
        </w:rPr>
        <w:t xml:space="preserve"> перед Банком. </w:t>
      </w:r>
    </w:p>
    <w:p w14:paraId="0CBF5E5B" w14:textId="5C825A1C"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Заборгованість за </w:t>
      </w:r>
      <w:r w:rsidR="006226DB" w:rsidRPr="006512DE">
        <w:rPr>
          <w:rFonts w:ascii="Times New Roman" w:hAnsi="Times New Roman"/>
          <w:b/>
          <w:sz w:val="18"/>
          <w:szCs w:val="18"/>
          <w:lang w:val="uk-UA"/>
        </w:rPr>
        <w:t>о</w:t>
      </w:r>
      <w:r w:rsidRPr="006512DE">
        <w:rPr>
          <w:rFonts w:ascii="Times New Roman" w:hAnsi="Times New Roman"/>
          <w:b/>
          <w:sz w:val="18"/>
          <w:szCs w:val="18"/>
          <w:lang w:val="uk-UA"/>
        </w:rPr>
        <w:t xml:space="preserve">сновною </w:t>
      </w:r>
      <w:r w:rsidR="006226DB" w:rsidRPr="006512DE">
        <w:rPr>
          <w:rFonts w:ascii="Times New Roman" w:hAnsi="Times New Roman"/>
          <w:b/>
          <w:sz w:val="18"/>
          <w:szCs w:val="18"/>
          <w:lang w:val="uk-UA"/>
        </w:rPr>
        <w:t>с</w:t>
      </w:r>
      <w:r w:rsidRPr="006512DE">
        <w:rPr>
          <w:rFonts w:ascii="Times New Roman" w:hAnsi="Times New Roman"/>
          <w:b/>
          <w:sz w:val="18"/>
          <w:szCs w:val="18"/>
          <w:lang w:val="uk-UA"/>
        </w:rPr>
        <w:t xml:space="preserve">умою </w:t>
      </w:r>
      <w:r w:rsidR="006226DB"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 xml:space="preserve"> </w:t>
      </w:r>
      <w:r w:rsidR="00876683" w:rsidRPr="006512DE">
        <w:rPr>
          <w:rFonts w:ascii="Times New Roman" w:hAnsi="Times New Roman"/>
          <w:sz w:val="18"/>
          <w:szCs w:val="18"/>
          <w:lang w:val="uk-UA"/>
        </w:rPr>
        <w:t>–</w:t>
      </w:r>
      <w:r w:rsidR="002040D9" w:rsidRPr="006512DE">
        <w:rPr>
          <w:rFonts w:ascii="Times New Roman" w:hAnsi="Times New Roman"/>
          <w:sz w:val="18"/>
          <w:szCs w:val="18"/>
          <w:lang w:val="uk-UA"/>
        </w:rPr>
        <w:t xml:space="preserve"> </w:t>
      </w:r>
      <w:r w:rsidRPr="006512DE">
        <w:rPr>
          <w:rFonts w:ascii="Times New Roman" w:hAnsi="Times New Roman"/>
          <w:sz w:val="18"/>
          <w:szCs w:val="18"/>
          <w:lang w:val="uk-UA"/>
        </w:rPr>
        <w:t>Дебетов</w:t>
      </w:r>
      <w:r w:rsidR="00607E91" w:rsidRPr="006512DE">
        <w:rPr>
          <w:rFonts w:ascii="Times New Roman" w:hAnsi="Times New Roman"/>
          <w:sz w:val="18"/>
          <w:szCs w:val="18"/>
          <w:lang w:val="uk-UA"/>
        </w:rPr>
        <w:t>ий</w:t>
      </w:r>
      <w:r w:rsidRPr="006512DE">
        <w:rPr>
          <w:rFonts w:ascii="Times New Roman" w:hAnsi="Times New Roman"/>
          <w:sz w:val="18"/>
          <w:szCs w:val="18"/>
          <w:lang w:val="uk-UA"/>
        </w:rPr>
        <w:t xml:space="preserve"> залиш</w:t>
      </w:r>
      <w:r w:rsidR="00607E91" w:rsidRPr="006512DE">
        <w:rPr>
          <w:rFonts w:ascii="Times New Roman" w:hAnsi="Times New Roman"/>
          <w:sz w:val="18"/>
          <w:szCs w:val="18"/>
          <w:lang w:val="uk-UA"/>
        </w:rPr>
        <w:t>о</w:t>
      </w:r>
      <w:r w:rsidRPr="006512DE">
        <w:rPr>
          <w:rFonts w:ascii="Times New Roman" w:hAnsi="Times New Roman"/>
          <w:sz w:val="18"/>
          <w:szCs w:val="18"/>
          <w:lang w:val="uk-UA"/>
        </w:rPr>
        <w:t>к за Поточним рахунком на кінець Операційного дня.</w:t>
      </w:r>
    </w:p>
    <w:p w14:paraId="2493908B" w14:textId="77777777" w:rsidR="002D5AD3" w:rsidRPr="006512DE" w:rsidRDefault="00103A3B" w:rsidP="00195777">
      <w:pPr>
        <w:spacing w:after="0"/>
        <w:ind w:firstLine="567"/>
        <w:jc w:val="both"/>
        <w:rPr>
          <w:rFonts w:ascii="Times New Roman" w:hAnsi="Times New Roman"/>
          <w:sz w:val="18"/>
          <w:szCs w:val="18"/>
          <w:lang w:val="uk-UA"/>
        </w:rPr>
      </w:pPr>
      <w:r w:rsidRPr="006512DE">
        <w:rPr>
          <w:rFonts w:ascii="Times New Roman" w:hAnsi="Times New Roman"/>
          <w:b/>
          <w:sz w:val="18"/>
          <w:szCs w:val="18"/>
          <w:shd w:val="clear" w:color="auto" w:fill="FFFFFF"/>
          <w:lang w:val="uk-UA"/>
        </w:rPr>
        <w:t xml:space="preserve">Загальний стандарт звітності CRS (Common Standard on Reporting and Due Diligence for Financial Account Information) </w:t>
      </w:r>
      <w:r w:rsidRPr="006512DE">
        <w:rPr>
          <w:rFonts w:ascii="Times New Roman" w:hAnsi="Times New Roman"/>
          <w:sz w:val="18"/>
          <w:szCs w:val="18"/>
          <w:shd w:val="clear" w:color="auto" w:fill="FFFFFF"/>
          <w:lang w:val="uk-UA"/>
        </w:rPr>
        <w:t xml:space="preserve">- міжнародний стандарт звітності та належної перевірки інформації про фінансові рахунки, схвалений Радою Організації економічного співробітництва та розвитку 15 липня 2014 року (із змінами та доповненнями), </w:t>
      </w:r>
      <w:r w:rsidRPr="006512DE">
        <w:rPr>
          <w:rFonts w:ascii="Times New Roman" w:hAnsi="Times New Roman"/>
          <w:sz w:val="18"/>
          <w:szCs w:val="18"/>
          <w:lang w:val="uk-UA"/>
        </w:rPr>
        <w:t>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CRS.</w:t>
      </w:r>
      <w:r w:rsidR="008000A9" w:rsidRPr="006512DE">
        <w:rPr>
          <w:rFonts w:ascii="Times New Roman" w:hAnsi="Times New Roman"/>
          <w:sz w:val="18"/>
          <w:szCs w:val="18"/>
          <w:lang w:val="uk-UA"/>
        </w:rPr>
        <w:t xml:space="preserve"> </w:t>
      </w:r>
    </w:p>
    <w:p w14:paraId="4C1CF9E8" w14:textId="77777777" w:rsidR="00E23087" w:rsidRPr="006512DE" w:rsidRDefault="00E23087" w:rsidP="00195777">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Законодавство з принципом екстратериторіальності </w:t>
      </w:r>
      <w:r w:rsidRPr="006512DE">
        <w:rPr>
          <w:rFonts w:ascii="Times New Roman" w:hAnsi="Times New Roman"/>
          <w:sz w:val="18"/>
          <w:szCs w:val="18"/>
          <w:lang w:val="uk-UA"/>
        </w:rPr>
        <w:t>–</w:t>
      </w:r>
      <w:r w:rsidRPr="006512DE">
        <w:rPr>
          <w:rFonts w:ascii="Times New Roman" w:hAnsi="Times New Roman"/>
          <w:b/>
          <w:sz w:val="18"/>
          <w:szCs w:val="18"/>
          <w:lang w:val="uk-UA"/>
        </w:rPr>
        <w:t xml:space="preserve"> </w:t>
      </w:r>
      <w:r w:rsidR="00E8490C" w:rsidRPr="006512DE">
        <w:rPr>
          <w:rFonts w:ascii="Times New Roman" w:hAnsi="Times New Roman"/>
          <w:sz w:val="18"/>
          <w:szCs w:val="18"/>
          <w:lang w:val="uk-UA"/>
        </w:rPr>
        <w:t>нормативно-</w:t>
      </w:r>
      <w:r w:rsidRPr="006512DE">
        <w:rPr>
          <w:rFonts w:ascii="Times New Roman" w:hAnsi="Times New Roman"/>
          <w:sz w:val="18"/>
          <w:szCs w:val="18"/>
          <w:lang w:val="uk-UA"/>
        </w:rPr>
        <w:t>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0EAC0693" w14:textId="77777777" w:rsidR="008D1D43" w:rsidRPr="006512DE" w:rsidRDefault="008D1D43"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Засоби криптозахисту </w:t>
      </w:r>
      <w:r w:rsidRPr="006512DE">
        <w:rPr>
          <w:rFonts w:ascii="Times New Roman" w:hAnsi="Times New Roman"/>
          <w:sz w:val="18"/>
          <w:szCs w:val="18"/>
          <w:lang w:val="uk-UA"/>
        </w:rPr>
        <w:t xml:space="preserve">– </w:t>
      </w:r>
      <w:r w:rsidR="00A037B7" w:rsidRPr="006512DE">
        <w:rPr>
          <w:rFonts w:ascii="Times New Roman" w:hAnsi="Times New Roman"/>
          <w:sz w:val="18"/>
          <w:szCs w:val="18"/>
          <w:lang w:val="uk-UA"/>
        </w:rPr>
        <w:t>програмний, апаратно-програмний та апаратний засіб, призначений для криптографічного захисту інформації</w:t>
      </w:r>
      <w:r w:rsidRPr="006512DE">
        <w:rPr>
          <w:rFonts w:ascii="Times New Roman" w:hAnsi="Times New Roman"/>
          <w:sz w:val="18"/>
          <w:szCs w:val="18"/>
          <w:lang w:val="uk-UA"/>
        </w:rPr>
        <w:t>.</w:t>
      </w:r>
    </w:p>
    <w:p w14:paraId="7884E38E" w14:textId="77777777" w:rsidR="00F65E23" w:rsidRPr="006512DE" w:rsidRDefault="00F65E23" w:rsidP="00F65E23">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bCs/>
          <w:sz w:val="18"/>
          <w:szCs w:val="18"/>
          <w:lang w:val="uk-UA"/>
        </w:rPr>
        <w:t xml:space="preserve">Заява про </w:t>
      </w:r>
      <w:r w:rsidR="006D280F" w:rsidRPr="006512DE">
        <w:rPr>
          <w:rFonts w:ascii="Times New Roman" w:hAnsi="Times New Roman" w:cs="Times New Roman"/>
          <w:b/>
          <w:bCs/>
          <w:color w:val="auto"/>
          <w:sz w:val="18"/>
          <w:szCs w:val="18"/>
          <w:lang w:val="uk-UA"/>
        </w:rPr>
        <w:t>надання Банківської послуги</w:t>
      </w:r>
      <w:r w:rsidRPr="006512DE">
        <w:rPr>
          <w:rFonts w:ascii="Times New Roman" w:hAnsi="Times New Roman" w:cs="Times New Roman"/>
          <w:b/>
          <w:bCs/>
          <w:color w:val="auto"/>
          <w:sz w:val="18"/>
          <w:szCs w:val="18"/>
          <w:lang w:val="uk-UA"/>
        </w:rPr>
        <w:t xml:space="preserve"> </w:t>
      </w:r>
      <w:r w:rsidRPr="006512DE">
        <w:rPr>
          <w:rFonts w:ascii="Times New Roman" w:hAnsi="Times New Roman" w:cs="Times New Roman"/>
          <w:bCs/>
          <w:sz w:val="18"/>
          <w:szCs w:val="18"/>
          <w:lang w:val="uk-UA"/>
        </w:rPr>
        <w:t xml:space="preserve">– </w:t>
      </w:r>
      <w:r w:rsidRPr="006512DE">
        <w:rPr>
          <w:rFonts w:ascii="Times New Roman" w:hAnsi="Times New Roman" w:cs="Times New Roman"/>
          <w:sz w:val="18"/>
          <w:szCs w:val="18"/>
          <w:lang w:val="uk-UA"/>
        </w:rPr>
        <w:t xml:space="preserve">Заява, складена за формою, встановленою </w:t>
      </w:r>
      <w:r w:rsidR="006D280F" w:rsidRPr="006512DE">
        <w:rPr>
          <w:rFonts w:ascii="Times New Roman" w:hAnsi="Times New Roman" w:cs="Times New Roman"/>
          <w:sz w:val="18"/>
          <w:szCs w:val="18"/>
          <w:lang w:val="uk-UA"/>
        </w:rPr>
        <w:t>відповідним Додатком до УДБО ЮО</w:t>
      </w:r>
      <w:r w:rsidRPr="006512DE">
        <w:rPr>
          <w:rFonts w:ascii="Times New Roman" w:hAnsi="Times New Roman" w:cs="Times New Roman"/>
          <w:sz w:val="18"/>
          <w:szCs w:val="18"/>
          <w:lang w:val="uk-UA"/>
        </w:rPr>
        <w:t>, яка подається Клієнтом з метою укладення Договору про надання Банківської послуги у порядку, визначеному УДБО ЮО</w:t>
      </w:r>
      <w:r w:rsidRPr="006512DE">
        <w:rPr>
          <w:rFonts w:ascii="Times New Roman" w:hAnsi="Times New Roman" w:cs="Times New Roman"/>
          <w:color w:val="auto"/>
          <w:sz w:val="18"/>
          <w:szCs w:val="18"/>
          <w:lang w:val="uk-UA"/>
        </w:rPr>
        <w:t>.</w:t>
      </w:r>
    </w:p>
    <w:p w14:paraId="1D1ABA98" w14:textId="743BAE83" w:rsidR="005A1BBF" w:rsidRPr="006512DE" w:rsidRDefault="005A1BBF"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bCs/>
          <w:sz w:val="18"/>
          <w:szCs w:val="18"/>
          <w:lang w:val="uk-UA"/>
        </w:rPr>
        <w:t xml:space="preserve">Заява </w:t>
      </w:r>
      <w:r w:rsidR="00870959" w:rsidRPr="006512DE">
        <w:rPr>
          <w:rFonts w:ascii="Times New Roman" w:hAnsi="Times New Roman" w:cs="Times New Roman"/>
          <w:b/>
          <w:bCs/>
          <w:sz w:val="18"/>
          <w:szCs w:val="18"/>
          <w:lang w:val="uk-UA"/>
        </w:rPr>
        <w:t>про</w:t>
      </w:r>
      <w:r w:rsidRPr="006512DE">
        <w:rPr>
          <w:rFonts w:ascii="Times New Roman" w:hAnsi="Times New Roman" w:cs="Times New Roman"/>
          <w:b/>
          <w:bCs/>
          <w:sz w:val="18"/>
          <w:szCs w:val="18"/>
          <w:lang w:val="uk-UA"/>
        </w:rPr>
        <w:t xml:space="preserve"> приєднання </w:t>
      </w:r>
      <w:r w:rsidRPr="006512DE">
        <w:rPr>
          <w:rFonts w:ascii="Times New Roman" w:hAnsi="Times New Roman" w:cs="Times New Roman"/>
          <w:bCs/>
          <w:sz w:val="18"/>
          <w:szCs w:val="18"/>
          <w:lang w:val="uk-UA"/>
        </w:rPr>
        <w:t xml:space="preserve">– </w:t>
      </w:r>
      <w:r w:rsidRPr="006512DE">
        <w:rPr>
          <w:rFonts w:ascii="Times New Roman" w:hAnsi="Times New Roman" w:cs="Times New Roman"/>
          <w:sz w:val="18"/>
          <w:szCs w:val="18"/>
          <w:lang w:val="uk-UA"/>
        </w:rPr>
        <w:t>Заява про приєднання до Універсального договору банківського обслуговування</w:t>
      </w:r>
      <w:bookmarkStart w:id="11" w:name="_top"/>
      <w:bookmarkEnd w:id="11"/>
      <w:r w:rsidRPr="006512DE">
        <w:rPr>
          <w:rFonts w:ascii="Times New Roman" w:hAnsi="Times New Roman" w:cs="Times New Roman"/>
          <w:sz w:val="18"/>
          <w:szCs w:val="18"/>
          <w:lang w:val="uk-UA"/>
        </w:rPr>
        <w:t xml:space="preserve"> </w:t>
      </w:r>
      <w:r w:rsidR="00AC429A" w:rsidRPr="006512DE">
        <w:rPr>
          <w:rFonts w:ascii="Times New Roman" w:hAnsi="Times New Roman" w:cs="Times New Roman"/>
          <w:sz w:val="18"/>
          <w:szCs w:val="18"/>
          <w:lang w:val="uk-UA"/>
        </w:rPr>
        <w:t>(</w:t>
      </w:r>
      <w:r w:rsidRPr="006512DE">
        <w:rPr>
          <w:rFonts w:ascii="Times New Roman" w:hAnsi="Times New Roman" w:cs="Times New Roman"/>
          <w:color w:val="auto"/>
          <w:sz w:val="18"/>
          <w:szCs w:val="18"/>
          <w:lang w:val="uk-UA"/>
        </w:rPr>
        <w:t>за формою</w:t>
      </w:r>
      <w:r w:rsidR="00AC429A" w:rsidRPr="006512DE">
        <w:rPr>
          <w:rFonts w:ascii="Times New Roman" w:hAnsi="Times New Roman" w:cs="Times New Roman"/>
          <w:color w:val="auto"/>
          <w:sz w:val="18"/>
          <w:szCs w:val="18"/>
          <w:lang w:val="uk-UA"/>
        </w:rPr>
        <w:t xml:space="preserve"> Додатку</w:t>
      </w:r>
      <w:r w:rsidR="00B44208" w:rsidRPr="006512DE">
        <w:rPr>
          <w:rFonts w:ascii="Times New Roman" w:hAnsi="Times New Roman" w:cs="Times New Roman"/>
          <w:color w:val="auto"/>
          <w:sz w:val="18"/>
          <w:szCs w:val="18"/>
          <w:lang w:val="uk-UA"/>
        </w:rPr>
        <w:t xml:space="preserve"> </w:t>
      </w:r>
      <w:r w:rsidR="00AC429A" w:rsidRPr="006512DE">
        <w:rPr>
          <w:rFonts w:ascii="Times New Roman" w:hAnsi="Times New Roman" w:cs="Times New Roman"/>
          <w:color w:val="auto"/>
          <w:sz w:val="18"/>
          <w:szCs w:val="18"/>
          <w:lang w:val="uk-UA"/>
        </w:rPr>
        <w:t>2 до УДБО ЮО</w:t>
      </w:r>
      <w:r w:rsidR="00C56353" w:rsidRPr="006512DE">
        <w:rPr>
          <w:rFonts w:ascii="Times New Roman" w:hAnsi="Times New Roman" w:cs="Times New Roman"/>
          <w:color w:val="auto"/>
          <w:sz w:val="18"/>
          <w:szCs w:val="18"/>
          <w:lang w:val="uk-UA"/>
        </w:rPr>
        <w:t>) або З</w:t>
      </w:r>
      <w:r w:rsidR="00C56353" w:rsidRPr="006512DE">
        <w:rPr>
          <w:rFonts w:ascii="Times New Roman" w:hAnsi="Times New Roman" w:cs="Times New Roman"/>
          <w:sz w:val="18"/>
          <w:szCs w:val="18"/>
          <w:lang w:val="uk-UA"/>
        </w:rPr>
        <w:t>аява про приєднання до Універсального договору банківського обслуговування, відкриття поточного рахунку та отримання доступу(ів) до Системи дистанційного обслуговування «Free2b»</w:t>
      </w:r>
      <w:r w:rsidR="00B44208" w:rsidRPr="006512DE">
        <w:rPr>
          <w:rFonts w:ascii="Times New Roman" w:hAnsi="Times New Roman" w:cs="Times New Roman"/>
          <w:color w:val="auto"/>
          <w:sz w:val="18"/>
          <w:szCs w:val="18"/>
          <w:lang w:val="uk-UA"/>
        </w:rPr>
        <w:t xml:space="preserve"> </w:t>
      </w:r>
      <w:r w:rsidR="00C56353" w:rsidRPr="006512DE">
        <w:rPr>
          <w:rFonts w:ascii="Times New Roman" w:hAnsi="Times New Roman" w:cs="Times New Roman"/>
          <w:color w:val="auto"/>
          <w:sz w:val="18"/>
          <w:szCs w:val="18"/>
          <w:lang w:val="uk-UA"/>
        </w:rPr>
        <w:t>(</w:t>
      </w:r>
      <w:r w:rsidR="00B44208" w:rsidRPr="006512DE">
        <w:rPr>
          <w:rFonts w:ascii="Times New Roman" w:hAnsi="Times New Roman" w:cs="Times New Roman"/>
          <w:color w:val="auto"/>
          <w:sz w:val="18"/>
          <w:szCs w:val="18"/>
          <w:lang w:val="uk-UA"/>
        </w:rPr>
        <w:t>за формою Додатку 2.1 до УДБО ЮО</w:t>
      </w:r>
      <w:r w:rsidR="00AC429A" w:rsidRPr="006512DE">
        <w:rPr>
          <w:rFonts w:ascii="Times New Roman" w:hAnsi="Times New Roman" w:cs="Times New Roman"/>
          <w:color w:val="auto"/>
          <w:sz w:val="18"/>
          <w:szCs w:val="18"/>
          <w:lang w:val="uk-UA"/>
        </w:rPr>
        <w:t xml:space="preserve">), </w:t>
      </w:r>
      <w:r w:rsidRPr="006512DE">
        <w:rPr>
          <w:rFonts w:ascii="Times New Roman" w:hAnsi="Times New Roman" w:cs="Times New Roman"/>
          <w:color w:val="auto"/>
          <w:sz w:val="18"/>
          <w:szCs w:val="18"/>
          <w:lang w:val="uk-UA"/>
        </w:rPr>
        <w:t xml:space="preserve">яку Клієнт підписує та подає до Банку з метою прийняття Клієнтом Публічної пропозиції Банку на укладання УДБО </w:t>
      </w:r>
      <w:r w:rsidR="00612376" w:rsidRPr="006512DE">
        <w:rPr>
          <w:rFonts w:ascii="Times New Roman" w:hAnsi="Times New Roman" w:cs="Times New Roman"/>
          <w:color w:val="auto"/>
          <w:sz w:val="18"/>
          <w:szCs w:val="18"/>
          <w:lang w:val="uk-UA"/>
        </w:rPr>
        <w:t xml:space="preserve">ЮО </w:t>
      </w:r>
      <w:r w:rsidRPr="006512DE">
        <w:rPr>
          <w:rFonts w:ascii="Times New Roman" w:hAnsi="Times New Roman" w:cs="Times New Roman"/>
          <w:color w:val="auto"/>
          <w:sz w:val="18"/>
          <w:szCs w:val="18"/>
          <w:lang w:val="uk-UA"/>
        </w:rPr>
        <w:t>в цілому та безумовно.</w:t>
      </w:r>
      <w:r w:rsidR="00DD7E65">
        <w:rPr>
          <w:rFonts w:ascii="Times New Roman" w:hAnsi="Times New Roman" w:cs="Times New Roman"/>
          <w:color w:val="auto"/>
          <w:sz w:val="18"/>
          <w:szCs w:val="18"/>
          <w:lang w:val="uk-UA"/>
        </w:rPr>
        <w:t xml:space="preserve"> </w:t>
      </w:r>
      <w:r w:rsidR="00DD7E65" w:rsidRPr="00DD7E65">
        <w:rPr>
          <w:rFonts w:ascii="Times New Roman" w:hAnsi="Times New Roman" w:cs="Times New Roman"/>
          <w:color w:val="auto"/>
          <w:sz w:val="18"/>
          <w:szCs w:val="18"/>
          <w:lang w:val="uk-UA"/>
        </w:rPr>
        <w:t>У разі підписання Заяви про приєднання в паперовій формі, Клієнт приєднується до УДБО ЮО, підписаного власноручним підписом уповноваженого представника Банку. У разі підписання Заяви про приєднання в формі електронного документа, Клієнт приєднується до УДБО ЮО, підписаного кваліфікованим електронним підписом уповноваженого представника Банку.</w:t>
      </w:r>
    </w:p>
    <w:p w14:paraId="25752460" w14:textId="02A4640D" w:rsidR="003562A1" w:rsidRPr="006512DE" w:rsidRDefault="003562A1"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color w:val="auto"/>
          <w:sz w:val="18"/>
          <w:szCs w:val="18"/>
          <w:lang w:val="uk-UA"/>
        </w:rPr>
        <w:t>Заява про розірвання</w:t>
      </w:r>
      <w:r w:rsidRPr="006512DE">
        <w:rPr>
          <w:rFonts w:ascii="Times New Roman" w:hAnsi="Times New Roman" w:cs="Times New Roman"/>
          <w:color w:val="auto"/>
          <w:sz w:val="18"/>
          <w:szCs w:val="18"/>
          <w:lang w:val="uk-UA"/>
        </w:rPr>
        <w:t xml:space="preserve"> - </w:t>
      </w:r>
      <w:r w:rsidR="004E4D40" w:rsidRPr="006512DE">
        <w:rPr>
          <w:rFonts w:ascii="Times New Roman" w:hAnsi="Times New Roman" w:cs="Times New Roman"/>
          <w:sz w:val="18"/>
          <w:szCs w:val="18"/>
          <w:lang w:val="uk-UA"/>
        </w:rPr>
        <w:t>Заява про розірвання Договору про надання Банківської послуги (</w:t>
      </w:r>
      <w:r w:rsidR="004E4D40" w:rsidRPr="006512DE">
        <w:rPr>
          <w:rFonts w:ascii="Times New Roman" w:hAnsi="Times New Roman" w:cs="Times New Roman"/>
          <w:color w:val="auto"/>
          <w:sz w:val="18"/>
          <w:szCs w:val="18"/>
          <w:lang w:val="uk-UA"/>
        </w:rPr>
        <w:t>за формою Додатку 8 до УДБО ЮО)</w:t>
      </w:r>
      <w:r w:rsidR="00646A5E" w:rsidRPr="006512DE">
        <w:rPr>
          <w:rFonts w:ascii="Times New Roman" w:hAnsi="Times New Roman" w:cs="Times New Roman"/>
          <w:color w:val="auto"/>
          <w:sz w:val="18"/>
          <w:szCs w:val="18"/>
          <w:lang w:val="uk-UA"/>
        </w:rPr>
        <w:t xml:space="preserve"> або Заява про</w:t>
      </w:r>
      <w:r w:rsidR="00646A5E" w:rsidRPr="006512DE">
        <w:rPr>
          <w:rFonts w:ascii="Times New Roman" w:hAnsi="Times New Roman" w:cs="Times New Roman"/>
          <w:sz w:val="18"/>
          <w:szCs w:val="18"/>
          <w:lang w:val="uk-UA"/>
        </w:rPr>
        <w:t xml:space="preserve"> розірвання Універсального договору банківського обслуговування клієнтів – юридичних осіб, фізичних осіб-підприємців та осіб, які проводять незалежну професійну діяльність, у АТ «БАНК КРЕДИТ ДНІПРО» (</w:t>
      </w:r>
      <w:r w:rsidR="00646A5E" w:rsidRPr="006512DE">
        <w:rPr>
          <w:rFonts w:ascii="Times New Roman" w:hAnsi="Times New Roman" w:cs="Times New Roman"/>
          <w:color w:val="auto"/>
          <w:sz w:val="18"/>
          <w:szCs w:val="18"/>
          <w:lang w:val="uk-UA"/>
        </w:rPr>
        <w:t>за формою Додатку 8.1 до УДБО ЮО)</w:t>
      </w:r>
      <w:r w:rsidR="004E4D40" w:rsidRPr="006512DE">
        <w:rPr>
          <w:rFonts w:ascii="Times New Roman" w:hAnsi="Times New Roman" w:cs="Times New Roman"/>
          <w:color w:val="auto"/>
          <w:sz w:val="18"/>
          <w:szCs w:val="18"/>
          <w:lang w:val="uk-UA"/>
        </w:rPr>
        <w:t>.</w:t>
      </w:r>
    </w:p>
    <w:p w14:paraId="4607C926" w14:textId="74556774" w:rsidR="00711868" w:rsidRPr="006512DE" w:rsidRDefault="00711868"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b/>
          <w:sz w:val="18"/>
          <w:szCs w:val="18"/>
          <w:lang w:val="uk-UA"/>
        </w:rPr>
        <w:t>Інтернет-еквайринг</w:t>
      </w:r>
      <w:r w:rsidRPr="006512DE">
        <w:rPr>
          <w:rFonts w:ascii="Times New Roman" w:hAnsi="Times New Roman"/>
          <w:sz w:val="18"/>
          <w:szCs w:val="18"/>
          <w:lang w:val="uk-UA"/>
        </w:rPr>
        <w:t xml:space="preserve"> – </w:t>
      </w:r>
      <w:r w:rsidRPr="006512DE">
        <w:rPr>
          <w:rFonts w:ascii="Times New Roman" w:eastAsia="Times New Roman" w:hAnsi="Times New Roman"/>
          <w:sz w:val="18"/>
          <w:szCs w:val="18"/>
          <w:lang w:val="uk-UA" w:eastAsia="uk-UA"/>
        </w:rPr>
        <w:t>платіжна послуга, що полягає у прийнятті платіжних інструментів через Віртуальний платіжний термінал, доступ до якого надається через мережу Інтернет, результатом якої є переказ коштів Отримувачу.</w:t>
      </w:r>
    </w:p>
    <w:p w14:paraId="1A013179" w14:textId="77777777" w:rsidR="008D1D43" w:rsidRPr="006512DE" w:rsidRDefault="008D1D43"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Інтернет-магазин</w:t>
      </w:r>
      <w:r w:rsidRPr="006512DE">
        <w:rPr>
          <w:rFonts w:ascii="Times New Roman" w:hAnsi="Times New Roman" w:cs="Times New Roman"/>
          <w:sz w:val="18"/>
          <w:szCs w:val="18"/>
          <w:lang w:val="uk-UA"/>
        </w:rPr>
        <w:t xml:space="preserve"> – засіб для представлення або реалізації товару, роботи чи послуги шляхом вчинення електронного правочину.</w:t>
      </w:r>
    </w:p>
    <w:p w14:paraId="3AD3A415" w14:textId="77777777" w:rsidR="009F3170" w:rsidRPr="006512DE" w:rsidRDefault="008D1D43"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 xml:space="preserve">Ідентифікація </w:t>
      </w:r>
      <w:r w:rsidRPr="006512DE">
        <w:rPr>
          <w:rFonts w:ascii="Times New Roman" w:hAnsi="Times New Roman" w:cs="Times New Roman"/>
          <w:sz w:val="18"/>
          <w:szCs w:val="18"/>
          <w:lang w:val="uk-UA"/>
        </w:rPr>
        <w:t>– заходи, що вживаються Банком  для встановлення особи шляхом отримання її ідентифікаційних даних.</w:t>
      </w:r>
    </w:p>
    <w:p w14:paraId="644A8B26" w14:textId="77777777" w:rsidR="00C84AE1" w:rsidRPr="006512DE" w:rsidRDefault="00C84AE1" w:rsidP="001D7B69">
      <w:pPr>
        <w:pStyle w:val="20"/>
        <w:numPr>
          <w:ilvl w:val="0"/>
          <w:numId w:val="0"/>
        </w:numPr>
        <w:spacing w:after="0" w:line="240" w:lineRule="auto"/>
        <w:ind w:firstLine="567"/>
        <w:contextualSpacing/>
        <w:jc w:val="both"/>
        <w:rPr>
          <w:rFonts w:ascii="Times New Roman" w:hAnsi="Times New Roman"/>
          <w:sz w:val="18"/>
          <w:szCs w:val="18"/>
          <w:shd w:val="clear" w:color="auto" w:fill="FFFFFF"/>
          <w:lang w:val="uk-UA"/>
        </w:rPr>
      </w:pPr>
      <w:r w:rsidRPr="006512DE">
        <w:rPr>
          <w:rFonts w:ascii="Times New Roman" w:hAnsi="Times New Roman"/>
          <w:b/>
          <w:sz w:val="18"/>
          <w:szCs w:val="18"/>
          <w:shd w:val="clear" w:color="auto" w:fill="FFFFFF"/>
          <w:lang w:val="uk-UA"/>
        </w:rPr>
        <w:t xml:space="preserve">Касовий документ – </w:t>
      </w:r>
      <w:r w:rsidRPr="006512DE">
        <w:rPr>
          <w:rFonts w:ascii="Times New Roman" w:hAnsi="Times New Roman"/>
          <w:sz w:val="18"/>
          <w:szCs w:val="18"/>
          <w:shd w:val="clear" w:color="auto" w:fill="FFFFFF"/>
          <w:lang w:val="uk-UA"/>
        </w:rPr>
        <w:t>електронний або паперовий документ (в тому числі Платіжна інструкція), який оформлюється під час здійснення касової операції.</w:t>
      </w:r>
    </w:p>
    <w:p w14:paraId="1AC922A0"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Код CVV/CVV2 (CVC/CVC2) </w:t>
      </w:r>
      <w:r w:rsidRPr="006512DE">
        <w:rPr>
          <w:rFonts w:ascii="Times New Roman" w:hAnsi="Times New Roman"/>
          <w:sz w:val="18"/>
          <w:szCs w:val="18"/>
          <w:lang w:val="uk-UA"/>
        </w:rPr>
        <w:t>– тризначний код, нанесений на зворотну сторону Платіжної картки, що є додатковою безпекою при CNP (Card Not Present) трансакціях, тобто таких трансакціях, при яких сама Платіжна картка не присутня, а використовуються її реквізити (здебільшого Інтернет трансакції). CVV/CVV2 та CVC/CVC2 – ідентичні поняття, перші зустрічаються на Платіжних картках Visa International, другі – на MasterCard WorldWide.</w:t>
      </w:r>
    </w:p>
    <w:p w14:paraId="3142043B"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lastRenderedPageBreak/>
        <w:t xml:space="preserve">Клієнт </w:t>
      </w:r>
      <w:r w:rsidRPr="006512DE">
        <w:rPr>
          <w:rFonts w:ascii="Times New Roman" w:hAnsi="Times New Roman"/>
          <w:sz w:val="18"/>
          <w:szCs w:val="18"/>
          <w:lang w:val="uk-UA"/>
        </w:rPr>
        <w:t xml:space="preserve">– юридична особа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резидент / юридична особа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нерезидент, фізична особа</w:t>
      </w:r>
      <w:r w:rsidR="004F4AB2"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підприємець </w:t>
      </w:r>
      <w:r w:rsidR="006226DB" w:rsidRPr="006512DE">
        <w:rPr>
          <w:rFonts w:ascii="Times New Roman" w:hAnsi="Times New Roman"/>
          <w:sz w:val="18"/>
          <w:szCs w:val="18"/>
          <w:lang w:val="uk-UA"/>
        </w:rPr>
        <w:t>або</w:t>
      </w:r>
      <w:r w:rsidRPr="006512DE">
        <w:rPr>
          <w:rFonts w:ascii="Times New Roman" w:hAnsi="Times New Roman"/>
          <w:sz w:val="18"/>
          <w:szCs w:val="18"/>
          <w:lang w:val="uk-UA"/>
        </w:rPr>
        <w:t xml:space="preserve"> фізична особа, </w:t>
      </w:r>
      <w:r w:rsidR="006226DB" w:rsidRPr="006512DE">
        <w:rPr>
          <w:rFonts w:ascii="Times New Roman" w:hAnsi="Times New Roman"/>
          <w:sz w:val="18"/>
          <w:szCs w:val="18"/>
          <w:lang w:val="uk-UA"/>
        </w:rPr>
        <w:t>яка</w:t>
      </w:r>
      <w:r w:rsidRPr="006512DE">
        <w:rPr>
          <w:rFonts w:ascii="Times New Roman" w:hAnsi="Times New Roman"/>
          <w:sz w:val="18"/>
          <w:szCs w:val="18"/>
          <w:lang w:val="uk-UA"/>
        </w:rPr>
        <w:t xml:space="preserve"> провадить незалежну діяльність, </w:t>
      </w:r>
      <w:r w:rsidR="0071365F" w:rsidRPr="006512DE">
        <w:rPr>
          <w:rFonts w:ascii="Times New Roman" w:hAnsi="Times New Roman"/>
          <w:sz w:val="18"/>
          <w:szCs w:val="18"/>
          <w:lang w:val="uk-UA"/>
        </w:rPr>
        <w:t xml:space="preserve">яка </w:t>
      </w:r>
      <w:r w:rsidRPr="006512DE">
        <w:rPr>
          <w:rFonts w:ascii="Times New Roman" w:hAnsi="Times New Roman"/>
          <w:sz w:val="18"/>
          <w:szCs w:val="18"/>
          <w:lang w:val="uk-UA"/>
        </w:rPr>
        <w:t xml:space="preserve">прийняла пропозицію укласти УДБО ЮО на зазначених </w:t>
      </w:r>
      <w:r w:rsidR="006226DB" w:rsidRPr="006512DE">
        <w:rPr>
          <w:rFonts w:ascii="Times New Roman" w:hAnsi="Times New Roman"/>
          <w:sz w:val="18"/>
          <w:szCs w:val="18"/>
          <w:lang w:val="uk-UA"/>
        </w:rPr>
        <w:t>у</w:t>
      </w:r>
      <w:r w:rsidRPr="006512DE">
        <w:rPr>
          <w:rFonts w:ascii="Times New Roman" w:hAnsi="Times New Roman"/>
          <w:sz w:val="18"/>
          <w:szCs w:val="18"/>
          <w:lang w:val="uk-UA"/>
        </w:rPr>
        <w:t xml:space="preserve"> ньому умовах. Для деяких видів Банківських послуг суб’єктний склад осіб, </w:t>
      </w:r>
      <w:r w:rsidR="006226DB" w:rsidRPr="006512DE">
        <w:rPr>
          <w:rFonts w:ascii="Times New Roman" w:hAnsi="Times New Roman"/>
          <w:sz w:val="18"/>
          <w:szCs w:val="18"/>
          <w:lang w:val="uk-UA"/>
        </w:rPr>
        <w:t>які</w:t>
      </w:r>
      <w:r w:rsidRPr="006512DE">
        <w:rPr>
          <w:rFonts w:ascii="Times New Roman" w:hAnsi="Times New Roman"/>
          <w:sz w:val="18"/>
          <w:szCs w:val="18"/>
          <w:lang w:val="uk-UA"/>
        </w:rPr>
        <w:t xml:space="preserve"> можуть отримувати так</w:t>
      </w:r>
      <w:r w:rsidR="00947FCC"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947FCC" w:rsidRPr="006512DE">
        <w:rPr>
          <w:rFonts w:ascii="Times New Roman" w:hAnsi="Times New Roman"/>
          <w:sz w:val="18"/>
          <w:szCs w:val="18"/>
          <w:lang w:val="uk-UA"/>
        </w:rPr>
        <w:t xml:space="preserve">Банківські </w:t>
      </w:r>
      <w:r w:rsidRPr="006512DE">
        <w:rPr>
          <w:rFonts w:ascii="Times New Roman" w:hAnsi="Times New Roman"/>
          <w:sz w:val="18"/>
          <w:szCs w:val="18"/>
          <w:lang w:val="uk-UA"/>
        </w:rPr>
        <w:t>послуг</w:t>
      </w:r>
      <w:r w:rsidR="00947FCC" w:rsidRPr="006512DE">
        <w:rPr>
          <w:rFonts w:ascii="Times New Roman" w:hAnsi="Times New Roman"/>
          <w:sz w:val="18"/>
          <w:szCs w:val="18"/>
          <w:lang w:val="uk-UA"/>
        </w:rPr>
        <w:t>и</w:t>
      </w:r>
      <w:r w:rsidRPr="006512DE">
        <w:rPr>
          <w:rFonts w:ascii="Times New Roman" w:hAnsi="Times New Roman"/>
          <w:sz w:val="18"/>
          <w:szCs w:val="18"/>
          <w:lang w:val="uk-UA"/>
        </w:rPr>
        <w:t>, може бути обмеженим.</w:t>
      </w:r>
    </w:p>
    <w:p w14:paraId="4CA91670"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Кредитова операція</w:t>
      </w:r>
      <w:r w:rsidRPr="006512DE">
        <w:rPr>
          <w:rFonts w:ascii="Times New Roman" w:hAnsi="Times New Roman" w:cs="Times New Roman"/>
          <w:sz w:val="18"/>
          <w:szCs w:val="18"/>
          <w:lang w:val="uk-UA"/>
        </w:rPr>
        <w:t xml:space="preserve"> – операція щодо повернення держателю Платіжної картки коштів у випадку повернення ним товару або відмови від послуг, вартість яких була сплачена з використанням Платіжної картки.</w:t>
      </w:r>
    </w:p>
    <w:p w14:paraId="0DCE99B6"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Кодове слово</w:t>
      </w:r>
      <w:r w:rsidRPr="006512DE">
        <w:rPr>
          <w:rFonts w:ascii="Times New Roman" w:hAnsi="Times New Roman"/>
          <w:sz w:val="18"/>
          <w:szCs w:val="18"/>
          <w:lang w:val="uk-UA"/>
        </w:rPr>
        <w:t xml:space="preserve"> – слово, </w:t>
      </w:r>
      <w:r w:rsidR="00947FCC" w:rsidRPr="006512DE">
        <w:rPr>
          <w:rFonts w:ascii="Times New Roman" w:hAnsi="Times New Roman"/>
          <w:sz w:val="18"/>
          <w:szCs w:val="18"/>
          <w:lang w:val="uk-UA"/>
        </w:rPr>
        <w:t>що</w:t>
      </w:r>
      <w:r w:rsidRPr="006512DE">
        <w:rPr>
          <w:rFonts w:ascii="Times New Roman" w:hAnsi="Times New Roman"/>
          <w:sz w:val="18"/>
          <w:szCs w:val="18"/>
          <w:lang w:val="uk-UA"/>
        </w:rPr>
        <w:t xml:space="preserve"> письмово повідомлено Клієнтом Банку для проведення </w:t>
      </w:r>
      <w:r w:rsidR="00DE3174" w:rsidRPr="006512DE">
        <w:rPr>
          <w:rFonts w:ascii="Times New Roman" w:hAnsi="Times New Roman"/>
          <w:sz w:val="18"/>
          <w:szCs w:val="18"/>
          <w:lang w:val="uk-UA"/>
        </w:rPr>
        <w:t xml:space="preserve">Аутентифікації </w:t>
      </w:r>
      <w:r w:rsidR="00947FCC" w:rsidRPr="006512DE">
        <w:rPr>
          <w:rFonts w:ascii="Times New Roman" w:hAnsi="Times New Roman"/>
          <w:sz w:val="18"/>
          <w:szCs w:val="18"/>
          <w:lang w:val="uk-UA"/>
        </w:rPr>
        <w:t>під час</w:t>
      </w:r>
      <w:r w:rsidRPr="006512DE">
        <w:rPr>
          <w:rFonts w:ascii="Times New Roman" w:hAnsi="Times New Roman"/>
          <w:sz w:val="18"/>
          <w:szCs w:val="18"/>
          <w:lang w:val="uk-UA"/>
        </w:rPr>
        <w:t xml:space="preserve"> використанн</w:t>
      </w:r>
      <w:r w:rsidR="0071365F" w:rsidRPr="006512DE">
        <w:rPr>
          <w:rFonts w:ascii="Times New Roman" w:hAnsi="Times New Roman"/>
          <w:sz w:val="18"/>
          <w:szCs w:val="18"/>
          <w:lang w:val="uk-UA"/>
        </w:rPr>
        <w:t>я</w:t>
      </w:r>
      <w:r w:rsidRPr="006512DE">
        <w:rPr>
          <w:rFonts w:ascii="Times New Roman" w:hAnsi="Times New Roman"/>
          <w:sz w:val="18"/>
          <w:szCs w:val="18"/>
          <w:lang w:val="uk-UA"/>
        </w:rPr>
        <w:t xml:space="preserve"> дистанційного (телефон, інтернет-телефонія) зв’язку. Використовується з метою надання послуг,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947FC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ч. послуг з </w:t>
      </w:r>
      <w:r w:rsidR="006573DD" w:rsidRPr="006512DE">
        <w:rPr>
          <w:rFonts w:ascii="Times New Roman" w:hAnsi="Times New Roman"/>
          <w:sz w:val="18"/>
          <w:szCs w:val="18"/>
          <w:lang w:val="uk-UA"/>
        </w:rPr>
        <w:t xml:space="preserve">дистанційного </w:t>
      </w:r>
      <w:r w:rsidRPr="006512DE">
        <w:rPr>
          <w:rFonts w:ascii="Times New Roman" w:hAnsi="Times New Roman"/>
          <w:sz w:val="18"/>
          <w:szCs w:val="18"/>
          <w:lang w:val="uk-UA"/>
        </w:rPr>
        <w:t xml:space="preserve">обслуговування рахунків, відкликання платіжних документів, отримання конфіденційної інформації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рахункам</w:t>
      </w:r>
      <w:r w:rsidR="00DF6AF7" w:rsidRPr="006512DE">
        <w:rPr>
          <w:rFonts w:ascii="Times New Roman" w:hAnsi="Times New Roman"/>
          <w:sz w:val="18"/>
          <w:szCs w:val="18"/>
          <w:lang w:val="uk-UA"/>
        </w:rPr>
        <w:t>и</w:t>
      </w:r>
      <w:r w:rsidRPr="006512DE">
        <w:rPr>
          <w:rFonts w:ascii="Times New Roman" w:hAnsi="Times New Roman"/>
          <w:sz w:val="18"/>
          <w:szCs w:val="18"/>
          <w:lang w:val="uk-UA"/>
        </w:rPr>
        <w:t xml:space="preserve"> та інше.</w:t>
      </w:r>
    </w:p>
    <w:p w14:paraId="49EB987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Контакт Центр </w:t>
      </w:r>
      <w:r w:rsidRPr="006512DE">
        <w:rPr>
          <w:rFonts w:ascii="Times New Roman" w:hAnsi="Times New Roman"/>
          <w:sz w:val="18"/>
          <w:szCs w:val="18"/>
          <w:lang w:val="uk-UA"/>
        </w:rPr>
        <w:t xml:space="preserve">– цілодобовий центр обслуговування Клієнтів за зверненням у телефонному режимі, реквізити якого зазначені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B70286" w:rsidRPr="006512DE">
        <w:rPr>
          <w:rFonts w:ascii="Times New Roman" w:hAnsi="Times New Roman"/>
          <w:sz w:val="18"/>
          <w:szCs w:val="18"/>
          <w:lang w:val="uk-UA"/>
        </w:rPr>
        <w:t>20</w:t>
      </w:r>
      <w:r w:rsidRPr="006512DE">
        <w:rPr>
          <w:rFonts w:ascii="Times New Roman" w:hAnsi="Times New Roman"/>
          <w:sz w:val="18"/>
          <w:szCs w:val="18"/>
          <w:lang w:val="uk-UA"/>
        </w:rPr>
        <w:t xml:space="preserve"> УДБО ЮО.</w:t>
      </w:r>
    </w:p>
    <w:p w14:paraId="6E459DD1" w14:textId="77777777" w:rsidR="00E30C0B" w:rsidRPr="006512DE" w:rsidRDefault="00E30C0B"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Користувач Клієнта - </w:t>
      </w:r>
      <w:r w:rsidRPr="006512DE">
        <w:rPr>
          <w:rFonts w:ascii="Times New Roman" w:hAnsi="Times New Roman"/>
          <w:sz w:val="18"/>
          <w:szCs w:val="18"/>
          <w:lang w:val="uk-UA"/>
        </w:rPr>
        <w:t>будь-яка фізична особа або юридична особа, яка отримує чи має намір отримати платіжну послугу у Клієнта-небанківського надавача платіжних послуг.</w:t>
      </w:r>
    </w:p>
    <w:p w14:paraId="7FC453C8" w14:textId="6543960D"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Користувач </w:t>
      </w:r>
      <w:r w:rsidR="00F65E23" w:rsidRPr="006512DE">
        <w:rPr>
          <w:rFonts w:ascii="Times New Roman" w:hAnsi="Times New Roman"/>
          <w:b/>
          <w:sz w:val="18"/>
          <w:szCs w:val="18"/>
          <w:lang w:val="uk-UA"/>
        </w:rPr>
        <w:t>Системи</w:t>
      </w:r>
      <w:r w:rsidRPr="006512DE">
        <w:rPr>
          <w:rFonts w:ascii="Times New Roman" w:hAnsi="Times New Roman"/>
          <w:b/>
          <w:sz w:val="18"/>
          <w:szCs w:val="18"/>
          <w:lang w:val="uk-UA"/>
        </w:rPr>
        <w:t xml:space="preserve"> </w:t>
      </w:r>
      <w:r w:rsidR="00C874EC" w:rsidRPr="006512DE">
        <w:rPr>
          <w:rFonts w:ascii="Times New Roman" w:hAnsi="Times New Roman"/>
          <w:b/>
          <w:sz w:val="18"/>
          <w:szCs w:val="18"/>
          <w:lang w:val="uk-UA"/>
        </w:rPr>
        <w:t>дистанційного обслуговування</w:t>
      </w:r>
      <w:r w:rsidRPr="006512DE">
        <w:rPr>
          <w:rFonts w:ascii="Times New Roman" w:hAnsi="Times New Roman"/>
          <w:b/>
          <w:sz w:val="18"/>
          <w:szCs w:val="18"/>
          <w:lang w:val="uk-UA"/>
        </w:rPr>
        <w:t xml:space="preserve"> </w:t>
      </w:r>
      <w:r w:rsidR="004F4AB2" w:rsidRPr="006512DE">
        <w:rPr>
          <w:rFonts w:ascii="Times New Roman" w:hAnsi="Times New Roman"/>
          <w:sz w:val="18"/>
          <w:szCs w:val="18"/>
          <w:lang w:val="uk-UA"/>
        </w:rPr>
        <w:t>–</w:t>
      </w:r>
      <w:r w:rsidRPr="006512DE">
        <w:rPr>
          <w:rFonts w:ascii="Times New Roman" w:hAnsi="Times New Roman"/>
          <w:sz w:val="18"/>
          <w:szCs w:val="18"/>
          <w:lang w:val="uk-UA"/>
        </w:rPr>
        <w:t xml:space="preserve"> фізична особа, відповідальний </w:t>
      </w:r>
      <w:r w:rsidR="00DA5597" w:rsidRPr="006512DE">
        <w:rPr>
          <w:rFonts w:ascii="Times New Roman" w:hAnsi="Times New Roman"/>
          <w:sz w:val="18"/>
          <w:szCs w:val="18"/>
          <w:lang w:val="uk-UA"/>
        </w:rPr>
        <w:t xml:space="preserve">працівник </w:t>
      </w:r>
      <w:r w:rsidRPr="006512DE">
        <w:rPr>
          <w:rFonts w:ascii="Times New Roman" w:hAnsi="Times New Roman"/>
          <w:sz w:val="18"/>
          <w:szCs w:val="18"/>
          <w:lang w:val="uk-UA"/>
        </w:rPr>
        <w:t xml:space="preserve">Клієнта відповідно </w:t>
      </w:r>
      <w:r w:rsidR="00947FCC" w:rsidRPr="006512DE">
        <w:rPr>
          <w:rFonts w:ascii="Times New Roman" w:hAnsi="Times New Roman"/>
          <w:sz w:val="18"/>
          <w:szCs w:val="18"/>
          <w:lang w:val="uk-UA"/>
        </w:rPr>
        <w:t>до</w:t>
      </w:r>
      <w:r w:rsidRPr="006512DE">
        <w:rPr>
          <w:rFonts w:ascii="Times New Roman" w:hAnsi="Times New Roman"/>
          <w:sz w:val="18"/>
          <w:szCs w:val="18"/>
          <w:lang w:val="uk-UA"/>
        </w:rPr>
        <w:t xml:space="preserve"> </w:t>
      </w:r>
      <w:r w:rsidR="00D26468" w:rsidRPr="006512DE">
        <w:rPr>
          <w:rFonts w:ascii="Times New Roman" w:hAnsi="Times New Roman"/>
          <w:sz w:val="18"/>
          <w:szCs w:val="18"/>
          <w:lang w:val="uk-UA"/>
        </w:rPr>
        <w:t xml:space="preserve">Переліку </w:t>
      </w:r>
      <w:r w:rsidR="00D066BA" w:rsidRPr="006512DE">
        <w:rPr>
          <w:rFonts w:ascii="Times New Roman" w:hAnsi="Times New Roman"/>
          <w:sz w:val="18"/>
          <w:szCs w:val="18"/>
          <w:lang w:val="uk-UA"/>
        </w:rPr>
        <w:t>уповноважених осіб</w:t>
      </w:r>
      <w:r w:rsidR="000A67B1" w:rsidRPr="006512DE">
        <w:rPr>
          <w:rFonts w:ascii="Times New Roman" w:hAnsi="Times New Roman"/>
          <w:sz w:val="18"/>
          <w:szCs w:val="18"/>
          <w:lang w:val="uk-UA"/>
        </w:rPr>
        <w:t>, власник рахунку</w:t>
      </w:r>
      <w:r w:rsidRPr="006512DE">
        <w:rPr>
          <w:rFonts w:ascii="Times New Roman" w:hAnsi="Times New Roman"/>
          <w:sz w:val="18"/>
          <w:szCs w:val="18"/>
          <w:lang w:val="uk-UA"/>
        </w:rPr>
        <w:t xml:space="preserve"> або </w:t>
      </w:r>
      <w:r w:rsidR="00C0426C" w:rsidRPr="006512DE">
        <w:rPr>
          <w:rFonts w:ascii="Times New Roman" w:hAnsi="Times New Roman"/>
          <w:sz w:val="18"/>
          <w:szCs w:val="18"/>
          <w:lang w:val="uk-UA"/>
        </w:rPr>
        <w:t>Д</w:t>
      </w:r>
      <w:r w:rsidRPr="006512DE">
        <w:rPr>
          <w:rFonts w:ascii="Times New Roman" w:hAnsi="Times New Roman"/>
          <w:sz w:val="18"/>
          <w:szCs w:val="18"/>
          <w:lang w:val="uk-UA"/>
        </w:rPr>
        <w:t xml:space="preserve">овірена особа, яка має право </w:t>
      </w:r>
      <w:r w:rsidR="0071365F" w:rsidRPr="006512DE">
        <w:rPr>
          <w:rFonts w:ascii="Times New Roman" w:hAnsi="Times New Roman"/>
          <w:sz w:val="18"/>
          <w:szCs w:val="18"/>
          <w:lang w:val="uk-UA"/>
        </w:rPr>
        <w:t>формувати</w:t>
      </w:r>
      <w:r w:rsidRPr="006512DE">
        <w:rPr>
          <w:rFonts w:ascii="Times New Roman" w:hAnsi="Times New Roman"/>
          <w:sz w:val="18"/>
          <w:szCs w:val="18"/>
          <w:lang w:val="uk-UA"/>
        </w:rPr>
        <w:t xml:space="preserve"> </w:t>
      </w:r>
      <w:r w:rsidR="00947FCC" w:rsidRPr="006512DE">
        <w:rPr>
          <w:rFonts w:ascii="Times New Roman" w:hAnsi="Times New Roman"/>
          <w:sz w:val="18"/>
          <w:szCs w:val="18"/>
          <w:lang w:val="uk-UA"/>
        </w:rPr>
        <w:t>та/</w:t>
      </w:r>
      <w:r w:rsidRPr="006512DE">
        <w:rPr>
          <w:rFonts w:ascii="Times New Roman" w:hAnsi="Times New Roman"/>
          <w:sz w:val="18"/>
          <w:szCs w:val="18"/>
          <w:lang w:val="uk-UA"/>
        </w:rPr>
        <w:t xml:space="preserve">або візувати платіжні документи Клієнта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Системі </w:t>
      </w:r>
      <w:r w:rsidR="00C874EC" w:rsidRPr="006512DE">
        <w:rPr>
          <w:rFonts w:ascii="Times New Roman" w:hAnsi="Times New Roman"/>
          <w:sz w:val="18"/>
          <w:szCs w:val="18"/>
          <w:lang w:val="uk-UA"/>
        </w:rPr>
        <w:t>дистанційного обслуговування</w:t>
      </w:r>
      <w:r w:rsidR="000A67B1" w:rsidRPr="006512DE">
        <w:rPr>
          <w:rFonts w:ascii="Times New Roman" w:hAnsi="Times New Roman"/>
          <w:sz w:val="18"/>
          <w:szCs w:val="18"/>
          <w:lang w:val="uk-UA"/>
        </w:rPr>
        <w:t>.</w:t>
      </w:r>
    </w:p>
    <w:p w14:paraId="29CF1F69" w14:textId="696AB9ED"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Кошти </w:t>
      </w:r>
      <w:r w:rsidR="00542514" w:rsidRPr="006512DE">
        <w:rPr>
          <w:rFonts w:ascii="Times New Roman" w:hAnsi="Times New Roman"/>
          <w:b/>
          <w:sz w:val="18"/>
          <w:szCs w:val="18"/>
          <w:lang w:val="uk-UA"/>
        </w:rPr>
        <w:t>Клієнт</w:t>
      </w:r>
      <w:r w:rsidRPr="006512DE">
        <w:rPr>
          <w:rFonts w:ascii="Times New Roman" w:hAnsi="Times New Roman"/>
          <w:b/>
          <w:sz w:val="18"/>
          <w:szCs w:val="18"/>
          <w:lang w:val="uk-UA"/>
        </w:rPr>
        <w:t>а</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гроші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або іноземній валюті чи їх еквіваленти, що обліковуються на поточних (у тому числі рахунках з</w:t>
      </w:r>
      <w:r w:rsidR="00947FCC" w:rsidRPr="006512DE">
        <w:rPr>
          <w:rFonts w:ascii="Times New Roman" w:hAnsi="Times New Roman"/>
          <w:sz w:val="18"/>
          <w:szCs w:val="18"/>
          <w:lang w:val="uk-UA"/>
        </w:rPr>
        <w:t>і</w:t>
      </w:r>
      <w:r w:rsidRPr="006512DE">
        <w:rPr>
          <w:rFonts w:ascii="Times New Roman" w:hAnsi="Times New Roman"/>
          <w:sz w:val="18"/>
          <w:szCs w:val="18"/>
          <w:lang w:val="uk-UA"/>
        </w:rPr>
        <w:t xml:space="preserve"> спеціальним режимом їх використання) рахунках.</w:t>
      </w:r>
    </w:p>
    <w:p w14:paraId="09F4CD7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Кредитовий залишок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сума </w:t>
      </w:r>
      <w:r w:rsidR="009301D0" w:rsidRPr="006512DE">
        <w:rPr>
          <w:rFonts w:ascii="Times New Roman" w:hAnsi="Times New Roman"/>
          <w:sz w:val="18"/>
          <w:szCs w:val="18"/>
          <w:lang w:val="uk-UA"/>
        </w:rPr>
        <w:t xml:space="preserve">власних </w:t>
      </w:r>
      <w:r w:rsidRPr="006512DE">
        <w:rPr>
          <w:rFonts w:ascii="Times New Roman" w:hAnsi="Times New Roman"/>
          <w:sz w:val="18"/>
          <w:szCs w:val="18"/>
          <w:lang w:val="uk-UA"/>
        </w:rPr>
        <w:t xml:space="preserve">грошових коштів </w:t>
      </w:r>
      <w:r w:rsidR="009301D0"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на Поточному рахунку.</w:t>
      </w:r>
    </w:p>
    <w:p w14:paraId="0F7A612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Купівля іноземної валюти</w:t>
      </w:r>
      <w:r w:rsidRPr="006512DE">
        <w:rPr>
          <w:rFonts w:ascii="Times New Roman" w:hAnsi="Times New Roman"/>
          <w:sz w:val="18"/>
          <w:szCs w:val="18"/>
          <w:lang w:val="uk-UA"/>
        </w:rPr>
        <w:t xml:space="preserve">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купівлі безготівкової іноземної валюти за безготівкові гривні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(МВР) за заявою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а з дотриманням вимог законодавства України.</w:t>
      </w:r>
    </w:p>
    <w:p w14:paraId="64ED4392" w14:textId="301588E4"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Ліміт Овердрафту</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розмір допустимого Дебетового залишку на Поточному рахунку, </w:t>
      </w:r>
      <w:r w:rsidR="00947FCC" w:rsidRPr="006512DE">
        <w:rPr>
          <w:rFonts w:ascii="Times New Roman" w:hAnsi="Times New Roman"/>
          <w:sz w:val="18"/>
          <w:szCs w:val="18"/>
          <w:lang w:val="uk-UA"/>
        </w:rPr>
        <w:t>що</w:t>
      </w:r>
      <w:r w:rsidRPr="006512DE">
        <w:rPr>
          <w:rFonts w:ascii="Times New Roman" w:hAnsi="Times New Roman"/>
          <w:sz w:val="18"/>
          <w:szCs w:val="18"/>
          <w:lang w:val="uk-UA"/>
        </w:rPr>
        <w:t xml:space="preserve"> визначається відповідно до умов Договору.</w:t>
      </w:r>
    </w:p>
    <w:p w14:paraId="7D46194B" w14:textId="77777777" w:rsidR="008F3B19" w:rsidRPr="006512DE" w:rsidRDefault="008F3B19" w:rsidP="00F029D5">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Максимальний Ліміт Овердрафту</w:t>
      </w:r>
      <w:r w:rsidRPr="006512DE">
        <w:rPr>
          <w:rFonts w:ascii="Times New Roman" w:hAnsi="Times New Roman"/>
          <w:sz w:val="18"/>
          <w:szCs w:val="18"/>
          <w:lang w:val="uk-UA"/>
        </w:rPr>
        <w:t xml:space="preserve"> – максимальний розмір допустимого Дебетового залишку на Поточному рахунку, </w:t>
      </w:r>
      <w:r w:rsidR="00510B61" w:rsidRPr="006512DE">
        <w:rPr>
          <w:rFonts w:ascii="Times New Roman" w:hAnsi="Times New Roman"/>
          <w:sz w:val="18"/>
          <w:szCs w:val="18"/>
          <w:lang w:val="uk-UA"/>
        </w:rPr>
        <w:t>що</w:t>
      </w:r>
      <w:r w:rsidRPr="006512DE">
        <w:rPr>
          <w:rFonts w:ascii="Times New Roman" w:hAnsi="Times New Roman"/>
          <w:sz w:val="18"/>
          <w:szCs w:val="18"/>
          <w:lang w:val="uk-UA"/>
        </w:rPr>
        <w:t xml:space="preserve"> може бути встановлений Позичальнику Банком відповідно </w:t>
      </w:r>
      <w:r w:rsidR="00947FCC" w:rsidRPr="006512DE">
        <w:rPr>
          <w:rFonts w:ascii="Times New Roman" w:hAnsi="Times New Roman"/>
          <w:sz w:val="18"/>
          <w:szCs w:val="18"/>
          <w:lang w:val="uk-UA"/>
        </w:rPr>
        <w:t>до</w:t>
      </w:r>
      <w:r w:rsidRPr="006512DE">
        <w:rPr>
          <w:rFonts w:ascii="Times New Roman" w:hAnsi="Times New Roman"/>
          <w:sz w:val="18"/>
          <w:szCs w:val="18"/>
          <w:lang w:val="uk-UA"/>
        </w:rPr>
        <w:t xml:space="preserve"> внутрішні</w:t>
      </w:r>
      <w:r w:rsidR="00947FCC" w:rsidRPr="006512DE">
        <w:rPr>
          <w:rFonts w:ascii="Times New Roman" w:hAnsi="Times New Roman"/>
          <w:sz w:val="18"/>
          <w:szCs w:val="18"/>
          <w:lang w:val="uk-UA"/>
        </w:rPr>
        <w:t>х</w:t>
      </w:r>
      <w:r w:rsidRPr="006512DE">
        <w:rPr>
          <w:rFonts w:ascii="Times New Roman" w:hAnsi="Times New Roman"/>
          <w:sz w:val="18"/>
          <w:szCs w:val="18"/>
          <w:lang w:val="uk-UA"/>
        </w:rPr>
        <w:t xml:space="preserve"> нормативни</w:t>
      </w:r>
      <w:r w:rsidR="00947FCC" w:rsidRPr="006512DE">
        <w:rPr>
          <w:rFonts w:ascii="Times New Roman" w:hAnsi="Times New Roman"/>
          <w:sz w:val="18"/>
          <w:szCs w:val="18"/>
          <w:lang w:val="uk-UA"/>
        </w:rPr>
        <w:t>х</w:t>
      </w:r>
      <w:r w:rsidRPr="006512DE">
        <w:rPr>
          <w:rFonts w:ascii="Times New Roman" w:hAnsi="Times New Roman"/>
          <w:sz w:val="18"/>
          <w:szCs w:val="18"/>
          <w:lang w:val="uk-UA"/>
        </w:rPr>
        <w:t xml:space="preserve"> документ</w:t>
      </w:r>
      <w:r w:rsidR="00947FCC"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w:t>
      </w:r>
      <w:r w:rsidR="0071365F"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A56082" w:rsidRPr="006512DE">
        <w:rPr>
          <w:rFonts w:ascii="Times New Roman" w:hAnsi="Times New Roman"/>
          <w:sz w:val="18"/>
          <w:szCs w:val="18"/>
          <w:lang w:val="uk-UA"/>
        </w:rPr>
        <w:t>який</w:t>
      </w:r>
      <w:r w:rsidRPr="006512DE">
        <w:rPr>
          <w:rFonts w:ascii="Times New Roman" w:hAnsi="Times New Roman"/>
          <w:sz w:val="18"/>
          <w:szCs w:val="18"/>
          <w:lang w:val="uk-UA"/>
        </w:rPr>
        <w:t xml:space="preserve"> не </w:t>
      </w:r>
      <w:r w:rsidR="00A56082" w:rsidRPr="006512DE">
        <w:rPr>
          <w:rFonts w:ascii="Times New Roman" w:hAnsi="Times New Roman"/>
          <w:sz w:val="18"/>
          <w:szCs w:val="18"/>
          <w:lang w:val="uk-UA"/>
        </w:rPr>
        <w:t xml:space="preserve">може бути </w:t>
      </w:r>
      <w:r w:rsidRPr="006512DE">
        <w:rPr>
          <w:rFonts w:ascii="Times New Roman" w:hAnsi="Times New Roman"/>
          <w:sz w:val="18"/>
          <w:szCs w:val="18"/>
          <w:lang w:val="uk-UA"/>
        </w:rPr>
        <w:t>більш</w:t>
      </w:r>
      <w:r w:rsidR="00A56082" w:rsidRPr="006512DE">
        <w:rPr>
          <w:rFonts w:ascii="Times New Roman" w:hAnsi="Times New Roman"/>
          <w:sz w:val="18"/>
          <w:szCs w:val="18"/>
          <w:lang w:val="uk-UA"/>
        </w:rPr>
        <w:t>им</w:t>
      </w:r>
      <w:r w:rsidRPr="006512DE">
        <w:rPr>
          <w:rFonts w:ascii="Times New Roman" w:hAnsi="Times New Roman"/>
          <w:sz w:val="18"/>
          <w:szCs w:val="18"/>
          <w:lang w:val="uk-UA"/>
        </w:rPr>
        <w:t xml:space="preserve"> ніж </w:t>
      </w:r>
      <w:r w:rsidR="00407EA7" w:rsidRPr="006512DE">
        <w:rPr>
          <w:rFonts w:ascii="Times New Roman" w:hAnsi="Times New Roman"/>
          <w:sz w:val="18"/>
          <w:szCs w:val="18"/>
          <w:lang w:val="uk-UA"/>
        </w:rPr>
        <w:t xml:space="preserve"> </w:t>
      </w:r>
      <w:r w:rsidR="00FF0A15" w:rsidRPr="006512DE">
        <w:rPr>
          <w:rFonts w:ascii="Times New Roman" w:hAnsi="Times New Roman"/>
          <w:sz w:val="18"/>
          <w:szCs w:val="18"/>
          <w:lang w:val="uk-UA"/>
        </w:rPr>
        <w:t>1 0</w:t>
      </w:r>
      <w:r w:rsidRPr="006512DE">
        <w:rPr>
          <w:rFonts w:ascii="Times New Roman" w:hAnsi="Times New Roman"/>
          <w:sz w:val="18"/>
          <w:szCs w:val="18"/>
          <w:lang w:val="uk-UA"/>
        </w:rPr>
        <w:t xml:space="preserve">00 000,00 гривень. </w:t>
      </w:r>
    </w:p>
    <w:p w14:paraId="0545499C" w14:textId="50EA7E8B"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Міжнародний валютний ринок (МВР)</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4F7BC1" w:rsidRPr="00587BA0">
        <w:rPr>
          <w:rFonts w:ascii="Times New Roman" w:hAnsi="Times New Roman"/>
          <w:sz w:val="18"/>
          <w:szCs w:val="18"/>
          <w:lang w:val="uk-UA"/>
        </w:rPr>
        <w:t>це сукупність відносин у сфері торгівлі іноземною валютою та</w:t>
      </w:r>
      <w:r w:rsidR="004F7BC1">
        <w:rPr>
          <w:rFonts w:ascii="Times New Roman" w:hAnsi="Times New Roman"/>
          <w:sz w:val="18"/>
          <w:szCs w:val="18"/>
          <w:lang w:val="uk-UA"/>
        </w:rPr>
        <w:t xml:space="preserve">, </w:t>
      </w:r>
      <w:r w:rsidR="004F7BC1" w:rsidRPr="00DF068C">
        <w:rPr>
          <w:rFonts w:ascii="Times New Roman" w:hAnsi="Times New Roman"/>
          <w:sz w:val="18"/>
          <w:szCs w:val="18"/>
          <w:lang w:val="uk-UA"/>
        </w:rPr>
        <w:t>у разі здійснення Банком операцій</w:t>
      </w:r>
      <w:r w:rsidR="004F7BC1">
        <w:rPr>
          <w:rFonts w:ascii="Times New Roman" w:hAnsi="Times New Roman"/>
          <w:sz w:val="18"/>
          <w:szCs w:val="18"/>
          <w:lang w:val="uk-UA"/>
        </w:rPr>
        <w:t xml:space="preserve"> з відповідними цінностями,</w:t>
      </w:r>
      <w:r w:rsidR="004F7BC1" w:rsidRPr="00587BA0">
        <w:rPr>
          <w:rFonts w:ascii="Times New Roman" w:hAnsi="Times New Roman"/>
          <w:sz w:val="18"/>
          <w:szCs w:val="18"/>
          <w:lang w:val="uk-UA"/>
        </w:rPr>
        <w:t xml:space="preserve"> банківськими металами за межами України між банками та іноземними контрагентами, між іноземними контрагентами</w:t>
      </w:r>
      <w:r w:rsidRPr="006512DE">
        <w:rPr>
          <w:rFonts w:ascii="Times New Roman" w:hAnsi="Times New Roman"/>
          <w:sz w:val="18"/>
          <w:szCs w:val="18"/>
          <w:lang w:val="uk-UA"/>
        </w:rPr>
        <w:t>.</w:t>
      </w:r>
    </w:p>
    <w:p w14:paraId="4E25A6C9" w14:textId="1DBC997D"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Міжнародна платіжна система (МПС)</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платіжна система, в якій платіжна організація може бути як резидентом, так і нерезидентом</w:t>
      </w:r>
      <w:r w:rsidR="0071365F"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і яка здійснює свою діяльність на території двох і більше країн та забезпечує проведення переказу коштів у межах цієї платіжної системи, у тому числі з однієї країни в іншу.</w:t>
      </w:r>
    </w:p>
    <w:p w14:paraId="67591677" w14:textId="357FF5F5" w:rsidR="008D1868" w:rsidRPr="006512DE" w:rsidRDefault="008D1868" w:rsidP="008D1868">
      <w:pPr>
        <w:spacing w:after="0"/>
        <w:ind w:left="34" w:right="17" w:firstLine="533"/>
        <w:jc w:val="both"/>
        <w:rPr>
          <w:rFonts w:ascii="Times New Roman" w:hAnsi="Times New Roman"/>
          <w:noProof/>
          <w:color w:val="000000" w:themeColor="text1"/>
          <w:sz w:val="18"/>
          <w:szCs w:val="18"/>
          <w:lang w:val="uk-UA"/>
        </w:rPr>
      </w:pPr>
      <w:r w:rsidRPr="006512DE">
        <w:rPr>
          <w:rFonts w:ascii="Times New Roman" w:hAnsi="Times New Roman"/>
          <w:b/>
          <w:sz w:val="18"/>
          <w:szCs w:val="18"/>
          <w:lang w:val="uk-UA"/>
        </w:rPr>
        <w:t>Мобільний застосунок</w:t>
      </w:r>
      <w:r w:rsidRPr="006512DE">
        <w:rPr>
          <w:rFonts w:ascii="Times New Roman" w:hAnsi="Times New Roman"/>
          <w:sz w:val="18"/>
          <w:szCs w:val="18"/>
          <w:lang w:val="uk-UA"/>
        </w:rPr>
        <w:t> </w:t>
      </w:r>
      <w:r w:rsidRPr="006512DE">
        <w:rPr>
          <w:rFonts w:ascii="Times New Roman" w:hAnsi="Times New Roman"/>
          <w:b/>
          <w:sz w:val="18"/>
          <w:szCs w:val="18"/>
          <w:lang w:val="uk-UA"/>
        </w:rPr>
        <w:t>(Мобільний додаток)</w:t>
      </w:r>
      <w:r w:rsidRPr="006512DE">
        <w:rPr>
          <w:rFonts w:ascii="Times New Roman" w:hAnsi="Times New Roman"/>
          <w:sz w:val="18"/>
          <w:szCs w:val="18"/>
          <w:lang w:val="uk-UA"/>
        </w:rPr>
        <w:t xml:space="preserve"> – </w:t>
      </w:r>
      <w:r w:rsidRPr="006512DE">
        <w:rPr>
          <w:rFonts w:ascii="Times New Roman" w:hAnsi="Times New Roman"/>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p>
    <w:p w14:paraId="157C40F1"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Моніторинг</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діяльність емітента/еквайра щодо контролю за операціями, що здійснюються із застосуванням електронних платіжних засобів, з метою виявлення та запобігання помилковим та неналежним переказам. За дорученням емітента/еквайра моніторинг за умови дотримання вимог щодо збереження конфіденційності інформації може проводити юридична особа, що надає емітенту/еквайру послуги з оброблення даних (послуги процесингу).</w:t>
      </w:r>
    </w:p>
    <w:p w14:paraId="5AD421CF" w14:textId="77777777" w:rsidR="000065BC" w:rsidRPr="006512DE" w:rsidRDefault="000065BC" w:rsidP="000065BC">
      <w:pPr>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Належна комплексна перевірка Р</w:t>
      </w:r>
      <w:r w:rsidRPr="006512DE">
        <w:rPr>
          <w:rFonts w:ascii="Times New Roman" w:hAnsi="Times New Roman"/>
          <w:b/>
          <w:sz w:val="18"/>
          <w:szCs w:val="18"/>
          <w:shd w:val="clear" w:color="auto" w:fill="FFFFFF"/>
          <w:lang w:val="uk-UA"/>
        </w:rPr>
        <w:t>ахунку</w:t>
      </w:r>
      <w:r w:rsidRPr="006512DE">
        <w:rPr>
          <w:rFonts w:ascii="Times New Roman" w:hAnsi="Times New Roman"/>
          <w:sz w:val="18"/>
          <w:szCs w:val="18"/>
          <w:lang w:val="uk-UA"/>
        </w:rPr>
        <w:t xml:space="preserve"> – заходи, які вживає Банк</w:t>
      </w:r>
      <w:r w:rsidRPr="006512DE">
        <w:rPr>
          <w:rFonts w:ascii="Times New Roman" w:hAnsi="Times New Roman"/>
          <w:sz w:val="18"/>
          <w:szCs w:val="18"/>
          <w:shd w:val="clear" w:color="auto" w:fill="FFFFFF"/>
          <w:lang w:val="uk-UA"/>
        </w:rPr>
        <w:t xml:space="preserve"> з метою виявлення підзвітних рахунків та які включають:</w:t>
      </w:r>
    </w:p>
    <w:p w14:paraId="1721EE40" w14:textId="77777777" w:rsidR="000065BC" w:rsidRPr="006512DE" w:rsidRDefault="006A20E1" w:rsidP="004D5C8B">
      <w:pPr>
        <w:pStyle w:val="tj"/>
        <w:numPr>
          <w:ilvl w:val="0"/>
          <w:numId w:val="82"/>
        </w:numPr>
        <w:shd w:val="clear" w:color="auto" w:fill="FFFFFF"/>
        <w:tabs>
          <w:tab w:val="left" w:pos="993"/>
        </w:tabs>
        <w:spacing w:before="0" w:beforeAutospacing="0" w:after="0" w:afterAutospacing="0"/>
        <w:ind w:left="142" w:firstLine="567"/>
        <w:jc w:val="both"/>
        <w:rPr>
          <w:sz w:val="18"/>
          <w:szCs w:val="18"/>
        </w:rPr>
      </w:pPr>
      <w:hyperlink r:id="rId12" w:tgtFrame="_blank" w:history="1">
        <w:r w:rsidR="000065BC" w:rsidRPr="006512DE">
          <w:rPr>
            <w:rStyle w:val="a7"/>
            <w:color w:val="auto"/>
            <w:sz w:val="18"/>
            <w:szCs w:val="18"/>
            <w:u w:val="none"/>
          </w:rPr>
          <w:t>для цілей</w:t>
        </w:r>
      </w:hyperlink>
      <w:r w:rsidR="000065BC" w:rsidRPr="006512DE">
        <w:rPr>
          <w:sz w:val="18"/>
          <w:szCs w:val="18"/>
        </w:rPr>
        <w:t> </w:t>
      </w:r>
      <w:hyperlink r:id="rId13" w:tgtFrame="_blank" w:history="1">
        <w:r w:rsidR="000065BC" w:rsidRPr="006512DE">
          <w:rPr>
            <w:rStyle w:val="hard-blue-color"/>
            <w:sz w:val="18"/>
            <w:szCs w:val="18"/>
          </w:rPr>
          <w:t>FATCA</w:t>
        </w:r>
      </w:hyperlink>
      <w:r w:rsidR="000065BC" w:rsidRPr="006512DE">
        <w:rPr>
          <w:sz w:val="18"/>
          <w:szCs w:val="18"/>
        </w:rPr>
        <w:t> </w:t>
      </w:r>
      <w:hyperlink r:id="rId14" w:tgtFrame="_blank" w:history="1">
        <w:r w:rsidR="000065BC" w:rsidRPr="006512DE">
          <w:rPr>
            <w:rStyle w:val="a7"/>
            <w:color w:val="auto"/>
            <w:sz w:val="18"/>
            <w:szCs w:val="18"/>
            <w:u w:val="none"/>
          </w:rPr>
          <w:t>- заходи, визначені у</w:t>
        </w:r>
      </w:hyperlink>
      <w:r w:rsidR="000065BC" w:rsidRPr="006512DE">
        <w:rPr>
          <w:sz w:val="18"/>
          <w:szCs w:val="18"/>
        </w:rPr>
        <w:t> </w:t>
      </w:r>
      <w:hyperlink r:id="rId15" w:tgtFrame="_blank" w:history="1">
        <w:r w:rsidR="000065BC" w:rsidRPr="006512DE">
          <w:rPr>
            <w:rStyle w:val="hard-blue-color"/>
            <w:sz w:val="18"/>
            <w:szCs w:val="18"/>
          </w:rPr>
          <w:t>Додатку 1 до FATCA</w:t>
        </w:r>
      </w:hyperlink>
      <w:r w:rsidR="000065BC" w:rsidRPr="006512DE">
        <w:rPr>
          <w:sz w:val="18"/>
          <w:szCs w:val="18"/>
        </w:rPr>
        <w:t>;</w:t>
      </w:r>
    </w:p>
    <w:p w14:paraId="0BBDBDE2" w14:textId="77777777" w:rsidR="000065BC" w:rsidRPr="006512DE" w:rsidRDefault="000065BC" w:rsidP="004D5C8B">
      <w:pPr>
        <w:pStyle w:val="tj"/>
        <w:numPr>
          <w:ilvl w:val="0"/>
          <w:numId w:val="82"/>
        </w:numPr>
        <w:shd w:val="clear" w:color="auto" w:fill="FFFFFF"/>
        <w:tabs>
          <w:tab w:val="left" w:pos="993"/>
        </w:tabs>
        <w:spacing w:before="0" w:beforeAutospacing="0" w:after="0" w:afterAutospacing="0"/>
        <w:ind w:left="142" w:firstLine="567"/>
        <w:jc w:val="both"/>
        <w:rPr>
          <w:sz w:val="18"/>
          <w:szCs w:val="18"/>
        </w:rPr>
      </w:pPr>
      <w:r w:rsidRPr="006512DE">
        <w:rPr>
          <w:sz w:val="18"/>
          <w:szCs w:val="18"/>
        </w:rPr>
        <w:t xml:space="preserve">для цілей </w:t>
      </w:r>
      <w:hyperlink r:id="rId16" w:tgtFrame="_blank" w:history="1">
        <w:r w:rsidRPr="006512DE">
          <w:rPr>
            <w:rStyle w:val="hard-blue-color"/>
            <w:sz w:val="18"/>
            <w:szCs w:val="18"/>
          </w:rPr>
          <w:t>Угоди CRS</w:t>
        </w:r>
      </w:hyperlink>
      <w:r w:rsidRPr="006512DE">
        <w:rPr>
          <w:sz w:val="18"/>
          <w:szCs w:val="18"/>
        </w:rPr>
        <w:t> - заходи, визначені у розділах II - VII Загального стандарту звітності CRS</w:t>
      </w:r>
      <w:r w:rsidR="00162F10" w:rsidRPr="006512DE">
        <w:rPr>
          <w:sz w:val="18"/>
          <w:szCs w:val="18"/>
        </w:rPr>
        <w:t>.</w:t>
      </w:r>
    </w:p>
    <w:p w14:paraId="092A3629" w14:textId="77777777" w:rsidR="004C3B62" w:rsidRPr="006512DE" w:rsidRDefault="004C3B62"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Належна перевірка -</w:t>
      </w:r>
      <w:r w:rsidRPr="006512DE">
        <w:rPr>
          <w:rFonts w:ascii="Times New Roman" w:hAnsi="Times New Roman" w:cs="Times New Roman"/>
          <w:sz w:val="18"/>
          <w:szCs w:val="18"/>
          <w:lang w:val="uk-UA"/>
        </w:rPr>
        <w:t xml:space="preserve"> заходи, що включають:</w:t>
      </w:r>
    </w:p>
    <w:p w14:paraId="336C7912" w14:textId="77777777" w:rsidR="004C3B62" w:rsidRPr="006512DE" w:rsidRDefault="00FA6B76"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І</w:t>
      </w:r>
      <w:r w:rsidR="004C3B62" w:rsidRPr="006512DE">
        <w:rPr>
          <w:rFonts w:ascii="Times New Roman" w:hAnsi="Times New Roman" w:cs="Times New Roman"/>
          <w:sz w:val="18"/>
          <w:szCs w:val="18"/>
          <w:lang w:val="uk-UA"/>
        </w:rPr>
        <w:t xml:space="preserve">дентифікацію та верифікацію </w:t>
      </w:r>
      <w:r w:rsidR="00672CA8" w:rsidRPr="006512DE">
        <w:rPr>
          <w:rFonts w:ascii="Times New Roman" w:hAnsi="Times New Roman" w:cs="Times New Roman"/>
          <w:sz w:val="18"/>
          <w:szCs w:val="18"/>
          <w:lang w:val="uk-UA"/>
        </w:rPr>
        <w:t>К</w:t>
      </w:r>
      <w:r w:rsidR="004C3B62" w:rsidRPr="006512DE">
        <w:rPr>
          <w:rFonts w:ascii="Times New Roman" w:hAnsi="Times New Roman" w:cs="Times New Roman"/>
          <w:sz w:val="18"/>
          <w:szCs w:val="18"/>
          <w:lang w:val="uk-UA"/>
        </w:rPr>
        <w:t>лієнта (його представника);</w:t>
      </w:r>
    </w:p>
    <w:p w14:paraId="636D6787"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встановлення кінцевого бенефіціарного власника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лієнта або його відсутності, у тому числі отримання структури власності з метою її розуміння, та даних, що дають змогу встановити кінцевого бенефіціарного власника, та вжиття заходів з верифікації його особи (за наявності);</w:t>
      </w:r>
    </w:p>
    <w:p w14:paraId="77298486"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встановлення (розуміння) мети та характеру майбутніх ділових відносин або проведення фінансової операції;</w:t>
      </w:r>
    </w:p>
    <w:p w14:paraId="0ECE0AC2"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проведення на постійній основі моніторингу ділових відносин та фінансових операцій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 xml:space="preserve">лієнта, що здійснюються у процесі таких відносин, щодо відповідності таких фінансових операцій наявній у </w:t>
      </w:r>
      <w:r w:rsidR="00CA1626" w:rsidRPr="006512DE">
        <w:rPr>
          <w:rFonts w:ascii="Times New Roman" w:hAnsi="Times New Roman" w:cs="Times New Roman"/>
          <w:sz w:val="18"/>
          <w:szCs w:val="18"/>
          <w:lang w:val="uk-UA"/>
        </w:rPr>
        <w:t xml:space="preserve">Банку </w:t>
      </w:r>
      <w:r w:rsidRPr="006512DE">
        <w:rPr>
          <w:rFonts w:ascii="Times New Roman" w:hAnsi="Times New Roman" w:cs="Times New Roman"/>
          <w:sz w:val="18"/>
          <w:szCs w:val="18"/>
          <w:lang w:val="uk-UA"/>
        </w:rPr>
        <w:t xml:space="preserve"> інформації про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лієнта, його діяльність та ризик (у тому числі, в разі необхідності, про джерело коштів, пов'язаних з фінансовими операціями);</w:t>
      </w:r>
    </w:p>
    <w:p w14:paraId="117F748B"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забезпечення актуальності отриманих та існуючих документів, даних та інформації про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лієнта</w:t>
      </w:r>
      <w:r w:rsidR="00942E0D" w:rsidRPr="006512DE">
        <w:rPr>
          <w:rFonts w:ascii="Times New Roman" w:hAnsi="Times New Roman" w:cs="Times New Roman"/>
          <w:sz w:val="18"/>
          <w:szCs w:val="18"/>
          <w:lang w:val="uk-UA"/>
        </w:rPr>
        <w:t>.</w:t>
      </w:r>
    </w:p>
    <w:p w14:paraId="61A6B796"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Недійсна операція</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операція з використанням Платіжної карт</w:t>
      </w:r>
      <w:r w:rsidR="0071365F"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 xml:space="preserve">и, за якою здійснюється повернення коштів (зворотній рух коштів) відповідно до Правил платіжних </w:t>
      </w:r>
      <w:r w:rsidR="00876683" w:rsidRPr="006512DE">
        <w:rPr>
          <w:rFonts w:ascii="Times New Roman" w:hAnsi="Times New Roman" w:cs="Times New Roman"/>
          <w:sz w:val="18"/>
          <w:szCs w:val="18"/>
          <w:lang w:val="uk-UA"/>
        </w:rPr>
        <w:t>систем</w:t>
      </w:r>
      <w:r w:rsidRPr="006512DE">
        <w:rPr>
          <w:rFonts w:ascii="Times New Roman" w:hAnsi="Times New Roman" w:cs="Times New Roman"/>
          <w:sz w:val="18"/>
          <w:szCs w:val="18"/>
          <w:lang w:val="uk-UA"/>
        </w:rPr>
        <w:t>.</w:t>
      </w:r>
    </w:p>
    <w:p w14:paraId="53DDCD15"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Операція визнається Недійсною (зокрема, але не виключно), якщо:</w:t>
      </w:r>
    </w:p>
    <w:p w14:paraId="7F11856D"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відбувалася </w:t>
      </w:r>
      <w:r w:rsidR="009F3170" w:rsidRPr="006512DE">
        <w:rPr>
          <w:rFonts w:ascii="Times New Roman" w:hAnsi="Times New Roman" w:cs="Times New Roman"/>
          <w:sz w:val="18"/>
          <w:szCs w:val="18"/>
          <w:lang w:val="uk-UA"/>
        </w:rPr>
        <w:t>з порушенням чинного законодавства України, правил Платіжних систем, положень цього УДБО ЮО та/або Додатків до нього.</w:t>
      </w:r>
    </w:p>
    <w:p w14:paraId="5E38AEE4"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на </w:t>
      </w:r>
      <w:r w:rsidR="009F3170" w:rsidRPr="006512DE">
        <w:rPr>
          <w:rFonts w:ascii="Times New Roman" w:hAnsi="Times New Roman" w:cs="Times New Roman"/>
          <w:sz w:val="18"/>
          <w:szCs w:val="18"/>
          <w:lang w:val="uk-UA"/>
        </w:rPr>
        <w:t>момент здійснення операції з використанням Платіжної кар</w:t>
      </w:r>
      <w:r w:rsidR="0071365F" w:rsidRPr="006512DE">
        <w:rPr>
          <w:rFonts w:ascii="Times New Roman" w:hAnsi="Times New Roman" w:cs="Times New Roman"/>
          <w:sz w:val="18"/>
          <w:szCs w:val="18"/>
          <w:lang w:val="uk-UA"/>
        </w:rPr>
        <w:t>т</w:t>
      </w:r>
      <w:r w:rsidR="009F3170" w:rsidRPr="006512DE">
        <w:rPr>
          <w:rFonts w:ascii="Times New Roman" w:hAnsi="Times New Roman" w:cs="Times New Roman"/>
          <w:sz w:val="18"/>
          <w:szCs w:val="18"/>
          <w:lang w:val="uk-UA"/>
        </w:rPr>
        <w:t>ки строк дії такої Платіжної кар</w:t>
      </w:r>
      <w:r w:rsidR="0071365F" w:rsidRPr="006512DE">
        <w:rPr>
          <w:rFonts w:ascii="Times New Roman" w:hAnsi="Times New Roman" w:cs="Times New Roman"/>
          <w:sz w:val="18"/>
          <w:szCs w:val="18"/>
          <w:lang w:val="uk-UA"/>
        </w:rPr>
        <w:t>т</w:t>
      </w:r>
      <w:r w:rsidR="009F3170" w:rsidRPr="006512DE">
        <w:rPr>
          <w:rFonts w:ascii="Times New Roman" w:hAnsi="Times New Roman" w:cs="Times New Roman"/>
          <w:sz w:val="18"/>
          <w:szCs w:val="18"/>
          <w:lang w:val="uk-UA"/>
        </w:rPr>
        <w:t>ки скінчився або ще не розпочався.</w:t>
      </w:r>
    </w:p>
    <w:p w14:paraId="3F9A4A41"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н</w:t>
      </w:r>
      <w:r w:rsidR="009F3170" w:rsidRPr="006512DE">
        <w:rPr>
          <w:rFonts w:ascii="Times New Roman" w:hAnsi="Times New Roman" w:cs="Times New Roman"/>
          <w:sz w:val="18"/>
          <w:szCs w:val="18"/>
          <w:lang w:val="uk-UA"/>
        </w:rPr>
        <w:t>е була отримана авторизація, або авторизаційний код не зареєстровано у Процесинговому Центрі Еквайра, або цей код не відповідає реквізитам авторизаційного запиту.</w:t>
      </w:r>
    </w:p>
    <w:p w14:paraId="1D1F68E5"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Держатель Платіжної картки оскаржив здійснену через Інтернет-магазин операцію з використанням Платіжної картки з причини неотримання/ненадання товару/послуги, оплаченого/ої з використанням Платіжної картки, та Торговець не надав документи, що підтверджують надання таких товарів/послуг держателю Платіжної картки (або документи надані не у повному обсязі, документи не відповідають дійсності, підроблені тощо), або не надав протягом трьох днів з дня отримання запиту від Еквайра.</w:t>
      </w:r>
    </w:p>
    <w:p w14:paraId="5907E564"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Торговцем через Інтернет-магазин була прийнята до оплати Платіжна картка, за якою на здійснений запит на Авторизацію не надійшло позитивного коду відповіді.</w:t>
      </w:r>
    </w:p>
    <w:p w14:paraId="1EF8231E"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Авторизація була проведена без Аутентифікації держателя Платіжної картки або без перевірки коду CVV2/CVC2.</w:t>
      </w:r>
    </w:p>
    <w:p w14:paraId="3067FE0E"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ціна </w:t>
      </w:r>
      <w:r w:rsidR="009F3170" w:rsidRPr="006512DE">
        <w:rPr>
          <w:rFonts w:ascii="Times New Roman" w:hAnsi="Times New Roman" w:cs="Times New Roman"/>
          <w:sz w:val="18"/>
          <w:szCs w:val="18"/>
          <w:lang w:val="uk-UA"/>
        </w:rPr>
        <w:t>товарів/послуг Торговця, що сплачена держателем через Інтернет-магазин з використанням Платіжної картки, є більшою ніж встановлена Торговцем ціна на ці товари/послуги.</w:t>
      </w:r>
    </w:p>
    <w:p w14:paraId="208A35DB"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операція</w:t>
      </w:r>
      <w:r w:rsidR="009F3170" w:rsidRPr="006512DE">
        <w:rPr>
          <w:rFonts w:ascii="Times New Roman" w:hAnsi="Times New Roman" w:cs="Times New Roman"/>
          <w:sz w:val="18"/>
          <w:szCs w:val="18"/>
          <w:lang w:val="uk-UA"/>
        </w:rPr>
        <w:t>, за якою Еквайром у межах здійснення розрахунків за Договором, перераховано кошти на користь Торговця помилково.</w:t>
      </w:r>
    </w:p>
    <w:p w14:paraId="7140D312"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lastRenderedPageBreak/>
        <w:t>операція</w:t>
      </w:r>
      <w:r w:rsidR="009F3170" w:rsidRPr="006512DE">
        <w:rPr>
          <w:rFonts w:ascii="Times New Roman" w:hAnsi="Times New Roman" w:cs="Times New Roman"/>
          <w:sz w:val="18"/>
          <w:szCs w:val="18"/>
          <w:lang w:val="uk-UA"/>
        </w:rPr>
        <w:t>, виявлена Еквайром під час проведення Моніторингу операцій як така, що була проведена без відома держателя та/або від емітента не було отримано підтвердження легітимності операції.</w:t>
      </w:r>
    </w:p>
    <w:p w14:paraId="5EEE4270" w14:textId="77777777" w:rsidR="009F3170" w:rsidRPr="006512DE" w:rsidRDefault="009F3170" w:rsidP="001D7B69">
      <w:pPr>
        <w:spacing w:after="0" w:line="240" w:lineRule="auto"/>
        <w:ind w:firstLine="567"/>
        <w:contextualSpacing/>
        <w:rPr>
          <w:rFonts w:ascii="Times New Roman" w:hAnsi="Times New Roman"/>
          <w:b/>
          <w:sz w:val="18"/>
          <w:szCs w:val="18"/>
          <w:lang w:val="uk-UA"/>
        </w:rPr>
      </w:pPr>
      <w:r w:rsidRPr="006512DE">
        <w:rPr>
          <w:rFonts w:ascii="Times New Roman" w:hAnsi="Times New Roman"/>
          <w:sz w:val="18"/>
          <w:szCs w:val="18"/>
          <w:lang w:val="uk-UA"/>
        </w:rPr>
        <w:t>Операція, проведення якої оскаржує держатель або Емітент відповідно до операційних правил МПС або у судовому порядку.</w:t>
      </w:r>
    </w:p>
    <w:p w14:paraId="7577A7EA" w14:textId="0BD3187D" w:rsidR="00102FA5" w:rsidRPr="006512DE" w:rsidRDefault="00102FA5" w:rsidP="00AC429A">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Незнижувальний залишок – </w:t>
      </w:r>
      <w:r w:rsidRPr="006512DE">
        <w:rPr>
          <w:rFonts w:ascii="Times New Roman" w:hAnsi="Times New Roman"/>
          <w:sz w:val="18"/>
          <w:szCs w:val="18"/>
          <w:lang w:val="uk-UA"/>
        </w:rPr>
        <w:t>мінімальна сума грошових коштів Клієнта на Поточному рахунку, що на термін дії Платіжної картки повинна залишатися на цьому Поточному рахунку та не може бути використана Держателем. Необхідність розміщення та розмір Незнижув</w:t>
      </w:r>
      <w:r w:rsidR="00556AAD" w:rsidRPr="006512DE">
        <w:rPr>
          <w:rFonts w:ascii="Times New Roman" w:hAnsi="Times New Roman"/>
          <w:sz w:val="18"/>
          <w:szCs w:val="18"/>
          <w:lang w:val="uk-UA"/>
        </w:rPr>
        <w:t>ального залишку визначаються Тарифами Банку</w:t>
      </w:r>
      <w:r w:rsidRPr="006512DE">
        <w:rPr>
          <w:rFonts w:ascii="Times New Roman" w:hAnsi="Times New Roman"/>
          <w:sz w:val="18"/>
          <w:szCs w:val="18"/>
          <w:lang w:val="uk-UA"/>
        </w:rPr>
        <w:t>.</w:t>
      </w:r>
    </w:p>
    <w:p w14:paraId="3C5F2191" w14:textId="104C4702" w:rsidR="0086065F" w:rsidRPr="006512DE" w:rsidRDefault="0086065F" w:rsidP="00FA0B3F">
      <w:pPr>
        <w:spacing w:after="0" w:line="240" w:lineRule="auto"/>
        <w:ind w:firstLine="567"/>
        <w:jc w:val="both"/>
        <w:rPr>
          <w:rFonts w:ascii="Times New Roman" w:hAnsi="Times New Roman"/>
          <w:lang w:val="uk-UA"/>
        </w:rPr>
      </w:pPr>
      <w:r w:rsidRPr="006512DE">
        <w:rPr>
          <w:rFonts w:ascii="Times New Roman" w:hAnsi="Times New Roman"/>
          <w:b/>
          <w:sz w:val="18"/>
          <w:szCs w:val="18"/>
          <w:lang w:val="uk-UA"/>
        </w:rPr>
        <w:t>Неробочі дні</w:t>
      </w:r>
      <w:r w:rsidRPr="006512DE">
        <w:rPr>
          <w:rFonts w:ascii="Times New Roman" w:hAnsi="Times New Roman"/>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0A71A510" w14:textId="3D5D23DB"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Несанкціонований Овердрафт</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сума перевищення Витратного ліміту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DF6AF7"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здійснени</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Клієнта, які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зобов’язаний погасити якнайшвидше згідно з умовами УДБО ЮО.</w:t>
      </w:r>
    </w:p>
    <w:p w14:paraId="39355403" w14:textId="45245777" w:rsidR="00DA3CBD" w:rsidRPr="006512DE" w:rsidRDefault="00DA3CBD" w:rsidP="00634575">
      <w:pPr>
        <w:spacing w:after="0" w:line="240" w:lineRule="auto"/>
        <w:ind w:firstLine="567"/>
        <w:jc w:val="both"/>
        <w:rPr>
          <w:rFonts w:ascii="Times New Roman" w:hAnsi="Times New Roman"/>
          <w:lang w:val="uk-UA"/>
        </w:rPr>
      </w:pPr>
      <w:r w:rsidRPr="006512DE">
        <w:rPr>
          <w:rFonts w:ascii="Times New Roman" w:hAnsi="Times New Roman"/>
          <w:b/>
          <w:sz w:val="18"/>
          <w:szCs w:val="18"/>
          <w:lang w:val="uk-UA"/>
        </w:rPr>
        <w:t>НПС</w:t>
      </w:r>
      <w:r w:rsidRPr="006512DE">
        <w:rPr>
          <w:rFonts w:ascii="Times New Roman" w:hAnsi="Times New Roman"/>
          <w:sz w:val="18"/>
          <w:szCs w:val="18"/>
          <w:lang w:val="uk-UA"/>
        </w:rPr>
        <w:t xml:space="preserve"> – Національна платіжна система, яка здійснює свою діяльність на території України та забезпечує виконання Платіжних операцій у межах цієї платіжної системи.</w:t>
      </w:r>
    </w:p>
    <w:p w14:paraId="44D5FD67" w14:textId="77777777"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Обмін (</w:t>
      </w:r>
      <w:r w:rsidR="00510B61" w:rsidRPr="006512DE">
        <w:rPr>
          <w:rFonts w:ascii="Times New Roman" w:hAnsi="Times New Roman"/>
          <w:b/>
          <w:sz w:val="18"/>
          <w:szCs w:val="18"/>
          <w:lang w:val="uk-UA"/>
        </w:rPr>
        <w:t>к</w:t>
      </w:r>
      <w:r w:rsidR="00812DBA" w:rsidRPr="006512DE">
        <w:rPr>
          <w:rFonts w:ascii="Times New Roman" w:hAnsi="Times New Roman"/>
          <w:b/>
          <w:sz w:val="18"/>
          <w:szCs w:val="18"/>
          <w:lang w:val="uk-UA"/>
        </w:rPr>
        <w:t>онвертація</w:t>
      </w:r>
      <w:r w:rsidRPr="006512DE">
        <w:rPr>
          <w:rFonts w:ascii="Times New Roman" w:hAnsi="Times New Roman"/>
          <w:b/>
          <w:sz w:val="18"/>
          <w:szCs w:val="18"/>
          <w:lang w:val="uk-UA"/>
        </w:rPr>
        <w:t>) іноземної валюти</w:t>
      </w:r>
      <w:r w:rsidRPr="006512DE">
        <w:rPr>
          <w:rFonts w:ascii="Times New Roman" w:hAnsi="Times New Roman"/>
          <w:sz w:val="18"/>
          <w:szCs w:val="18"/>
          <w:lang w:val="uk-UA"/>
        </w:rPr>
        <w:t xml:space="preserve"> </w:t>
      </w:r>
      <w:r w:rsidR="00876683"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купівлі (продажу) однієї іноземної валюти за іншу іноземну валюту.</w:t>
      </w:r>
    </w:p>
    <w:p w14:paraId="606720CC" w14:textId="77777777"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Овердрафт</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короткостроковий кредит, </w:t>
      </w:r>
      <w:r w:rsidR="00510B61"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надається Банком Позичальнику на умовах Договору шляхом </w:t>
      </w:r>
      <w:r w:rsidR="00D14C6C" w:rsidRPr="006512DE">
        <w:rPr>
          <w:rFonts w:ascii="Times New Roman" w:hAnsi="Times New Roman"/>
          <w:sz w:val="18"/>
          <w:szCs w:val="18"/>
          <w:lang w:val="uk-UA"/>
        </w:rPr>
        <w:t xml:space="preserve">виконання Платіжних інструкцій </w:t>
      </w:r>
      <w:r w:rsidRPr="006512DE">
        <w:rPr>
          <w:rFonts w:ascii="Times New Roman" w:hAnsi="Times New Roman"/>
          <w:sz w:val="18"/>
          <w:szCs w:val="18"/>
          <w:lang w:val="uk-UA"/>
        </w:rPr>
        <w:t xml:space="preserve">Позичальника на суму, що перевищує Кредитовий залишок, </w:t>
      </w:r>
      <w:r w:rsidR="00510B61" w:rsidRPr="006512DE">
        <w:rPr>
          <w:rFonts w:ascii="Times New Roman" w:hAnsi="Times New Roman"/>
          <w:sz w:val="18"/>
          <w:szCs w:val="18"/>
          <w:lang w:val="uk-UA"/>
        </w:rPr>
        <w:t>у межах</w:t>
      </w:r>
      <w:r w:rsidRPr="006512DE">
        <w:rPr>
          <w:rFonts w:ascii="Times New Roman" w:hAnsi="Times New Roman"/>
          <w:sz w:val="18"/>
          <w:szCs w:val="18"/>
          <w:lang w:val="uk-UA"/>
        </w:rPr>
        <w:t xml:space="preserve"> Ліміту Овердрафту з утворенням Дебетового залишку.</w:t>
      </w:r>
    </w:p>
    <w:p w14:paraId="6F621DC7" w14:textId="67127B1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Операційний день</w:t>
      </w:r>
      <w:r w:rsidRPr="006512DE">
        <w:rPr>
          <w:rFonts w:ascii="Times New Roman" w:hAnsi="Times New Roman"/>
          <w:sz w:val="18"/>
          <w:szCs w:val="18"/>
          <w:lang w:val="uk-UA"/>
        </w:rPr>
        <w:t xml:space="preserve"> – </w:t>
      </w:r>
      <w:r w:rsidR="00D91DDF" w:rsidRPr="006512DE">
        <w:rPr>
          <w:rFonts w:ascii="Times New Roman" w:hAnsi="Times New Roman"/>
          <w:sz w:val="18"/>
          <w:szCs w:val="18"/>
          <w:lang w:val="uk-UA"/>
        </w:rPr>
        <w:t>це кожен календарний день</w:t>
      </w:r>
      <w:r w:rsidRPr="006512DE">
        <w:rPr>
          <w:rFonts w:ascii="Times New Roman" w:hAnsi="Times New Roman"/>
          <w:sz w:val="18"/>
          <w:szCs w:val="18"/>
          <w:lang w:val="uk-UA"/>
        </w:rPr>
        <w:t>.</w:t>
      </w:r>
    </w:p>
    <w:p w14:paraId="5B65C7A5" w14:textId="4B09077B" w:rsidR="006B0915" w:rsidRPr="006512DE" w:rsidRDefault="008F3B19" w:rsidP="006A374B">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Операційний час</w:t>
      </w:r>
      <w:r w:rsidRPr="006512DE">
        <w:rPr>
          <w:rFonts w:ascii="Times New Roman" w:hAnsi="Times New Roman"/>
          <w:sz w:val="18"/>
          <w:szCs w:val="18"/>
          <w:lang w:val="uk-UA"/>
        </w:rPr>
        <w:t xml:space="preserve"> –</w:t>
      </w:r>
      <w:r w:rsidR="00A64388" w:rsidRPr="006512DE">
        <w:rPr>
          <w:rFonts w:ascii="Times New Roman" w:hAnsi="Times New Roman"/>
          <w:sz w:val="18"/>
          <w:szCs w:val="18"/>
          <w:lang w:val="uk-UA"/>
        </w:rPr>
        <w:t xml:space="preserve"> частина Операційного дня Банку, </w:t>
      </w:r>
      <w:r w:rsidR="00A64388" w:rsidRPr="006512DE">
        <w:rPr>
          <w:rFonts w:ascii="Times New Roman" w:hAnsi="Times New Roman"/>
          <w:color w:val="333333"/>
          <w:sz w:val="18"/>
          <w:szCs w:val="18"/>
          <w:lang w:val="uk-UA"/>
        </w:rPr>
        <w:t xml:space="preserve">протягом якої </w:t>
      </w:r>
      <w:r w:rsidR="00A64388" w:rsidRPr="006512DE">
        <w:rPr>
          <w:rFonts w:ascii="Times New Roman" w:hAnsi="Times New Roman"/>
          <w:color w:val="333333"/>
          <w:sz w:val="18"/>
          <w:szCs w:val="18"/>
          <w:lang w:val="uk-UA" w:eastAsia="uk-UA"/>
        </w:rPr>
        <w:t xml:space="preserve">приймаються Платіжні інструкції та </w:t>
      </w:r>
      <w:r w:rsidR="00D91261" w:rsidRPr="006512DE">
        <w:rPr>
          <w:rFonts w:ascii="Times New Roman" w:hAnsi="Times New Roman"/>
          <w:color w:val="333333"/>
          <w:sz w:val="18"/>
          <w:szCs w:val="18"/>
          <w:lang w:val="uk-UA" w:eastAsia="uk-UA"/>
        </w:rPr>
        <w:t>р</w:t>
      </w:r>
      <w:r w:rsidR="00A64388" w:rsidRPr="006512DE">
        <w:rPr>
          <w:rFonts w:ascii="Times New Roman" w:hAnsi="Times New Roman"/>
          <w:color w:val="333333"/>
          <w:sz w:val="18"/>
          <w:szCs w:val="18"/>
          <w:lang w:val="uk-UA" w:eastAsia="uk-UA"/>
        </w:rPr>
        <w:t>озпорядження про відкликання</w:t>
      </w:r>
      <w:r w:rsidRPr="006512DE">
        <w:rPr>
          <w:rFonts w:ascii="Times New Roman" w:hAnsi="Times New Roman"/>
          <w:sz w:val="18"/>
          <w:szCs w:val="18"/>
          <w:lang w:val="uk-UA"/>
        </w:rPr>
        <w:t xml:space="preserve">. Тривалість операційного часу </w:t>
      </w:r>
      <w:r w:rsidR="005A63E2" w:rsidRPr="006512DE">
        <w:rPr>
          <w:rFonts w:ascii="Times New Roman" w:hAnsi="Times New Roman"/>
          <w:sz w:val="18"/>
          <w:szCs w:val="18"/>
          <w:lang w:val="uk-UA"/>
        </w:rPr>
        <w:t xml:space="preserve">(за Київським часом) </w:t>
      </w:r>
      <w:r w:rsidRPr="006512DE">
        <w:rPr>
          <w:rFonts w:ascii="Times New Roman" w:hAnsi="Times New Roman"/>
          <w:sz w:val="18"/>
          <w:szCs w:val="18"/>
          <w:lang w:val="uk-UA"/>
        </w:rPr>
        <w:t>встановлюється</w:t>
      </w:r>
      <w:r w:rsidR="008F3B83" w:rsidRPr="006512DE">
        <w:rPr>
          <w:rFonts w:ascii="Times New Roman" w:hAnsi="Times New Roman"/>
          <w:sz w:val="18"/>
          <w:szCs w:val="18"/>
          <w:lang w:val="uk-UA"/>
        </w:rPr>
        <w:t>:</w:t>
      </w:r>
    </w:p>
    <w:tbl>
      <w:tblPr>
        <w:tblW w:w="10348" w:type="dxa"/>
        <w:tblInd w:w="-8" w:type="dxa"/>
        <w:tblLayout w:type="fixed"/>
        <w:tblLook w:val="00A0" w:firstRow="1" w:lastRow="0" w:firstColumn="1" w:lastColumn="0" w:noHBand="0" w:noVBand="0"/>
      </w:tblPr>
      <w:tblGrid>
        <w:gridCol w:w="1843"/>
        <w:gridCol w:w="4253"/>
        <w:gridCol w:w="4252"/>
      </w:tblGrid>
      <w:tr w:rsidR="00794276" w:rsidRPr="006512DE" w14:paraId="7CA547BC" w14:textId="77777777" w:rsidTr="005D11F6">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6AA8DF9A" w14:textId="77777777" w:rsidR="00794276" w:rsidRPr="006512DE" w:rsidRDefault="0079427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Операційний час Банку (</w:t>
            </w:r>
            <w:r w:rsidRPr="006512DE">
              <w:rPr>
                <w:rFonts w:ascii="Times New Roman" w:hAnsi="Times New Roman"/>
                <w:i/>
                <w:sz w:val="18"/>
                <w:szCs w:val="18"/>
                <w:lang w:val="uk-UA"/>
              </w:rPr>
              <w:t>за Київським часом)</w:t>
            </w:r>
          </w:p>
        </w:tc>
        <w:tc>
          <w:tcPr>
            <w:tcW w:w="4253" w:type="dxa"/>
            <w:tcBorders>
              <w:top w:val="single" w:sz="6" w:space="0" w:color="008250"/>
              <w:left w:val="single" w:sz="6" w:space="0" w:color="008250"/>
              <w:bottom w:val="single" w:sz="6" w:space="0" w:color="auto"/>
              <w:right w:val="single" w:sz="6" w:space="0" w:color="008250"/>
            </w:tcBorders>
          </w:tcPr>
          <w:p w14:paraId="6B970EE7" w14:textId="77777777" w:rsidR="00794276" w:rsidRPr="006512DE" w:rsidRDefault="0079427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auto"/>
              <w:right w:val="single" w:sz="6" w:space="0" w:color="008250"/>
            </w:tcBorders>
          </w:tcPr>
          <w:p w14:paraId="1D23ACB4" w14:textId="77777777" w:rsidR="00794276" w:rsidRPr="006512DE" w:rsidRDefault="0079427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щодо операцій в іноземній валюті</w:t>
            </w:r>
          </w:p>
        </w:tc>
      </w:tr>
      <w:tr w:rsidR="00FC4C16" w:rsidRPr="006512DE" w14:paraId="38C64DB2" w14:textId="77777777" w:rsidTr="005D11F6">
        <w:trPr>
          <w:trHeight w:val="442"/>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6BBDE909"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 xml:space="preserve">В Робочі дні Банку </w:t>
            </w:r>
          </w:p>
        </w:tc>
        <w:tc>
          <w:tcPr>
            <w:tcW w:w="8505" w:type="dxa"/>
            <w:gridSpan w:val="2"/>
            <w:tcBorders>
              <w:top w:val="single" w:sz="6" w:space="0" w:color="auto"/>
              <w:left w:val="single" w:sz="6" w:space="0" w:color="auto"/>
              <w:bottom w:val="single" w:sz="6" w:space="0" w:color="auto"/>
              <w:right w:val="single" w:sz="6" w:space="0" w:color="auto"/>
            </w:tcBorders>
          </w:tcPr>
          <w:p w14:paraId="6FA1F447" w14:textId="77777777" w:rsidR="00FC4C16" w:rsidRPr="006512DE" w:rsidRDefault="00FC4C16" w:rsidP="00F14872">
            <w:pPr>
              <w:autoSpaceDE w:val="0"/>
              <w:autoSpaceDN w:val="0"/>
              <w:adjustRightInd w:val="0"/>
              <w:spacing w:after="0" w:line="240" w:lineRule="auto"/>
              <w:jc w:val="center"/>
              <w:rPr>
                <w:rFonts w:ascii="Times New Roman" w:hAnsi="Times New Roman"/>
                <w:i/>
                <w:iCs/>
                <w:color w:val="000000"/>
                <w:sz w:val="18"/>
                <w:szCs w:val="18"/>
                <w:lang w:val="uk-UA"/>
              </w:rPr>
            </w:pPr>
          </w:p>
          <w:p w14:paraId="33254B4B" w14:textId="50B294D4" w:rsidR="00FC4C16" w:rsidRPr="006512DE" w:rsidRDefault="00FC4C16" w:rsidP="00824A0E">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color w:val="000000"/>
                <w:sz w:val="18"/>
                <w:szCs w:val="18"/>
                <w:lang w:val="uk-UA"/>
              </w:rPr>
              <w:t xml:space="preserve">з 08:00 до 23:30, </w:t>
            </w:r>
            <w:r w:rsidRPr="006512DE">
              <w:rPr>
                <w:rFonts w:ascii="Times New Roman" w:hAnsi="Times New Roman"/>
                <w:b/>
                <w:i/>
                <w:color w:val="000000"/>
                <w:sz w:val="18"/>
                <w:szCs w:val="18"/>
                <w:u w:val="single"/>
                <w:lang w:val="uk-UA"/>
              </w:rPr>
              <w:t>при цьому</w:t>
            </w:r>
            <w:r w:rsidRPr="006512DE">
              <w:rPr>
                <w:rFonts w:ascii="Times New Roman" w:hAnsi="Times New Roman"/>
                <w:b/>
                <w:color w:val="000000"/>
                <w:sz w:val="18"/>
                <w:szCs w:val="18"/>
                <w:lang w:val="uk-UA"/>
              </w:rPr>
              <w:t>:</w:t>
            </w:r>
          </w:p>
        </w:tc>
      </w:tr>
      <w:tr w:rsidR="00FC4C16" w:rsidRPr="006512DE" w14:paraId="41837EF9"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2A9F6A26"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0B80E65" w14:textId="77777777" w:rsidR="00FC4C16" w:rsidRPr="006512DE" w:rsidRDefault="00FC4C16" w:rsidP="00F14872">
            <w:pPr>
              <w:autoSpaceDE w:val="0"/>
              <w:autoSpaceDN w:val="0"/>
              <w:adjustRightInd w:val="0"/>
              <w:spacing w:after="0" w:line="240" w:lineRule="auto"/>
              <w:jc w:val="center"/>
              <w:rPr>
                <w:rFonts w:ascii="Times New Roman" w:hAnsi="Times New Roman"/>
                <w:b/>
                <w:noProof/>
                <w:sz w:val="18"/>
                <w:szCs w:val="18"/>
                <w:lang w:val="uk-UA"/>
              </w:rPr>
            </w:pPr>
            <w:r w:rsidRPr="006512DE">
              <w:rPr>
                <w:rFonts w:ascii="Times New Roman" w:hAnsi="Times New Roman"/>
                <w:noProof/>
                <w:sz w:val="18"/>
                <w:szCs w:val="18"/>
                <w:lang w:val="uk-UA"/>
              </w:rPr>
              <w:t xml:space="preserve">Платіжні інструкції на виконання платежів </w:t>
            </w:r>
            <w:r w:rsidRPr="006512DE">
              <w:rPr>
                <w:rFonts w:ascii="Times New Roman" w:hAnsi="Times New Roman"/>
                <w:b/>
                <w:noProof/>
                <w:sz w:val="18"/>
                <w:szCs w:val="18"/>
                <w:lang w:val="uk-UA"/>
              </w:rPr>
              <w:t xml:space="preserve">в готівковій та в безготівковій формі </w:t>
            </w:r>
            <w:r w:rsidRPr="006512DE">
              <w:rPr>
                <w:rFonts w:ascii="Times New Roman" w:hAnsi="Times New Roman"/>
                <w:noProof/>
                <w:sz w:val="18"/>
                <w:szCs w:val="18"/>
                <w:lang w:val="uk-UA"/>
              </w:rPr>
              <w:t xml:space="preserve">(кредитовий переказ) </w:t>
            </w:r>
            <w:r w:rsidRPr="006512DE">
              <w:rPr>
                <w:rFonts w:ascii="Times New Roman" w:hAnsi="Times New Roman"/>
                <w:b/>
                <w:noProof/>
                <w:sz w:val="18"/>
                <w:szCs w:val="18"/>
                <w:u w:val="single"/>
                <w:lang w:val="uk-UA"/>
              </w:rPr>
              <w:t>за межі Банку</w:t>
            </w:r>
            <w:r w:rsidRPr="006512DE">
              <w:rPr>
                <w:rFonts w:ascii="Times New Roman" w:hAnsi="Times New Roman"/>
                <w:noProof/>
                <w:sz w:val="18"/>
                <w:szCs w:val="18"/>
                <w:lang w:val="uk-UA"/>
              </w:rPr>
              <w:t xml:space="preserve"> та розпорядження про їх відкликання </w:t>
            </w:r>
            <w:r w:rsidRPr="006512DE">
              <w:rPr>
                <w:rFonts w:ascii="Times New Roman" w:hAnsi="Times New Roman"/>
                <w:b/>
                <w:noProof/>
                <w:sz w:val="18"/>
                <w:szCs w:val="18"/>
                <w:u w:val="single"/>
                <w:lang w:val="uk-UA"/>
              </w:rPr>
              <w:t>на паперових носіях на Відділеннях Банку</w:t>
            </w:r>
            <w:r w:rsidRPr="006512DE">
              <w:rPr>
                <w:rFonts w:ascii="Times New Roman" w:hAnsi="Times New Roman"/>
                <w:noProof/>
                <w:sz w:val="18"/>
                <w:szCs w:val="18"/>
                <w:lang w:val="uk-UA"/>
              </w:rPr>
              <w:t xml:space="preserve">, а також Платіжні інструкції на виконання </w:t>
            </w:r>
            <w:r w:rsidRPr="006512DE">
              <w:rPr>
                <w:rFonts w:ascii="Times New Roman" w:hAnsi="Times New Roman"/>
                <w:b/>
                <w:noProof/>
                <w:sz w:val="18"/>
                <w:szCs w:val="18"/>
                <w:lang w:val="uk-UA"/>
              </w:rPr>
              <w:t>примусового списання</w:t>
            </w:r>
            <w:r w:rsidRPr="006512DE">
              <w:rPr>
                <w:rFonts w:ascii="Times New Roman" w:hAnsi="Times New Roman"/>
                <w:noProof/>
                <w:sz w:val="18"/>
                <w:szCs w:val="18"/>
                <w:lang w:val="uk-UA"/>
              </w:rPr>
              <w:t xml:space="preserve"> (дебетовий переказ без згоди платника) (стягнення) </w:t>
            </w:r>
            <w:r w:rsidRPr="006512DE">
              <w:rPr>
                <w:rFonts w:ascii="Times New Roman" w:hAnsi="Times New Roman"/>
                <w:b/>
                <w:noProof/>
                <w:sz w:val="18"/>
                <w:szCs w:val="18"/>
                <w:u w:val="single"/>
                <w:lang w:val="uk-UA"/>
              </w:rPr>
              <w:t>на паперових носіях та в електронній формі</w:t>
            </w:r>
            <w:r w:rsidRPr="006512DE">
              <w:rPr>
                <w:rFonts w:ascii="Times New Roman" w:hAnsi="Times New Roman"/>
                <w:b/>
                <w:noProof/>
                <w:sz w:val="18"/>
                <w:szCs w:val="18"/>
                <w:lang w:val="uk-UA"/>
              </w:rPr>
              <w:t xml:space="preserve"> </w:t>
            </w:r>
            <w:r w:rsidRPr="006512DE">
              <w:rPr>
                <w:rFonts w:ascii="Times New Roman" w:hAnsi="Times New Roman"/>
                <w:noProof/>
                <w:sz w:val="18"/>
                <w:szCs w:val="18"/>
                <w:lang w:val="uk-UA"/>
              </w:rPr>
              <w:t>- приймаються</w:t>
            </w:r>
            <w:r w:rsidRPr="006512DE">
              <w:rPr>
                <w:rFonts w:ascii="Times New Roman" w:hAnsi="Times New Roman"/>
                <w:b/>
                <w:noProof/>
                <w:sz w:val="18"/>
                <w:szCs w:val="18"/>
                <w:lang w:val="uk-UA"/>
              </w:rPr>
              <w:t xml:space="preserve"> </w:t>
            </w:r>
          </w:p>
          <w:p w14:paraId="700D0351" w14:textId="77777777" w:rsidR="00FC4C16" w:rsidRPr="006512DE" w:rsidRDefault="00FC4C1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b/>
                <w:noProof/>
                <w:sz w:val="18"/>
                <w:szCs w:val="18"/>
                <w:lang w:val="uk-UA"/>
              </w:rPr>
              <w:t>з 09:00 до 17:30</w:t>
            </w:r>
            <w:r w:rsidRPr="006512DE">
              <w:rPr>
                <w:rFonts w:ascii="Times New Roman" w:hAnsi="Times New Roman"/>
                <w:noProof/>
                <w:sz w:val="18"/>
                <w:szCs w:val="18"/>
                <w:lang w:val="uk-UA"/>
              </w:rPr>
              <w:t xml:space="preserve"> </w:t>
            </w:r>
          </w:p>
        </w:tc>
        <w:tc>
          <w:tcPr>
            <w:tcW w:w="4252" w:type="dxa"/>
            <w:tcBorders>
              <w:top w:val="single" w:sz="6" w:space="0" w:color="auto"/>
              <w:left w:val="single" w:sz="6" w:space="0" w:color="auto"/>
              <w:bottom w:val="single" w:sz="6" w:space="0" w:color="auto"/>
              <w:right w:val="single" w:sz="6" w:space="0" w:color="auto"/>
            </w:tcBorders>
          </w:tcPr>
          <w:p w14:paraId="3E453755" w14:textId="77777777" w:rsidR="00FC4C16" w:rsidRPr="006512DE" w:rsidRDefault="00FC4C16"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в безготівковій формі</w:t>
            </w:r>
            <w:r w:rsidRPr="006512DE">
              <w:rPr>
                <w:rFonts w:ascii="Times New Roman" w:hAnsi="Times New Roman"/>
                <w:sz w:val="18"/>
                <w:szCs w:val="18"/>
                <w:lang w:val="uk-UA"/>
              </w:rPr>
              <w:t xml:space="preserve"> (кредитовий переказ) </w:t>
            </w:r>
            <w:r w:rsidRPr="006512DE">
              <w:rPr>
                <w:rFonts w:ascii="Times New Roman" w:hAnsi="Times New Roman"/>
                <w:b/>
                <w:sz w:val="18"/>
                <w:szCs w:val="18"/>
                <w:u w:val="single"/>
                <w:lang w:val="uk-UA"/>
              </w:rPr>
              <w:t>в межах України (але за межі Банку) та за межі України</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та розпорядження про їх відкликання </w:t>
            </w:r>
            <w:r w:rsidRPr="006512DE">
              <w:rPr>
                <w:rFonts w:ascii="Times New Roman" w:hAnsi="Times New Roman"/>
                <w:b/>
                <w:sz w:val="18"/>
                <w:szCs w:val="18"/>
                <w:lang w:val="uk-UA"/>
              </w:rPr>
              <w:t>на паперових носіях та в електронній формі</w:t>
            </w:r>
            <w:r w:rsidRPr="006512DE">
              <w:rPr>
                <w:rFonts w:ascii="Times New Roman" w:hAnsi="Times New Roman"/>
                <w:sz w:val="18"/>
                <w:szCs w:val="18"/>
                <w:lang w:val="uk-UA"/>
              </w:rPr>
              <w:t xml:space="preserve">, а також Платіжні інструкції на виконання </w:t>
            </w:r>
            <w:r w:rsidRPr="006512DE">
              <w:rPr>
                <w:rFonts w:ascii="Times New Roman" w:hAnsi="Times New Roman"/>
                <w:b/>
                <w:sz w:val="18"/>
                <w:szCs w:val="18"/>
                <w:lang w:val="uk-UA"/>
              </w:rPr>
              <w:t>примусового списання</w:t>
            </w:r>
            <w:r w:rsidRPr="006512DE">
              <w:rPr>
                <w:rFonts w:ascii="Times New Roman" w:hAnsi="Times New Roman"/>
                <w:sz w:val="18"/>
                <w:szCs w:val="18"/>
                <w:lang w:val="uk-UA"/>
              </w:rPr>
              <w:t xml:space="preserve"> (дебетовий переказ без згоди платника) (стягнення) </w:t>
            </w:r>
            <w:r w:rsidRPr="006512DE">
              <w:rPr>
                <w:rFonts w:ascii="Times New Roman" w:hAnsi="Times New Roman"/>
                <w:b/>
                <w:sz w:val="18"/>
                <w:szCs w:val="18"/>
                <w:u w:val="single"/>
                <w:lang w:val="uk-UA"/>
              </w:rPr>
              <w:t>на паперових носіях та в електронній форм</w:t>
            </w:r>
            <w:r w:rsidRPr="006512DE">
              <w:rPr>
                <w:rFonts w:ascii="Times New Roman" w:hAnsi="Times New Roman"/>
                <w:sz w:val="18"/>
                <w:szCs w:val="18"/>
                <w:lang w:val="uk-UA"/>
              </w:rPr>
              <w:t>і – приймаються</w:t>
            </w:r>
          </w:p>
          <w:p w14:paraId="006889EE"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 xml:space="preserve">з 09:00 до 16:30 </w:t>
            </w:r>
            <w:r w:rsidRPr="006512DE">
              <w:rPr>
                <w:rFonts w:ascii="Times New Roman" w:hAnsi="Times New Roman"/>
                <w:b/>
                <w:i/>
                <w:sz w:val="18"/>
                <w:szCs w:val="18"/>
                <w:u w:val="single"/>
                <w:lang w:val="uk-UA"/>
              </w:rPr>
              <w:t>з урахуванням наступного</w:t>
            </w:r>
            <w:r w:rsidRPr="006512DE">
              <w:rPr>
                <w:rFonts w:ascii="Times New Roman" w:hAnsi="Times New Roman"/>
                <w:sz w:val="18"/>
                <w:szCs w:val="18"/>
                <w:lang w:val="uk-UA"/>
              </w:rPr>
              <w:t>:</w:t>
            </w:r>
          </w:p>
          <w:p w14:paraId="45801EF7"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якщо Платіжна операція виконується</w:t>
            </w:r>
            <w:r w:rsidRPr="006512DE">
              <w:rPr>
                <w:rFonts w:ascii="Times New Roman" w:hAnsi="Times New Roman"/>
                <w:i/>
                <w:sz w:val="18"/>
                <w:szCs w:val="18"/>
                <w:lang w:val="uk-UA"/>
              </w:rPr>
              <w:t xml:space="preserve"> </w:t>
            </w:r>
            <w:r w:rsidRPr="006512DE">
              <w:rPr>
                <w:rFonts w:ascii="Times New Roman" w:hAnsi="Times New Roman"/>
                <w:b/>
                <w:color w:val="000000"/>
                <w:sz w:val="18"/>
                <w:szCs w:val="18"/>
                <w:lang w:val="uk-UA"/>
              </w:rPr>
              <w:t>за рахунок власних (не куплених на ВРУ) коштів Клієнта:</w:t>
            </w:r>
          </w:p>
          <w:p w14:paraId="5F30C9B7" w14:textId="77777777" w:rsidR="00FC4C16" w:rsidRPr="006512DE" w:rsidRDefault="00FC4C16" w:rsidP="00F14872">
            <w:pPr>
              <w:pStyle w:val="aa"/>
              <w:numPr>
                <w:ilvl w:val="0"/>
                <w:numId w:val="68"/>
              </w:numPr>
              <w:tabs>
                <w:tab w:val="left" w:pos="220"/>
              </w:tabs>
              <w:autoSpaceDE w:val="0"/>
              <w:autoSpaceDN w:val="0"/>
              <w:adjustRightInd w:val="0"/>
              <w:spacing w:after="0" w:line="240" w:lineRule="auto"/>
              <w:ind w:left="39" w:firstLine="0"/>
              <w:contextualSpacing w:val="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доларах США: з 09:00 до 16:00</w:t>
            </w:r>
          </w:p>
          <w:p w14:paraId="6DB74D7D" w14:textId="77777777" w:rsidR="00FC4C16" w:rsidRPr="006512DE" w:rsidRDefault="00FC4C16" w:rsidP="00F14872">
            <w:pPr>
              <w:pStyle w:val="aa"/>
              <w:numPr>
                <w:ilvl w:val="0"/>
                <w:numId w:val="68"/>
              </w:numPr>
              <w:tabs>
                <w:tab w:val="left" w:pos="220"/>
              </w:tabs>
              <w:autoSpaceDE w:val="0"/>
              <w:autoSpaceDN w:val="0"/>
              <w:adjustRightInd w:val="0"/>
              <w:spacing w:after="0" w:line="240" w:lineRule="auto"/>
              <w:ind w:left="39" w:firstLine="0"/>
              <w:contextualSpacing w:val="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євро:  з 09:00 до 15:00</w:t>
            </w:r>
          </w:p>
          <w:p w14:paraId="2C24B6B6" w14:textId="77777777" w:rsidR="00FC4C16" w:rsidRPr="006512DE" w:rsidRDefault="00FC4C16" w:rsidP="00F14872">
            <w:pPr>
              <w:tabs>
                <w:tab w:val="left" w:pos="220"/>
              </w:tabs>
              <w:autoSpaceDE w:val="0"/>
              <w:autoSpaceDN w:val="0"/>
              <w:adjustRightInd w:val="0"/>
              <w:spacing w:after="0" w:line="240" w:lineRule="auto"/>
              <w:ind w:left="4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 в іншій валюті: з 09:00 до 10:00</w:t>
            </w:r>
          </w:p>
          <w:p w14:paraId="1782392A" w14:textId="77777777" w:rsidR="00FC4C16" w:rsidRPr="006512DE" w:rsidRDefault="00FC4C16" w:rsidP="00F1487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sz w:val="18"/>
                <w:szCs w:val="18"/>
                <w:lang w:val="uk-UA"/>
              </w:rPr>
              <w:t>якщо Платіжна операція виконується</w:t>
            </w:r>
            <w:r w:rsidRPr="006512DE">
              <w:rPr>
                <w:rFonts w:ascii="Times New Roman" w:hAnsi="Times New Roman"/>
                <w:i/>
                <w:sz w:val="18"/>
                <w:szCs w:val="18"/>
                <w:lang w:val="uk-UA"/>
              </w:rPr>
              <w:t xml:space="preserve"> </w:t>
            </w:r>
            <w:r w:rsidRPr="006512DE">
              <w:rPr>
                <w:rFonts w:ascii="Times New Roman" w:hAnsi="Times New Roman"/>
                <w:b/>
                <w:color w:val="000000"/>
                <w:sz w:val="18"/>
                <w:szCs w:val="18"/>
                <w:lang w:val="uk-UA"/>
              </w:rPr>
              <w:t>за рахунок куплених на ВРУ коштів Клієнта</w:t>
            </w:r>
            <w:r w:rsidRPr="006512DE">
              <w:rPr>
                <w:rFonts w:ascii="Times New Roman" w:hAnsi="Times New Roman"/>
                <w:color w:val="000000"/>
                <w:sz w:val="18"/>
                <w:szCs w:val="18"/>
                <w:lang w:val="uk-UA"/>
              </w:rPr>
              <w:t>:</w:t>
            </w:r>
          </w:p>
          <w:p w14:paraId="79D7B9F3" w14:textId="77777777" w:rsidR="00FC4C16" w:rsidRPr="006512DE" w:rsidRDefault="00FC4C16" w:rsidP="00F14872">
            <w:pPr>
              <w:numPr>
                <w:ilvl w:val="0"/>
                <w:numId w:val="69"/>
              </w:numPr>
              <w:tabs>
                <w:tab w:val="left" w:pos="157"/>
              </w:tabs>
              <w:autoSpaceDE w:val="0"/>
              <w:autoSpaceDN w:val="0"/>
              <w:adjustRightInd w:val="0"/>
              <w:spacing w:after="0" w:line="240" w:lineRule="auto"/>
              <w:ind w:left="0" w:firstLine="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доларах США: з 09:00 до 16:30</w:t>
            </w:r>
          </w:p>
          <w:p w14:paraId="64059A3C" w14:textId="77777777" w:rsidR="00FC4C16" w:rsidRPr="006512DE" w:rsidRDefault="00FC4C16" w:rsidP="00F14872">
            <w:pPr>
              <w:numPr>
                <w:ilvl w:val="0"/>
                <w:numId w:val="69"/>
              </w:numPr>
              <w:tabs>
                <w:tab w:val="left" w:pos="157"/>
              </w:tabs>
              <w:autoSpaceDE w:val="0"/>
              <w:autoSpaceDN w:val="0"/>
              <w:adjustRightInd w:val="0"/>
              <w:spacing w:after="0" w:line="240" w:lineRule="auto"/>
              <w:ind w:left="0" w:firstLine="0"/>
              <w:jc w:val="center"/>
              <w:rPr>
                <w:rFonts w:ascii="Times New Roman" w:hAnsi="Times New Roman"/>
                <w:i/>
                <w:iCs/>
                <w:color w:val="000000"/>
                <w:sz w:val="18"/>
                <w:szCs w:val="18"/>
                <w:lang w:val="uk-UA"/>
              </w:rPr>
            </w:pPr>
            <w:r w:rsidRPr="006512DE">
              <w:rPr>
                <w:rFonts w:ascii="Times New Roman" w:hAnsi="Times New Roman"/>
                <w:color w:val="000000"/>
                <w:sz w:val="18"/>
                <w:szCs w:val="18"/>
                <w:lang w:val="uk-UA"/>
              </w:rPr>
              <w:t>в євро: з 09:00 до 15:30</w:t>
            </w:r>
          </w:p>
          <w:p w14:paraId="45FACC7C" w14:textId="77777777" w:rsidR="00FC4C16" w:rsidRPr="006512DE" w:rsidRDefault="00FC4C16" w:rsidP="00F14872">
            <w:pPr>
              <w:numPr>
                <w:ilvl w:val="0"/>
                <w:numId w:val="69"/>
              </w:numPr>
              <w:tabs>
                <w:tab w:val="left" w:pos="157"/>
              </w:tabs>
              <w:autoSpaceDE w:val="0"/>
              <w:autoSpaceDN w:val="0"/>
              <w:adjustRightInd w:val="0"/>
              <w:spacing w:after="0" w:line="240" w:lineRule="auto"/>
              <w:ind w:hanging="1260"/>
              <w:jc w:val="center"/>
              <w:rPr>
                <w:rFonts w:ascii="Times New Roman" w:hAnsi="Times New Roman"/>
                <w:b/>
                <w:color w:val="000000"/>
                <w:sz w:val="18"/>
                <w:szCs w:val="18"/>
                <w:lang w:val="uk-UA"/>
              </w:rPr>
            </w:pPr>
            <w:r w:rsidRPr="006512DE">
              <w:rPr>
                <w:rFonts w:ascii="Times New Roman" w:hAnsi="Times New Roman"/>
                <w:color w:val="000000"/>
                <w:sz w:val="18"/>
                <w:szCs w:val="18"/>
                <w:lang w:val="uk-UA"/>
              </w:rPr>
              <w:t>в іншій валюті: з 09:00 до 10:00</w:t>
            </w:r>
          </w:p>
        </w:tc>
      </w:tr>
      <w:tr w:rsidR="00FC4C16" w:rsidRPr="006512DE" w14:paraId="01719A07"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CAAECB2"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4476B7C" w14:textId="77777777"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Платіжні інструкції на виконання </w:t>
            </w:r>
            <w:r w:rsidRPr="006512DE">
              <w:rPr>
                <w:rFonts w:ascii="Times New Roman" w:hAnsi="Times New Roman"/>
                <w:b/>
                <w:noProof/>
                <w:sz w:val="18"/>
                <w:szCs w:val="18"/>
                <w:u w:val="single"/>
                <w:lang w:val="uk-UA"/>
              </w:rPr>
              <w:t>внутрішньобанківських платежів</w:t>
            </w:r>
            <w:r w:rsidRPr="006512DE">
              <w:rPr>
                <w:rFonts w:ascii="Times New Roman" w:hAnsi="Times New Roman"/>
                <w:b/>
                <w:noProof/>
                <w:sz w:val="18"/>
                <w:szCs w:val="18"/>
                <w:lang w:val="uk-UA"/>
              </w:rPr>
              <w:t xml:space="preserve"> в безготівковій формі </w:t>
            </w:r>
            <w:r w:rsidRPr="006512DE">
              <w:rPr>
                <w:rFonts w:ascii="Times New Roman" w:hAnsi="Times New Roman"/>
                <w:noProof/>
                <w:sz w:val="18"/>
                <w:szCs w:val="18"/>
                <w:lang w:val="uk-UA"/>
              </w:rPr>
              <w:t xml:space="preserve">(кредитовий переказ) та розпорядження про їх відкликання </w:t>
            </w:r>
            <w:r w:rsidRPr="006512DE">
              <w:rPr>
                <w:rFonts w:ascii="Times New Roman" w:hAnsi="Times New Roman"/>
                <w:b/>
                <w:noProof/>
                <w:sz w:val="18"/>
                <w:szCs w:val="18"/>
                <w:lang w:val="uk-UA"/>
              </w:rPr>
              <w:t>на паперових носіях</w:t>
            </w:r>
            <w:r w:rsidRPr="006512DE">
              <w:rPr>
                <w:rFonts w:ascii="Times New Roman" w:hAnsi="Times New Roman"/>
                <w:noProof/>
                <w:sz w:val="18"/>
                <w:szCs w:val="18"/>
                <w:lang w:val="uk-UA"/>
              </w:rPr>
              <w:t xml:space="preserve"> </w:t>
            </w:r>
            <w:r w:rsidRPr="006512DE">
              <w:rPr>
                <w:rFonts w:ascii="Times New Roman" w:hAnsi="Times New Roman"/>
                <w:b/>
                <w:noProof/>
                <w:sz w:val="18"/>
                <w:szCs w:val="18"/>
                <w:lang w:val="uk-UA"/>
              </w:rPr>
              <w:t>на Відділеннях Банку</w:t>
            </w:r>
            <w:r w:rsidRPr="006512DE">
              <w:rPr>
                <w:rFonts w:ascii="Times New Roman" w:hAnsi="Times New Roman"/>
                <w:noProof/>
                <w:sz w:val="18"/>
                <w:szCs w:val="18"/>
                <w:lang w:val="uk-UA"/>
              </w:rPr>
              <w:t xml:space="preserve"> – приймаються </w:t>
            </w:r>
          </w:p>
          <w:p w14:paraId="72F379F1" w14:textId="77777777" w:rsidR="00FC4C16" w:rsidRPr="006512DE" w:rsidRDefault="00FC4C16" w:rsidP="00F14872">
            <w:pPr>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noProof/>
                <w:sz w:val="18"/>
                <w:szCs w:val="18"/>
                <w:lang w:val="uk-UA"/>
              </w:rPr>
              <w:t>з 09:00 до 18:00</w:t>
            </w:r>
          </w:p>
        </w:tc>
        <w:tc>
          <w:tcPr>
            <w:tcW w:w="4252" w:type="dxa"/>
            <w:tcBorders>
              <w:top w:val="single" w:sz="6" w:space="0" w:color="auto"/>
              <w:left w:val="single" w:sz="6" w:space="0" w:color="auto"/>
              <w:bottom w:val="single" w:sz="6" w:space="0" w:color="auto"/>
              <w:right w:val="single" w:sz="6" w:space="0" w:color="auto"/>
            </w:tcBorders>
          </w:tcPr>
          <w:p w14:paraId="019A032C" w14:textId="77777777" w:rsidR="00FC4C16" w:rsidRPr="006512DE" w:rsidRDefault="00FC4C16" w:rsidP="00F14872">
            <w:pPr>
              <w:autoSpaceDE w:val="0"/>
              <w:autoSpaceDN w:val="0"/>
              <w:adjustRightInd w:val="0"/>
              <w:spacing w:after="0" w:line="240" w:lineRule="auto"/>
              <w:jc w:val="center"/>
              <w:rPr>
                <w:rFonts w:ascii="Times New Roman" w:hAnsi="Times New Roman"/>
                <w:b/>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в готівковій та в безготівковій формі</w:t>
            </w:r>
            <w:r w:rsidRPr="006512DE">
              <w:rPr>
                <w:rFonts w:ascii="Times New Roman" w:hAnsi="Times New Roman"/>
                <w:sz w:val="18"/>
                <w:szCs w:val="18"/>
                <w:lang w:val="uk-UA"/>
              </w:rPr>
              <w:t xml:space="preserve"> (кредитовий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та розпорядження про їх відкликання </w:t>
            </w:r>
            <w:r w:rsidRPr="006512DE">
              <w:rPr>
                <w:rFonts w:ascii="Times New Roman" w:hAnsi="Times New Roman"/>
                <w:b/>
                <w:sz w:val="18"/>
                <w:szCs w:val="18"/>
                <w:lang w:val="uk-UA"/>
              </w:rPr>
              <w:t xml:space="preserve">на паперових носіях на Відділеннях Банку, </w:t>
            </w:r>
            <w:r w:rsidRPr="006512DE">
              <w:rPr>
                <w:rFonts w:ascii="Times New Roman" w:hAnsi="Times New Roman"/>
                <w:sz w:val="18"/>
                <w:szCs w:val="18"/>
                <w:lang w:val="uk-UA"/>
              </w:rPr>
              <w:t xml:space="preserve">а також Платіжні операції </w:t>
            </w:r>
            <w:r w:rsidRPr="006512DE">
              <w:rPr>
                <w:rFonts w:ascii="Times New Roman" w:hAnsi="Times New Roman"/>
                <w:b/>
                <w:sz w:val="18"/>
                <w:szCs w:val="18"/>
                <w:lang w:val="uk-UA"/>
              </w:rPr>
              <w:t>в готівковій формі</w:t>
            </w:r>
            <w:r w:rsidRPr="006512DE">
              <w:rPr>
                <w:rFonts w:ascii="Times New Roman" w:hAnsi="Times New Roman"/>
                <w:sz w:val="18"/>
                <w:szCs w:val="18"/>
                <w:lang w:val="uk-UA"/>
              </w:rPr>
              <w:t xml:space="preserve"> з відправки/виплати грошових переказів </w:t>
            </w:r>
            <w:r w:rsidRPr="006512DE">
              <w:rPr>
                <w:rFonts w:ascii="Times New Roman" w:hAnsi="Times New Roman"/>
                <w:b/>
                <w:sz w:val="18"/>
                <w:szCs w:val="18"/>
                <w:lang w:val="uk-UA"/>
              </w:rPr>
              <w:t xml:space="preserve">через системи міжнародних переказів – </w:t>
            </w:r>
          </w:p>
          <w:p w14:paraId="0C7862C3"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з 09:00 до 17:30</w:t>
            </w:r>
          </w:p>
        </w:tc>
      </w:tr>
      <w:tr w:rsidR="00FC4C16" w:rsidRPr="006512DE" w14:paraId="7A50E43E"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7E2EAC95"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5F9FD4DD" w14:textId="4326EDDF"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Платіжні інструкції на виконання платежів в </w:t>
            </w:r>
            <w:r w:rsidRPr="006512DE">
              <w:rPr>
                <w:rFonts w:ascii="Times New Roman" w:hAnsi="Times New Roman"/>
                <w:b/>
                <w:noProof/>
                <w:sz w:val="18"/>
                <w:szCs w:val="18"/>
                <w:lang w:val="uk-UA"/>
              </w:rPr>
              <w:t>безготівковій формі</w:t>
            </w:r>
            <w:r w:rsidRPr="006512DE">
              <w:rPr>
                <w:rFonts w:ascii="Times New Roman" w:hAnsi="Times New Roman"/>
                <w:noProof/>
                <w:sz w:val="18"/>
                <w:szCs w:val="18"/>
                <w:lang w:val="uk-UA"/>
              </w:rPr>
              <w:t xml:space="preserve"> (кредитовий переказ) і розпорядження про їх відкликання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11B6124E" w14:textId="4F2BDC8A" w:rsidR="00FC4C16" w:rsidRPr="006512DE" w:rsidRDefault="00FC4C16" w:rsidP="00F14872">
            <w:pPr>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noProof/>
                <w:sz w:val="18"/>
                <w:szCs w:val="18"/>
                <w:lang w:val="uk-UA"/>
              </w:rPr>
              <w:t xml:space="preserve">з 09:00 до 19:00 (до </w:t>
            </w:r>
            <w:r w:rsidRPr="006512DE">
              <w:rPr>
                <w:rFonts w:ascii="Times New Roman" w:hAnsi="Times New Roman"/>
                <w:b/>
                <w:sz w:val="18"/>
                <w:szCs w:val="18"/>
                <w:lang w:val="uk-UA"/>
              </w:rPr>
              <w:t>20:00 - в останній  Робочий день календарного  місяця)</w:t>
            </w:r>
          </w:p>
        </w:tc>
        <w:tc>
          <w:tcPr>
            <w:tcW w:w="4252" w:type="dxa"/>
            <w:tcBorders>
              <w:top w:val="single" w:sz="6" w:space="0" w:color="auto"/>
              <w:left w:val="single" w:sz="6" w:space="0" w:color="auto"/>
              <w:bottom w:val="single" w:sz="6" w:space="0" w:color="auto"/>
              <w:right w:val="single" w:sz="6" w:space="0" w:color="auto"/>
            </w:tcBorders>
          </w:tcPr>
          <w:p w14:paraId="10E90305" w14:textId="02237D57"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 xml:space="preserve">в безготівковій формі </w:t>
            </w:r>
            <w:r w:rsidRPr="006512DE">
              <w:rPr>
                <w:rFonts w:ascii="Times New Roman" w:hAnsi="Times New Roman"/>
                <w:sz w:val="18"/>
                <w:szCs w:val="18"/>
                <w:lang w:val="uk-UA"/>
              </w:rPr>
              <w:t xml:space="preserve">(кредитовий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sz w:val="18"/>
                <w:szCs w:val="18"/>
                <w:lang w:val="uk-UA"/>
              </w:rPr>
              <w:t xml:space="preserve"> </w:t>
            </w:r>
            <w:r w:rsidRPr="006512DE">
              <w:rPr>
                <w:rFonts w:ascii="Times New Roman" w:hAnsi="Times New Roman"/>
                <w:b/>
                <w:i/>
                <w:sz w:val="18"/>
                <w:szCs w:val="18"/>
                <w:lang w:val="uk-UA"/>
              </w:rPr>
              <w:t xml:space="preserve">(за умови, що платіжна операція </w:t>
            </w:r>
            <w:r w:rsidRPr="006512DE">
              <w:rPr>
                <w:rFonts w:ascii="Times New Roman" w:hAnsi="Times New Roman"/>
                <w:b/>
                <w:i/>
                <w:sz w:val="18"/>
                <w:szCs w:val="18"/>
                <w:u w:val="single"/>
                <w:lang w:val="uk-UA"/>
              </w:rPr>
              <w:t>не</w:t>
            </w:r>
            <w:r w:rsidRPr="006512DE">
              <w:rPr>
                <w:rFonts w:ascii="Times New Roman" w:hAnsi="Times New Roman"/>
                <w:b/>
                <w:i/>
                <w:sz w:val="18"/>
                <w:szCs w:val="18"/>
                <w:lang w:val="uk-UA"/>
              </w:rPr>
              <w:t xml:space="preserve"> підлягає валютному </w:t>
            </w:r>
            <w:r w:rsidR="00154DA7" w:rsidRPr="006512DE">
              <w:rPr>
                <w:rFonts w:ascii="Times New Roman" w:hAnsi="Times New Roman"/>
                <w:b/>
                <w:i/>
                <w:sz w:val="18"/>
                <w:szCs w:val="18"/>
                <w:lang w:val="uk-UA"/>
              </w:rPr>
              <w:t>нагляду (</w:t>
            </w:r>
            <w:r w:rsidRPr="006512DE">
              <w:rPr>
                <w:rFonts w:ascii="Times New Roman" w:hAnsi="Times New Roman"/>
                <w:b/>
                <w:i/>
                <w:sz w:val="18"/>
                <w:szCs w:val="18"/>
                <w:lang w:val="uk-UA"/>
              </w:rPr>
              <w:t>контролю</w:t>
            </w:r>
            <w:r w:rsidR="00154DA7" w:rsidRPr="006512DE">
              <w:rPr>
                <w:rFonts w:ascii="Times New Roman" w:hAnsi="Times New Roman"/>
                <w:b/>
                <w:i/>
                <w:sz w:val="18"/>
                <w:szCs w:val="18"/>
                <w:lang w:val="uk-UA"/>
              </w:rPr>
              <w:t>)</w:t>
            </w:r>
            <w:r w:rsidRPr="006512DE">
              <w:rPr>
                <w:rFonts w:ascii="Times New Roman" w:hAnsi="Times New Roman"/>
                <w:b/>
                <w:i/>
                <w:sz w:val="18"/>
                <w:szCs w:val="18"/>
                <w:lang w:val="uk-UA"/>
              </w:rPr>
              <w:t>)</w:t>
            </w:r>
            <w:r w:rsidRPr="006512DE">
              <w:rPr>
                <w:rFonts w:ascii="Times New Roman" w:hAnsi="Times New Roman"/>
                <w:sz w:val="18"/>
                <w:szCs w:val="18"/>
                <w:lang w:val="uk-UA"/>
              </w:rPr>
              <w:t xml:space="preserve"> і розпорядження про їх відкликання </w:t>
            </w:r>
            <w:r w:rsidRPr="006512DE">
              <w:rPr>
                <w:rFonts w:ascii="Times New Roman" w:hAnsi="Times New Roman"/>
                <w:b/>
                <w:sz w:val="18"/>
                <w:szCs w:val="18"/>
                <w:lang w:val="uk-UA"/>
              </w:rPr>
              <w:t xml:space="preserve">в електронній формі </w:t>
            </w:r>
            <w:r w:rsidRPr="006512DE">
              <w:rPr>
                <w:rFonts w:ascii="Times New Roman" w:hAnsi="Times New Roman"/>
                <w:b/>
                <w:sz w:val="18"/>
                <w:szCs w:val="18"/>
                <w:u w:val="single"/>
                <w:lang w:val="uk-UA"/>
              </w:rPr>
              <w:t>через</w:t>
            </w:r>
            <w:r w:rsidRPr="006512DE">
              <w:rPr>
                <w:rFonts w:ascii="Times New Roman" w:hAnsi="Times New Roman"/>
                <w:sz w:val="18"/>
                <w:szCs w:val="18"/>
                <w:u w:val="single"/>
                <w:lang w:val="uk-UA"/>
              </w:rPr>
              <w:t xml:space="preserve">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562591A2"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noProof/>
                <w:sz w:val="18"/>
                <w:szCs w:val="18"/>
                <w:lang w:val="uk-UA"/>
              </w:rPr>
              <w:t>з 09:00 до 19:00</w:t>
            </w:r>
          </w:p>
        </w:tc>
      </w:tr>
      <w:tr w:rsidR="000632EC" w:rsidRPr="006512DE" w14:paraId="08FC7135"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10C4F761" w14:textId="77777777" w:rsidR="000632EC" w:rsidRPr="006512DE" w:rsidRDefault="000632EC"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2F84A37A" w14:textId="42986A96" w:rsidR="000632EC" w:rsidRPr="006512DE" w:rsidRDefault="000632EC" w:rsidP="004B4F3E">
            <w:pPr>
              <w:spacing w:after="0" w:line="240" w:lineRule="auto"/>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Платіжні інструкції на виконання платежів </w:t>
            </w:r>
            <w:r w:rsidRPr="006512DE">
              <w:rPr>
                <w:rFonts w:ascii="Times New Roman" w:hAnsi="Times New Roman"/>
                <w:b/>
                <w:color w:val="000000"/>
                <w:sz w:val="18"/>
                <w:szCs w:val="18"/>
                <w:lang w:val="uk-UA"/>
              </w:rPr>
              <w:t>в безготівковій формі</w:t>
            </w:r>
            <w:r w:rsidRPr="006512DE">
              <w:rPr>
                <w:rFonts w:ascii="Times New Roman" w:hAnsi="Times New Roman"/>
                <w:color w:val="000000"/>
                <w:sz w:val="18"/>
                <w:szCs w:val="18"/>
                <w:lang w:val="uk-UA"/>
              </w:rPr>
              <w:t xml:space="preserve"> (кредитовий переказ)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color w:val="000000"/>
                <w:sz w:val="18"/>
                <w:szCs w:val="18"/>
                <w:lang w:val="uk-UA"/>
              </w:rPr>
              <w:t xml:space="preserve"> які: </w:t>
            </w:r>
          </w:p>
          <w:p w14:paraId="0E805D95" w14:textId="77777777" w:rsidR="000632EC" w:rsidRPr="006512DE" w:rsidRDefault="000632EC"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6D92E3EF" w14:textId="77777777" w:rsidR="000632EC" w:rsidRPr="006512DE" w:rsidRDefault="000632EC"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373F3A9D" w14:textId="77777777" w:rsidR="000632EC" w:rsidRPr="006512DE" w:rsidRDefault="000632EC" w:rsidP="004B4F3E">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не потребують додаткового  контролю зі сторони Банку, -</w:t>
            </w:r>
          </w:p>
          <w:p w14:paraId="0FB87D5E" w14:textId="77777777"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lastRenderedPageBreak/>
              <w:t xml:space="preserve">приймаються </w:t>
            </w:r>
          </w:p>
          <w:p w14:paraId="6F52F085" w14:textId="33AE3AF1" w:rsidR="000632EC" w:rsidRPr="006512DE" w:rsidRDefault="000632EC" w:rsidP="00C43AB6">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09:00 та з 19:00 (з </w:t>
            </w:r>
            <w:r w:rsidRPr="006512DE">
              <w:rPr>
                <w:rFonts w:ascii="Times New Roman" w:hAnsi="Times New Roman"/>
                <w:b/>
                <w:sz w:val="18"/>
                <w:szCs w:val="18"/>
                <w:lang w:val="uk-UA"/>
              </w:rPr>
              <w:t>20:00 - в останній  Робочий день календарного  місяця) до 23:30</w:t>
            </w:r>
          </w:p>
        </w:tc>
        <w:tc>
          <w:tcPr>
            <w:tcW w:w="4252" w:type="dxa"/>
            <w:vMerge w:val="restart"/>
            <w:tcBorders>
              <w:top w:val="single" w:sz="6" w:space="0" w:color="auto"/>
              <w:left w:val="single" w:sz="6" w:space="0" w:color="auto"/>
              <w:right w:val="single" w:sz="6" w:space="0" w:color="auto"/>
            </w:tcBorders>
          </w:tcPr>
          <w:p w14:paraId="31EEBCEA" w14:textId="7577A7B0"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lang w:val="uk-UA"/>
              </w:rPr>
              <w:lastRenderedPageBreak/>
              <w:t xml:space="preserve">Платіжні інструкції на виконання платежів </w:t>
            </w:r>
            <w:r w:rsidRPr="006512DE">
              <w:rPr>
                <w:rFonts w:ascii="Times New Roman" w:hAnsi="Times New Roman"/>
                <w:b/>
                <w:sz w:val="18"/>
                <w:szCs w:val="18"/>
                <w:lang w:val="uk-UA"/>
              </w:rPr>
              <w:t xml:space="preserve">в безготівковій формі </w:t>
            </w:r>
            <w:r w:rsidRPr="006512DE">
              <w:rPr>
                <w:rFonts w:ascii="Times New Roman" w:hAnsi="Times New Roman"/>
                <w:sz w:val="18"/>
                <w:szCs w:val="18"/>
                <w:lang w:val="uk-UA"/>
              </w:rPr>
              <w:t xml:space="preserve">(кредитовий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sz w:val="18"/>
                <w:szCs w:val="18"/>
                <w:lang w:val="uk-UA"/>
              </w:rPr>
              <w:t xml:space="preserve"> </w:t>
            </w:r>
            <w:r w:rsidRPr="006512DE">
              <w:rPr>
                <w:rFonts w:ascii="Times New Roman" w:hAnsi="Times New Roman"/>
                <w:b/>
                <w:i/>
                <w:sz w:val="18"/>
                <w:szCs w:val="18"/>
                <w:lang w:val="uk-UA"/>
              </w:rPr>
              <w:t xml:space="preserve">(за умови, що платіжна операція підлягає валютному </w:t>
            </w:r>
            <w:r w:rsidR="00154DA7" w:rsidRPr="006512DE">
              <w:rPr>
                <w:rFonts w:ascii="Times New Roman" w:hAnsi="Times New Roman"/>
                <w:b/>
                <w:i/>
                <w:sz w:val="18"/>
                <w:szCs w:val="18"/>
                <w:lang w:val="uk-UA"/>
              </w:rPr>
              <w:t>нагляду (</w:t>
            </w:r>
            <w:r w:rsidRPr="006512DE">
              <w:rPr>
                <w:rFonts w:ascii="Times New Roman" w:hAnsi="Times New Roman"/>
                <w:b/>
                <w:i/>
                <w:sz w:val="18"/>
                <w:szCs w:val="18"/>
                <w:lang w:val="uk-UA"/>
              </w:rPr>
              <w:t>контролю)</w:t>
            </w:r>
            <w:r w:rsidR="00154DA7" w:rsidRPr="006512DE">
              <w:rPr>
                <w:rFonts w:ascii="Times New Roman" w:hAnsi="Times New Roman"/>
                <w:b/>
                <w:i/>
                <w:sz w:val="18"/>
                <w:szCs w:val="18"/>
                <w:lang w:val="uk-UA"/>
              </w:rPr>
              <w:t>)</w:t>
            </w:r>
            <w:r w:rsidRPr="006512DE">
              <w:rPr>
                <w:rFonts w:ascii="Times New Roman" w:hAnsi="Times New Roman"/>
                <w:sz w:val="18"/>
                <w:szCs w:val="18"/>
                <w:lang w:val="uk-UA"/>
              </w:rPr>
              <w:t xml:space="preserve"> і Розпорядження про їх відкликання </w:t>
            </w:r>
            <w:r w:rsidRPr="006512DE">
              <w:rPr>
                <w:rFonts w:ascii="Times New Roman" w:hAnsi="Times New Roman"/>
                <w:b/>
                <w:sz w:val="18"/>
                <w:szCs w:val="18"/>
                <w:lang w:val="uk-UA"/>
              </w:rPr>
              <w:t xml:space="preserve">в електронній формі </w:t>
            </w:r>
            <w:r w:rsidRPr="006512DE">
              <w:rPr>
                <w:rFonts w:ascii="Times New Roman" w:hAnsi="Times New Roman"/>
                <w:b/>
                <w:sz w:val="18"/>
                <w:szCs w:val="18"/>
                <w:u w:val="single"/>
                <w:lang w:val="uk-UA"/>
              </w:rPr>
              <w:t>через</w:t>
            </w:r>
            <w:r w:rsidRPr="006512DE">
              <w:rPr>
                <w:rFonts w:ascii="Times New Roman" w:hAnsi="Times New Roman"/>
                <w:sz w:val="18"/>
                <w:szCs w:val="18"/>
                <w:u w:val="single"/>
                <w:lang w:val="uk-UA"/>
              </w:rPr>
              <w:t xml:space="preserve">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5BE20591" w14:textId="2ED21DD2" w:rsidR="000632EC" w:rsidRPr="006512DE" w:rsidRDefault="000632EC" w:rsidP="00C43AB6">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b/>
                <w:noProof/>
                <w:sz w:val="18"/>
                <w:szCs w:val="18"/>
                <w:lang w:val="uk-UA"/>
              </w:rPr>
              <w:t>з 09:00 до 18:00</w:t>
            </w:r>
          </w:p>
        </w:tc>
      </w:tr>
      <w:tr w:rsidR="000632EC" w:rsidRPr="006512DE" w14:paraId="0965C8A5"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F76C010" w14:textId="77777777" w:rsidR="000632EC" w:rsidRPr="006512DE" w:rsidRDefault="000632EC"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C6AFD9E" w14:textId="1D40B8FF" w:rsidR="000632EC" w:rsidRPr="006512DE" w:rsidRDefault="000632EC" w:rsidP="004B4F3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Розпорядження  (про  відкликання платіжних інструкцій)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sz w:val="18"/>
                <w:szCs w:val="18"/>
                <w:lang w:val="uk-UA"/>
              </w:rPr>
              <w:t xml:space="preserve">, – </w:t>
            </w:r>
          </w:p>
          <w:p w14:paraId="3F908751" w14:textId="77777777"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приймаються </w:t>
            </w:r>
          </w:p>
          <w:p w14:paraId="39B30CEA" w14:textId="26A3FE00" w:rsidR="000632EC" w:rsidRPr="006512DE" w:rsidRDefault="000632EC" w:rsidP="00C43AB6">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09:00 та з 19:00 (з </w:t>
            </w:r>
            <w:r w:rsidRPr="006512DE">
              <w:rPr>
                <w:rFonts w:ascii="Times New Roman" w:hAnsi="Times New Roman"/>
                <w:b/>
                <w:sz w:val="18"/>
                <w:szCs w:val="18"/>
                <w:lang w:val="uk-UA"/>
              </w:rPr>
              <w:t xml:space="preserve">20:00 - в останній  Робочий день календарного  місяця) до 23:30 </w:t>
            </w:r>
            <w:r w:rsidRPr="006512DE">
              <w:rPr>
                <w:rFonts w:ascii="Times New Roman" w:hAnsi="Times New Roman"/>
                <w:b/>
                <w:i/>
                <w:sz w:val="18"/>
                <w:szCs w:val="18"/>
                <w:lang w:val="uk-UA"/>
              </w:rPr>
              <w:t>в разі наявності у Банку технічної  можливості їх виконання</w:t>
            </w:r>
          </w:p>
        </w:tc>
        <w:tc>
          <w:tcPr>
            <w:tcW w:w="4252" w:type="dxa"/>
            <w:vMerge/>
            <w:tcBorders>
              <w:left w:val="single" w:sz="6" w:space="0" w:color="auto"/>
              <w:bottom w:val="single" w:sz="6" w:space="0" w:color="auto"/>
              <w:right w:val="single" w:sz="6" w:space="0" w:color="auto"/>
            </w:tcBorders>
          </w:tcPr>
          <w:p w14:paraId="25034473" w14:textId="77777777" w:rsidR="000632EC" w:rsidRPr="006512DE" w:rsidRDefault="000632EC" w:rsidP="00F14872">
            <w:pPr>
              <w:autoSpaceDE w:val="0"/>
              <w:autoSpaceDN w:val="0"/>
              <w:adjustRightInd w:val="0"/>
              <w:spacing w:after="0" w:line="240" w:lineRule="auto"/>
              <w:jc w:val="center"/>
              <w:rPr>
                <w:rFonts w:ascii="Times New Roman" w:hAnsi="Times New Roman"/>
                <w:sz w:val="18"/>
                <w:szCs w:val="18"/>
                <w:lang w:val="uk-UA"/>
              </w:rPr>
            </w:pPr>
          </w:p>
        </w:tc>
      </w:tr>
      <w:tr w:rsidR="00FC4C16" w:rsidRPr="006A20E1" w14:paraId="0A9E13FC"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1A02D22A"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94547C2" w14:textId="58BC6CE1" w:rsidR="00FC4C16" w:rsidRPr="006512DE" w:rsidRDefault="00FC4C16" w:rsidP="001642A8">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на вкладні (депозитні) рахунки клієнтів</w:t>
            </w:r>
            <w:r w:rsidRPr="006512DE">
              <w:rPr>
                <w:rFonts w:ascii="Times New Roman" w:hAnsi="Times New Roman"/>
                <w:sz w:val="18"/>
                <w:szCs w:val="18"/>
                <w:shd w:val="clear" w:color="auto" w:fill="FFFFFF"/>
                <w:lang w:val="uk-UA"/>
              </w:rPr>
              <w:t xml:space="preserve">, які здійснюються Банком на підставі відповідних договорів без платіжних інструкцій клієнтів </w:t>
            </w:r>
            <w:r w:rsidRPr="006512DE">
              <w:rPr>
                <w:rFonts w:ascii="Times New Roman" w:hAnsi="Times New Roman"/>
                <w:b/>
                <w:sz w:val="18"/>
                <w:szCs w:val="18"/>
                <w:shd w:val="clear" w:color="auto" w:fill="FFFFFF"/>
                <w:lang w:val="uk-UA"/>
              </w:rPr>
              <w:t>(прямий дебет)</w:t>
            </w:r>
            <w:r w:rsidRPr="006512DE">
              <w:rPr>
                <w:rFonts w:ascii="Times New Roman" w:hAnsi="Times New Roman"/>
                <w:sz w:val="18"/>
                <w:szCs w:val="18"/>
                <w:shd w:val="clear" w:color="auto" w:fill="FFFFFF"/>
                <w:lang w:val="uk-UA"/>
              </w:rPr>
              <w:t xml:space="preserve">, - виконуються </w:t>
            </w:r>
            <w:r w:rsidRPr="006512DE">
              <w:rPr>
                <w:rFonts w:ascii="Times New Roman" w:hAnsi="Times New Roman"/>
                <w:b/>
                <w:noProof/>
                <w:sz w:val="18"/>
                <w:szCs w:val="18"/>
                <w:lang w:val="uk-UA"/>
              </w:rPr>
              <w:t xml:space="preserve">з 09:00 до 19:00 (до </w:t>
            </w:r>
            <w:r w:rsidRPr="006512DE">
              <w:rPr>
                <w:rFonts w:ascii="Times New Roman" w:hAnsi="Times New Roman"/>
                <w:b/>
                <w:sz w:val="18"/>
                <w:szCs w:val="18"/>
                <w:lang w:val="uk-UA"/>
              </w:rPr>
              <w:t>20:00 - в останній  Робочий день календарного  місяця)</w:t>
            </w:r>
          </w:p>
        </w:tc>
        <w:tc>
          <w:tcPr>
            <w:tcW w:w="4252" w:type="dxa"/>
            <w:tcBorders>
              <w:top w:val="single" w:sz="6" w:space="0" w:color="auto"/>
              <w:left w:val="single" w:sz="6" w:space="0" w:color="auto"/>
              <w:bottom w:val="single" w:sz="6" w:space="0" w:color="auto"/>
              <w:right w:val="single" w:sz="6" w:space="0" w:color="auto"/>
            </w:tcBorders>
          </w:tcPr>
          <w:p w14:paraId="71DEC7A6" w14:textId="28322502" w:rsidR="00FC4C16" w:rsidRPr="006512DE" w:rsidRDefault="001A1AD2" w:rsidP="00A9501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на вкладні (депозитні) рахунки клієнтів</w:t>
            </w:r>
            <w:r w:rsidRPr="006512DE">
              <w:rPr>
                <w:rFonts w:ascii="Times New Roman" w:hAnsi="Times New Roman"/>
                <w:sz w:val="18"/>
                <w:szCs w:val="18"/>
                <w:shd w:val="clear" w:color="auto" w:fill="FFFFFF"/>
                <w:lang w:val="uk-UA"/>
              </w:rPr>
              <w:t xml:space="preserve">, які здійснюються Банком на підставі відповідних договорів без платіжних інструкцій клієнтів </w:t>
            </w:r>
            <w:r w:rsidRPr="006512DE">
              <w:rPr>
                <w:rFonts w:ascii="Times New Roman" w:hAnsi="Times New Roman"/>
                <w:b/>
                <w:sz w:val="18"/>
                <w:szCs w:val="18"/>
                <w:shd w:val="clear" w:color="auto" w:fill="FFFFFF"/>
                <w:lang w:val="uk-UA"/>
              </w:rPr>
              <w:t>(прямий дебет)</w:t>
            </w:r>
            <w:r w:rsidRPr="006512DE">
              <w:rPr>
                <w:rFonts w:ascii="Times New Roman" w:hAnsi="Times New Roman"/>
                <w:sz w:val="18"/>
                <w:szCs w:val="18"/>
                <w:shd w:val="clear" w:color="auto" w:fill="FFFFFF"/>
                <w:lang w:val="uk-UA"/>
              </w:rPr>
              <w:t xml:space="preserve">, - виконуються </w:t>
            </w:r>
            <w:r w:rsidRPr="006512DE">
              <w:rPr>
                <w:rFonts w:ascii="Times New Roman" w:hAnsi="Times New Roman"/>
                <w:b/>
                <w:noProof/>
                <w:sz w:val="18"/>
                <w:szCs w:val="18"/>
                <w:lang w:val="uk-UA"/>
              </w:rPr>
              <w:t>з 09:00 до 19:00</w:t>
            </w:r>
          </w:p>
        </w:tc>
      </w:tr>
      <w:tr w:rsidR="00C54047" w:rsidRPr="006512DE" w14:paraId="34E737C1"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9B19467" w14:textId="77777777" w:rsidR="00C54047" w:rsidRPr="006512DE" w:rsidRDefault="00C54047"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8505" w:type="dxa"/>
            <w:gridSpan w:val="2"/>
            <w:tcBorders>
              <w:top w:val="single" w:sz="6" w:space="0" w:color="auto"/>
              <w:left w:val="single" w:sz="6" w:space="0" w:color="auto"/>
              <w:bottom w:val="single" w:sz="6" w:space="0" w:color="auto"/>
              <w:right w:val="single" w:sz="6" w:space="0" w:color="auto"/>
            </w:tcBorders>
          </w:tcPr>
          <w:p w14:paraId="6E381F8F" w14:textId="77777777" w:rsidR="00C54047" w:rsidRPr="006512DE" w:rsidRDefault="00C54047" w:rsidP="001642A8">
            <w:pPr>
              <w:autoSpaceDE w:val="0"/>
              <w:autoSpaceDN w:val="0"/>
              <w:adjustRightInd w:val="0"/>
              <w:spacing w:after="0" w:line="240" w:lineRule="auto"/>
              <w:jc w:val="center"/>
              <w:rPr>
                <w:rFonts w:ascii="Times New Roman" w:hAnsi="Times New Roman"/>
                <w:sz w:val="18"/>
                <w:szCs w:val="18"/>
                <w:shd w:val="clear" w:color="auto" w:fill="FFFFFF"/>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з вкладних (депозитних) рахунків клієнтів</w:t>
            </w:r>
            <w:r w:rsidRPr="006512DE">
              <w:rPr>
                <w:rFonts w:ascii="Times New Roman" w:hAnsi="Times New Roman"/>
                <w:sz w:val="18"/>
                <w:szCs w:val="18"/>
                <w:shd w:val="clear" w:color="auto" w:fill="FFFFFF"/>
                <w:lang w:val="uk-UA"/>
              </w:rPr>
              <w:t>, які здійснюються Банком на підставі відповідних договорів без платіжних інструкцій клієнтів, -</w:t>
            </w:r>
          </w:p>
          <w:p w14:paraId="2DC9E1C6" w14:textId="7A1FB246" w:rsidR="00C54047" w:rsidRPr="006512DE" w:rsidRDefault="00C54047"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виконуються </w:t>
            </w:r>
            <w:r w:rsidRPr="006512DE">
              <w:rPr>
                <w:rFonts w:ascii="Times New Roman" w:hAnsi="Times New Roman"/>
                <w:b/>
                <w:sz w:val="18"/>
                <w:szCs w:val="18"/>
                <w:shd w:val="clear" w:color="auto" w:fill="FFFFFF"/>
                <w:lang w:val="uk-UA"/>
              </w:rPr>
              <w:t>з 09:00 до 18:00</w:t>
            </w:r>
          </w:p>
        </w:tc>
      </w:tr>
      <w:tr w:rsidR="00AC0A2C" w:rsidRPr="006512DE" w14:paraId="081D6721" w14:textId="77777777" w:rsidTr="005D11F6">
        <w:trPr>
          <w:trHeight w:val="434"/>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4F775797" w14:textId="62BDDDB3" w:rsidR="00AC0A2C"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В Неробочі дні Банку</w:t>
            </w:r>
          </w:p>
        </w:tc>
        <w:tc>
          <w:tcPr>
            <w:tcW w:w="8505" w:type="dxa"/>
            <w:gridSpan w:val="2"/>
            <w:tcBorders>
              <w:top w:val="single" w:sz="6" w:space="0" w:color="auto"/>
              <w:left w:val="single" w:sz="6" w:space="0" w:color="auto"/>
              <w:bottom w:val="single" w:sz="6" w:space="0" w:color="auto"/>
              <w:right w:val="single" w:sz="6" w:space="0" w:color="auto"/>
            </w:tcBorders>
          </w:tcPr>
          <w:p w14:paraId="7EFBF8B7" w14:textId="77777777" w:rsidR="00DE5977" w:rsidRPr="006512DE" w:rsidRDefault="00DE5977" w:rsidP="00F14872">
            <w:pPr>
              <w:autoSpaceDE w:val="0"/>
              <w:autoSpaceDN w:val="0"/>
              <w:adjustRightInd w:val="0"/>
              <w:spacing w:after="0" w:line="240" w:lineRule="auto"/>
              <w:jc w:val="center"/>
              <w:rPr>
                <w:rFonts w:ascii="Times New Roman" w:hAnsi="Times New Roman"/>
                <w:b/>
                <w:color w:val="000000"/>
                <w:sz w:val="18"/>
                <w:szCs w:val="18"/>
                <w:lang w:val="uk-UA"/>
              </w:rPr>
            </w:pPr>
          </w:p>
          <w:p w14:paraId="27371B41" w14:textId="46E5F52F" w:rsidR="00AC0A2C" w:rsidRPr="006512DE" w:rsidRDefault="00FC4C16"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b/>
                <w:color w:val="000000"/>
                <w:sz w:val="18"/>
                <w:szCs w:val="18"/>
                <w:lang w:val="uk-UA"/>
              </w:rPr>
              <w:t xml:space="preserve">з 08:00 до 23:30, </w:t>
            </w:r>
            <w:r w:rsidRPr="006512DE">
              <w:rPr>
                <w:rFonts w:ascii="Times New Roman" w:hAnsi="Times New Roman"/>
                <w:b/>
                <w:i/>
                <w:color w:val="000000"/>
                <w:sz w:val="18"/>
                <w:szCs w:val="18"/>
                <w:u w:val="single"/>
                <w:lang w:val="uk-UA"/>
              </w:rPr>
              <w:t>при цьому</w:t>
            </w:r>
            <w:r w:rsidRPr="006512DE">
              <w:rPr>
                <w:rFonts w:ascii="Times New Roman" w:hAnsi="Times New Roman"/>
                <w:b/>
                <w:color w:val="000000"/>
                <w:sz w:val="18"/>
                <w:szCs w:val="18"/>
                <w:lang w:val="uk-UA"/>
              </w:rPr>
              <w:t>:</w:t>
            </w:r>
          </w:p>
        </w:tc>
      </w:tr>
      <w:tr w:rsidR="00E7578D" w:rsidRPr="006512DE" w14:paraId="20F68773"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2E0C2D67" w14:textId="77777777" w:rsidR="00E7578D" w:rsidRPr="006512DE" w:rsidRDefault="00E7578D" w:rsidP="00060F3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A7ABCD1" w14:textId="4DC62819" w:rsidR="00E7578D" w:rsidRPr="006512DE" w:rsidRDefault="00E7578D" w:rsidP="004B4F3E">
            <w:pPr>
              <w:spacing w:after="0" w:line="240" w:lineRule="auto"/>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Платіжні інструкції на виконання платежів </w:t>
            </w:r>
            <w:r w:rsidRPr="006512DE">
              <w:rPr>
                <w:rFonts w:ascii="Times New Roman" w:hAnsi="Times New Roman"/>
                <w:b/>
                <w:color w:val="000000"/>
                <w:sz w:val="18"/>
                <w:szCs w:val="18"/>
                <w:lang w:val="uk-UA"/>
              </w:rPr>
              <w:t>в безготівковій формі</w:t>
            </w:r>
            <w:r w:rsidRPr="006512DE">
              <w:rPr>
                <w:rFonts w:ascii="Times New Roman" w:hAnsi="Times New Roman"/>
                <w:color w:val="000000"/>
                <w:sz w:val="18"/>
                <w:szCs w:val="18"/>
                <w:lang w:val="uk-UA"/>
              </w:rPr>
              <w:t xml:space="preserve"> (кредитовий переказ)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color w:val="000000"/>
                <w:sz w:val="18"/>
                <w:szCs w:val="18"/>
                <w:lang w:val="uk-UA"/>
              </w:rPr>
              <w:t xml:space="preserve"> які: </w:t>
            </w:r>
          </w:p>
          <w:p w14:paraId="61AA8074" w14:textId="77777777" w:rsidR="00E7578D" w:rsidRPr="006512DE" w:rsidRDefault="00E7578D"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650EDCDF" w14:textId="77777777" w:rsidR="00E7578D" w:rsidRPr="006512DE" w:rsidRDefault="00E7578D"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063C4516" w14:textId="77777777" w:rsidR="00E7578D" w:rsidRPr="006512DE" w:rsidRDefault="00E7578D" w:rsidP="004B4F3E">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xml:space="preserve">- не потребують додаткового  контролю зі сторони Банку, - </w:t>
            </w:r>
          </w:p>
          <w:p w14:paraId="513309F3" w14:textId="77777777" w:rsidR="00E7578D" w:rsidRPr="006512DE" w:rsidRDefault="00E7578D" w:rsidP="004B4F3E">
            <w:pPr>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приймаються</w:t>
            </w:r>
          </w:p>
          <w:p w14:paraId="2436A5DB" w14:textId="2E118885" w:rsidR="00E7578D" w:rsidRPr="006512DE" w:rsidRDefault="00E7578D" w:rsidP="00060F3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w:t>
            </w:r>
            <w:r w:rsidRPr="006512DE">
              <w:rPr>
                <w:rFonts w:ascii="Times New Roman" w:hAnsi="Times New Roman"/>
                <w:b/>
                <w:sz w:val="18"/>
                <w:szCs w:val="18"/>
                <w:lang w:val="uk-UA"/>
              </w:rPr>
              <w:t>23:30</w:t>
            </w:r>
          </w:p>
        </w:tc>
        <w:tc>
          <w:tcPr>
            <w:tcW w:w="4252" w:type="dxa"/>
            <w:vMerge w:val="restart"/>
            <w:tcBorders>
              <w:top w:val="single" w:sz="6" w:space="0" w:color="auto"/>
              <w:left w:val="single" w:sz="6" w:space="0" w:color="auto"/>
              <w:right w:val="single" w:sz="6" w:space="0" w:color="auto"/>
            </w:tcBorders>
          </w:tcPr>
          <w:p w14:paraId="5FEB491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30C78FCC"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41805890"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049289F7"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0D162223"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27C3F908"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409F0B6B"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09904165"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2AEE19A2"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2E7B612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724EFBCD"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5F858970" w14:textId="2D3D6285" w:rsidR="00E7578D" w:rsidRPr="006512DE" w:rsidRDefault="005E7BCB" w:rsidP="00060F3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х</w:t>
            </w:r>
          </w:p>
        </w:tc>
      </w:tr>
      <w:tr w:rsidR="00E7578D" w:rsidRPr="006512DE" w14:paraId="412851E9"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7967BC0C" w14:textId="77777777" w:rsidR="00E7578D" w:rsidRPr="006512DE" w:rsidRDefault="00E7578D" w:rsidP="00060F3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1AF169A" w14:textId="5D1A29E8" w:rsidR="00E7578D" w:rsidRPr="006512DE" w:rsidRDefault="00E7578D" w:rsidP="004B4F3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Розпорядження  (про  відкликання платіжних інструкцій)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sz w:val="18"/>
                <w:szCs w:val="18"/>
                <w:lang w:val="uk-UA"/>
              </w:rPr>
              <w:t xml:space="preserve"> – </w:t>
            </w:r>
          </w:p>
          <w:p w14:paraId="65030C4D" w14:textId="77777777" w:rsidR="00E7578D" w:rsidRPr="006512DE" w:rsidRDefault="00E7578D"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приймаються </w:t>
            </w:r>
          </w:p>
          <w:p w14:paraId="1BA6144B" w14:textId="40FBD7A4" w:rsidR="00E7578D" w:rsidRPr="006512DE" w:rsidRDefault="00E7578D" w:rsidP="00060F3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w:t>
            </w:r>
            <w:r w:rsidRPr="006512DE">
              <w:rPr>
                <w:rFonts w:ascii="Times New Roman" w:hAnsi="Times New Roman"/>
                <w:b/>
                <w:sz w:val="18"/>
                <w:szCs w:val="18"/>
                <w:lang w:val="uk-UA"/>
              </w:rPr>
              <w:t xml:space="preserve">23:30 </w:t>
            </w:r>
            <w:r w:rsidRPr="006512DE">
              <w:rPr>
                <w:rFonts w:ascii="Times New Roman" w:hAnsi="Times New Roman"/>
                <w:b/>
                <w:i/>
                <w:sz w:val="18"/>
                <w:szCs w:val="18"/>
                <w:lang w:val="uk-UA"/>
              </w:rPr>
              <w:t>в разі наявності у Банку технічної  можливості їх виконання.</w:t>
            </w:r>
          </w:p>
        </w:tc>
        <w:tc>
          <w:tcPr>
            <w:tcW w:w="4252" w:type="dxa"/>
            <w:vMerge/>
            <w:tcBorders>
              <w:left w:val="single" w:sz="6" w:space="0" w:color="auto"/>
              <w:bottom w:val="single" w:sz="6" w:space="0" w:color="auto"/>
              <w:right w:val="single" w:sz="6" w:space="0" w:color="auto"/>
            </w:tcBorders>
          </w:tcPr>
          <w:p w14:paraId="4D65458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tc>
      </w:tr>
    </w:tbl>
    <w:p w14:paraId="1BFB3B0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Операційні ліміти використання Платіжних карток </w:t>
      </w:r>
      <w:r w:rsidRPr="006512DE">
        <w:rPr>
          <w:rFonts w:ascii="Times New Roman" w:hAnsi="Times New Roman"/>
          <w:sz w:val="18"/>
          <w:szCs w:val="18"/>
          <w:lang w:val="uk-UA"/>
        </w:rPr>
        <w:t xml:space="preserve">– кількість операцій та сума грошових коштів, у межах яких Держателям дозволяється здійснення Операцій з використанням Платіжної картки. </w:t>
      </w:r>
    </w:p>
    <w:p w14:paraId="1013B4F7" w14:textId="77777777" w:rsidR="008C3F28"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Операції з використанням Платіжної картки </w:t>
      </w:r>
      <w:r w:rsidRPr="006512DE">
        <w:rPr>
          <w:rFonts w:ascii="Times New Roman" w:hAnsi="Times New Roman"/>
          <w:sz w:val="18"/>
          <w:szCs w:val="18"/>
          <w:lang w:val="uk-UA"/>
        </w:rPr>
        <w:t xml:space="preserve">– операції, в яких Платіжна картка використовується для розрахунків за товари та послуги, для отримання готівки та вчинення інших дій, передбачених Договором про надання </w:t>
      </w:r>
      <w:r w:rsidR="00E4520F"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w:t>
      </w:r>
    </w:p>
    <w:p w14:paraId="5F121729" w14:textId="77777777" w:rsidR="008C3F28" w:rsidRPr="006512DE" w:rsidRDefault="008C3F28">
      <w:pPr>
        <w:pStyle w:val="Default"/>
        <w:tabs>
          <w:tab w:val="left" w:pos="0"/>
        </w:tabs>
        <w:ind w:firstLine="567"/>
        <w:jc w:val="both"/>
        <w:rPr>
          <w:rFonts w:ascii="Times New Roman" w:hAnsi="Times New Roman" w:cs="Times New Roman"/>
          <w:color w:val="auto"/>
          <w:sz w:val="18"/>
          <w:szCs w:val="18"/>
          <w:lang w:val="uk-UA"/>
        </w:rPr>
      </w:pPr>
      <w:r w:rsidRPr="006512DE">
        <w:rPr>
          <w:rFonts w:ascii="Times New Roman" w:hAnsi="Times New Roman" w:cs="Times New Roman"/>
          <w:b/>
          <w:sz w:val="18"/>
          <w:szCs w:val="18"/>
          <w:lang w:val="uk-UA"/>
        </w:rPr>
        <w:t xml:space="preserve">Основний номер телефону (Основний номер) – </w:t>
      </w:r>
      <w:r w:rsidRPr="006512DE">
        <w:rPr>
          <w:rFonts w:ascii="Times New Roman" w:hAnsi="Times New Roman" w:cs="Times New Roman"/>
          <w:color w:val="auto"/>
          <w:sz w:val="18"/>
          <w:szCs w:val="18"/>
          <w:lang w:val="uk-UA"/>
        </w:rPr>
        <w:t>діючий номер українського оператора мобільного зв’язку, зазначений Держателем у відповідному розділі Заяви, що встановлюється з метою посилення заходів безпеки під час здійснення банківських операцій.</w:t>
      </w:r>
    </w:p>
    <w:p w14:paraId="540F58E9" w14:textId="1011FC58" w:rsidR="00CF47B0" w:rsidRPr="006512DE" w:rsidRDefault="00CF47B0">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Особистий ключ</w:t>
      </w:r>
      <w:r w:rsidRPr="006512DE">
        <w:rPr>
          <w:rFonts w:ascii="Times New Roman" w:hAnsi="Times New Roman"/>
          <w:sz w:val="18"/>
          <w:szCs w:val="18"/>
          <w:lang w:val="uk-UA"/>
        </w:rPr>
        <w:t xml:space="preserve"> – параметр криптографічного алгоритму формування Електронного підпису, доступний тільки власнику підпису. </w:t>
      </w:r>
    </w:p>
    <w:p w14:paraId="1D0A6FAC" w14:textId="1DCA3FF0" w:rsidR="00711868" w:rsidRPr="006512DE" w:rsidRDefault="00711868" w:rsidP="00A107AE">
      <w:pPr>
        <w:spacing w:after="0" w:line="240" w:lineRule="auto"/>
        <w:ind w:firstLine="574"/>
        <w:jc w:val="both"/>
        <w:rPr>
          <w:lang w:val="uk-UA"/>
        </w:rPr>
      </w:pPr>
      <w:r w:rsidRPr="006512DE">
        <w:rPr>
          <w:rFonts w:ascii="Times New Roman" w:hAnsi="Times New Roman"/>
          <w:b/>
          <w:sz w:val="18"/>
          <w:szCs w:val="18"/>
          <w:lang w:val="uk-UA"/>
        </w:rPr>
        <w:t>Отримувач</w:t>
      </w:r>
      <w:r w:rsidRPr="006512DE">
        <w:rPr>
          <w:rFonts w:ascii="Times New Roman" w:hAnsi="Times New Roman"/>
          <w:sz w:val="18"/>
          <w:szCs w:val="18"/>
          <w:lang w:val="uk-UA"/>
        </w:rPr>
        <w:t xml:space="preserve"> – особа, на рахунок якої зараховується сума Платіжної операції або яка отримує суму Платіжної операції в готівковій формі внаслідок проведення Платіжної операції.</w:t>
      </w:r>
    </w:p>
    <w:p w14:paraId="6BD2B464" w14:textId="77777777" w:rsidR="008F3B19" w:rsidRPr="006512DE" w:rsidRDefault="008F3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Офіційний сайт </w:t>
      </w:r>
      <w:r w:rsidR="0071365F" w:rsidRPr="006512DE">
        <w:rPr>
          <w:rFonts w:ascii="Times New Roman" w:hAnsi="Times New Roman"/>
          <w:b/>
          <w:sz w:val="18"/>
          <w:szCs w:val="18"/>
          <w:lang w:val="uk-UA"/>
        </w:rPr>
        <w:t>Б</w:t>
      </w:r>
      <w:r w:rsidRPr="006512DE">
        <w:rPr>
          <w:rFonts w:ascii="Times New Roman" w:hAnsi="Times New Roman"/>
          <w:b/>
          <w:sz w:val="18"/>
          <w:szCs w:val="18"/>
          <w:lang w:val="uk-UA"/>
        </w:rPr>
        <w:t>анку</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офіційний сайт Банку </w:t>
      </w:r>
      <w:r w:rsidR="000B56E1"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w:t>
      </w:r>
      <w:r w:rsidR="000B56E1"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доступний за адресою: </w:t>
      </w:r>
      <w:hyperlink r:id="rId17" w:history="1">
        <w:r w:rsidRPr="006512DE">
          <w:rPr>
            <w:rFonts w:ascii="Times New Roman" w:hAnsi="Times New Roman"/>
            <w:sz w:val="18"/>
            <w:szCs w:val="18"/>
            <w:lang w:val="uk-UA"/>
          </w:rPr>
          <w:t>www.creditdnepr.com.ua</w:t>
        </w:r>
      </w:hyperlink>
      <w:r w:rsidRPr="006512DE">
        <w:rPr>
          <w:rFonts w:ascii="Times New Roman" w:hAnsi="Times New Roman"/>
          <w:sz w:val="18"/>
          <w:szCs w:val="18"/>
          <w:lang w:val="uk-UA"/>
        </w:rPr>
        <w:t>.</w:t>
      </w:r>
    </w:p>
    <w:p w14:paraId="437414AD" w14:textId="77445F43" w:rsidR="00711868" w:rsidRPr="006512DE" w:rsidRDefault="001C03E0" w:rsidP="00A107AE">
      <w:pPr>
        <w:spacing w:after="0" w:line="240" w:lineRule="auto"/>
        <w:ind w:firstLine="588"/>
        <w:jc w:val="both"/>
        <w:rPr>
          <w:lang w:val="uk-UA"/>
        </w:rPr>
      </w:pPr>
      <w:r w:rsidRPr="006512DE">
        <w:rPr>
          <w:rFonts w:ascii="Times New Roman" w:hAnsi="Times New Roman"/>
          <w:b/>
          <w:sz w:val="18"/>
          <w:szCs w:val="18"/>
          <w:lang w:val="uk-UA"/>
        </w:rPr>
        <w:t>ПВК/ФТ</w:t>
      </w:r>
      <w:r w:rsidRPr="006512DE">
        <w:rPr>
          <w:rFonts w:ascii="Times New Roman" w:hAnsi="Times New Roman"/>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A416A32" w14:textId="77777777" w:rsidR="00D12F65" w:rsidRPr="006512DE" w:rsidRDefault="00D12F65">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Перелік </w:t>
      </w:r>
      <w:r w:rsidR="00326875" w:rsidRPr="006512DE">
        <w:rPr>
          <w:rFonts w:ascii="Times New Roman" w:hAnsi="Times New Roman"/>
          <w:b/>
          <w:sz w:val="18"/>
          <w:szCs w:val="18"/>
          <w:lang w:val="uk-UA"/>
        </w:rPr>
        <w:t xml:space="preserve">уповноважених осіб </w:t>
      </w:r>
      <w:r w:rsidRPr="006512DE">
        <w:rPr>
          <w:rFonts w:ascii="Times New Roman" w:hAnsi="Times New Roman"/>
          <w:sz w:val="18"/>
          <w:szCs w:val="18"/>
          <w:lang w:val="uk-UA"/>
        </w:rPr>
        <w:t xml:space="preserve">– перелік осіб, які відповідно до законодавства України мають право розпоряджатися рахунком клієнта </w:t>
      </w:r>
      <w:r w:rsidR="003F6B27" w:rsidRPr="006512DE">
        <w:rPr>
          <w:rFonts w:ascii="Times New Roman" w:hAnsi="Times New Roman"/>
          <w:sz w:val="18"/>
          <w:szCs w:val="18"/>
          <w:lang w:val="uk-UA"/>
        </w:rPr>
        <w:t>Б</w:t>
      </w:r>
      <w:r w:rsidRPr="006512DE">
        <w:rPr>
          <w:rFonts w:ascii="Times New Roman" w:hAnsi="Times New Roman"/>
          <w:sz w:val="18"/>
          <w:szCs w:val="18"/>
          <w:lang w:val="uk-UA"/>
        </w:rPr>
        <w:t>анку.</w:t>
      </w:r>
    </w:p>
    <w:p w14:paraId="5A93B3DD" w14:textId="77777777" w:rsidR="008C3F28" w:rsidRPr="006512DE" w:rsidRDefault="008C3F28">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ПІН–код</w:t>
      </w:r>
      <w:r w:rsidRPr="006512DE">
        <w:rPr>
          <w:rFonts w:ascii="Times New Roman" w:hAnsi="Times New Roman"/>
          <w:sz w:val="18"/>
          <w:szCs w:val="18"/>
          <w:lang w:val="uk-UA"/>
        </w:rPr>
        <w:t xml:space="preserve"> – персональний ідентифікаційний номер (код), відомий виключно Держателю Картки і необхідний для його ідентифікації під час здійснення операцій з використанням Платіжних карток. ПІН-код може надаватися Держателю на паперовому носії або в електронному вигляді через SMS-повідомлення на Основний номер Держателя. За бажанням, Держатель може змінити ПІН-код через Банкомат Банку або шляхом відправлення відповідного SMS-повідомлення до Банку.</w:t>
      </w:r>
    </w:p>
    <w:p w14:paraId="6F680BD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Платіжна картка</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C0426C"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w:t>
      </w:r>
      <w:r w:rsidR="000B56E1" w:rsidRPr="006512DE">
        <w:rPr>
          <w:rFonts w:ascii="Times New Roman" w:hAnsi="Times New Roman"/>
          <w:sz w:val="18"/>
          <w:szCs w:val="18"/>
          <w:lang w:val="uk-UA"/>
        </w:rPr>
        <w:t>у</w:t>
      </w:r>
      <w:r w:rsidRPr="006512DE">
        <w:rPr>
          <w:rFonts w:ascii="Times New Roman" w:hAnsi="Times New Roman"/>
          <w:sz w:val="18"/>
          <w:szCs w:val="18"/>
          <w:lang w:val="uk-UA"/>
        </w:rPr>
        <w:t xml:space="preserve"> касах банків через банківські автомати, а також здійснення інших операцій, передбачених відповідним договором.</w:t>
      </w:r>
    </w:p>
    <w:p w14:paraId="059BEA51" w14:textId="77777777"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w:t>
      </w:r>
      <w:r w:rsidR="00D14C6C" w:rsidRPr="006512DE">
        <w:rPr>
          <w:rFonts w:ascii="Times New Roman" w:hAnsi="Times New Roman"/>
          <w:b/>
          <w:sz w:val="18"/>
          <w:szCs w:val="18"/>
          <w:lang w:val="uk-UA"/>
        </w:rPr>
        <w:t>а інструкція</w:t>
      </w:r>
      <w:r w:rsidR="00F65E23" w:rsidRPr="006512DE">
        <w:rPr>
          <w:rFonts w:ascii="Times New Roman" w:hAnsi="Times New Roman"/>
          <w:b/>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65E23" w:rsidRPr="006512DE">
        <w:rPr>
          <w:rFonts w:ascii="Times New Roman" w:eastAsia="Times New Roman" w:hAnsi="Times New Roman"/>
          <w:sz w:val="18"/>
          <w:szCs w:val="18"/>
          <w:lang w:val="uk-UA" w:eastAsia="uk-UA"/>
        </w:rPr>
        <w:t>розпорядження</w:t>
      </w:r>
      <w:r w:rsidR="009301D0" w:rsidRPr="006512DE">
        <w:rPr>
          <w:rFonts w:ascii="Times New Roman" w:eastAsia="Times New Roman" w:hAnsi="Times New Roman"/>
          <w:sz w:val="18"/>
          <w:szCs w:val="18"/>
          <w:lang w:val="uk-UA" w:eastAsia="uk-UA"/>
        </w:rPr>
        <w:t xml:space="preserve">, надане Клієнтом або іншим ініціатором платіжної операції </w:t>
      </w:r>
      <w:r w:rsidR="00F65E23" w:rsidRPr="006512DE">
        <w:rPr>
          <w:rFonts w:ascii="Times New Roman" w:eastAsia="Times New Roman" w:hAnsi="Times New Roman"/>
          <w:sz w:val="18"/>
          <w:szCs w:val="18"/>
          <w:lang w:val="uk-UA" w:eastAsia="uk-UA"/>
        </w:rPr>
        <w:t xml:space="preserve">Банку </w:t>
      </w:r>
      <w:r w:rsidR="009301D0" w:rsidRPr="006512DE">
        <w:rPr>
          <w:rFonts w:ascii="Times New Roman" w:eastAsia="Times New Roman" w:hAnsi="Times New Roman"/>
          <w:sz w:val="18"/>
          <w:szCs w:val="18"/>
          <w:lang w:val="uk-UA" w:eastAsia="uk-UA"/>
        </w:rPr>
        <w:t xml:space="preserve">для </w:t>
      </w:r>
      <w:r w:rsidR="00F65E23" w:rsidRPr="006512DE">
        <w:rPr>
          <w:rFonts w:ascii="Times New Roman" w:eastAsia="Times New Roman" w:hAnsi="Times New Roman"/>
          <w:sz w:val="18"/>
          <w:szCs w:val="18"/>
          <w:lang w:val="uk-UA" w:eastAsia="uk-UA"/>
        </w:rPr>
        <w:t>виконання платіжної операції за Рахунком Клієнта</w:t>
      </w:r>
      <w:r w:rsidRPr="006512DE">
        <w:rPr>
          <w:rFonts w:ascii="Times New Roman" w:hAnsi="Times New Roman"/>
          <w:sz w:val="18"/>
          <w:szCs w:val="18"/>
          <w:lang w:val="uk-UA"/>
        </w:rPr>
        <w:t>.</w:t>
      </w:r>
    </w:p>
    <w:p w14:paraId="4978CE69" w14:textId="6511099D" w:rsidR="00537704" w:rsidRDefault="00537704" w:rsidP="003E2781">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Платіжна операція - </w:t>
      </w:r>
      <w:r w:rsidRPr="006512DE">
        <w:rPr>
          <w:rFonts w:ascii="Times New Roman" w:hAnsi="Times New Roman"/>
          <w:sz w:val="18"/>
          <w:szCs w:val="18"/>
          <w:lang w:val="uk-UA"/>
        </w:rPr>
        <w:t>будь-яке внесення, переказ або зняття коштів незалежно від правовідносин між платником і отримувачем, які є підставою для цього.</w:t>
      </w:r>
      <w:r w:rsidR="00756AED" w:rsidRPr="006512DE">
        <w:rPr>
          <w:rFonts w:ascii="Times New Roman" w:hAnsi="Times New Roman"/>
          <w:sz w:val="18"/>
          <w:szCs w:val="18"/>
          <w:lang w:val="uk-UA"/>
        </w:rPr>
        <w:t xml:space="preserve"> Згода на виконання Платіжної операції надається Клієнтом шляхом проставлення на Платіжній інструкції </w:t>
      </w:r>
      <w:r w:rsidR="00756AED" w:rsidRPr="006512DE">
        <w:rPr>
          <w:rFonts w:ascii="Times New Roman" w:hAnsi="Times New Roman"/>
          <w:sz w:val="18"/>
          <w:szCs w:val="18"/>
          <w:lang w:val="uk-UA"/>
        </w:rPr>
        <w:lastRenderedPageBreak/>
        <w:t>Клієнтом (його представником) власноручного підпису/Електронного підпису. Наявність такого підпису на Платіжній інструкції є підставою для проведення відповідної Платіжної операції, яка вважається акцептованою.</w:t>
      </w:r>
    </w:p>
    <w:p w14:paraId="59AABE99" w14:textId="14CCDC04" w:rsidR="00F117D5" w:rsidRPr="006512DE" w:rsidRDefault="00F117D5" w:rsidP="003E2781">
      <w:pPr>
        <w:spacing w:after="0"/>
        <w:ind w:firstLine="567"/>
        <w:jc w:val="both"/>
        <w:rPr>
          <w:rFonts w:ascii="Times New Roman" w:hAnsi="Times New Roman"/>
          <w:sz w:val="18"/>
          <w:szCs w:val="18"/>
          <w:lang w:val="uk-UA"/>
        </w:rPr>
      </w:pPr>
      <w:r>
        <w:rPr>
          <w:rFonts w:ascii="Times New Roman" w:eastAsiaTheme="minorHAnsi" w:hAnsi="Times New Roman"/>
          <w:b/>
          <w:sz w:val="18"/>
          <w:szCs w:val="18"/>
          <w:lang w:val="uk-UA"/>
        </w:rPr>
        <w:t>Платіжна сторінка</w:t>
      </w:r>
      <w:r>
        <w:rPr>
          <w:rFonts w:ascii="Times New Roman" w:eastAsiaTheme="minorHAnsi" w:hAnsi="Times New Roman"/>
          <w:sz w:val="18"/>
          <w:szCs w:val="18"/>
          <w:lang w:val="uk-UA"/>
        </w:rPr>
        <w:t xml:space="preserve"> – інтерфейс на Офіційному сайті Банку або Сайті Клієнта/Торговця, через який надається доступ до Віртуального платіжного терміналу, та який відображає функціонал, за допомогою якого Держатель може подати запит на надання Послуг С2А, Р2Р, здійснити оплату за товари/послуги Торговця та здійснити акцепт Правил інтернет-переказів Банку.</w:t>
      </w:r>
    </w:p>
    <w:p w14:paraId="12A069E6" w14:textId="77777777" w:rsidR="00F117D5" w:rsidRPr="006512DE" w:rsidRDefault="00F117D5" w:rsidP="00F117D5">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Платіжний термінал</w:t>
      </w:r>
      <w:r w:rsidRPr="006512DE">
        <w:rPr>
          <w:rFonts w:ascii="Times New Roman" w:hAnsi="Times New Roman"/>
          <w:sz w:val="18"/>
          <w:szCs w:val="18"/>
          <w:lang w:val="uk-UA"/>
        </w:rPr>
        <w:t xml:space="preserve"> – електронний пристрій, призначений для ініціювання переказу з рахунка, у тому числі видачі готівки, отримання довідкової інформації і друкування документа за операцією із застосуванням електронного платіжного засобу.</w:t>
      </w:r>
    </w:p>
    <w:p w14:paraId="2F0B45C4" w14:textId="77777777" w:rsidR="00F117D5" w:rsidRPr="006512DE" w:rsidRDefault="00F117D5" w:rsidP="00F117D5">
      <w:pPr>
        <w:spacing w:after="0" w:line="240" w:lineRule="auto"/>
        <w:ind w:firstLine="567"/>
        <w:jc w:val="both"/>
        <w:rPr>
          <w:rFonts w:ascii="Times New Roman" w:eastAsia="Times New Roman" w:hAnsi="Times New Roman"/>
          <w:color w:val="000000"/>
          <w:sz w:val="24"/>
          <w:szCs w:val="24"/>
          <w:lang w:val="uk-UA" w:eastAsia="uk-UA"/>
        </w:rPr>
      </w:pPr>
      <w:r w:rsidRPr="006512DE">
        <w:rPr>
          <w:rFonts w:ascii="Times New Roman" w:hAnsi="Times New Roman"/>
          <w:b/>
          <w:sz w:val="18"/>
          <w:szCs w:val="18"/>
          <w:lang w:val="uk-UA"/>
        </w:rPr>
        <w:t>Платіжний пристрій</w:t>
      </w:r>
      <w:r w:rsidRPr="006512DE">
        <w:rPr>
          <w:rFonts w:ascii="Times New Roman" w:hAnsi="Times New Roman"/>
          <w:sz w:val="18"/>
          <w:szCs w:val="18"/>
          <w:lang w:val="uk-UA"/>
        </w:rPr>
        <w:t xml:space="preserve"> – технічний пристрій (банківський автомат, Платіжний термінал, програмно-технічний комплекс самообслуговування тощо), який дає змогу користувачеві ініціювати платіжну операцію, а також виконати інші операції згідно з функціональними можливостями цього пристрою.</w:t>
      </w:r>
    </w:p>
    <w:p w14:paraId="3A9379B2" w14:textId="2199B0BD"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Позичальник – </w:t>
      </w:r>
      <w:r w:rsidR="00A05B30" w:rsidRPr="006512DE">
        <w:rPr>
          <w:rFonts w:ascii="Times New Roman" w:hAnsi="Times New Roman"/>
          <w:sz w:val="18"/>
          <w:szCs w:val="18"/>
          <w:lang w:val="uk-UA"/>
        </w:rPr>
        <w:t xml:space="preserve">юридична </w:t>
      </w:r>
      <w:r w:rsidRPr="006512DE">
        <w:rPr>
          <w:rFonts w:ascii="Times New Roman" w:hAnsi="Times New Roman"/>
          <w:sz w:val="18"/>
          <w:szCs w:val="18"/>
          <w:lang w:val="uk-UA"/>
        </w:rPr>
        <w:t>особа</w:t>
      </w:r>
      <w:r w:rsidR="008F4940" w:rsidRPr="006512DE">
        <w:rPr>
          <w:rFonts w:ascii="Times New Roman" w:hAnsi="Times New Roman"/>
          <w:sz w:val="18"/>
          <w:szCs w:val="18"/>
          <w:lang w:val="uk-UA"/>
        </w:rPr>
        <w:t xml:space="preserve">, </w:t>
      </w:r>
      <w:r w:rsidR="00B46B98" w:rsidRPr="006512DE">
        <w:rPr>
          <w:rFonts w:ascii="Times New Roman" w:hAnsi="Times New Roman"/>
          <w:sz w:val="18"/>
          <w:szCs w:val="18"/>
          <w:lang w:val="uk-UA"/>
        </w:rPr>
        <w:t xml:space="preserve">особа, яка здійснює незалежну професійну діяльність або фізична особа – підприємець, </w:t>
      </w:r>
      <w:r w:rsidRPr="006512DE">
        <w:rPr>
          <w:rFonts w:ascii="Times New Roman" w:hAnsi="Times New Roman"/>
          <w:sz w:val="18"/>
          <w:szCs w:val="18"/>
          <w:lang w:val="uk-UA"/>
        </w:rPr>
        <w:t xml:space="preserve">з якою Банком підписано </w:t>
      </w:r>
      <w:r w:rsidR="00552099" w:rsidRPr="006512DE">
        <w:rPr>
          <w:rFonts w:ascii="Times New Roman" w:hAnsi="Times New Roman"/>
          <w:sz w:val="18"/>
          <w:szCs w:val="18"/>
          <w:lang w:val="uk-UA"/>
        </w:rPr>
        <w:t xml:space="preserve">Заяву </w:t>
      </w:r>
      <w:r w:rsidRPr="006512DE">
        <w:rPr>
          <w:rFonts w:ascii="Times New Roman" w:hAnsi="Times New Roman"/>
          <w:sz w:val="18"/>
          <w:szCs w:val="18"/>
          <w:lang w:val="uk-UA"/>
        </w:rPr>
        <w:t xml:space="preserve">про встановлення </w:t>
      </w:r>
      <w:r w:rsidR="00CD2F0E"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CD2F0E"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552099"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CDD36CB" w14:textId="17C85EDF" w:rsidR="00711868" w:rsidRPr="006512DE" w:rsidRDefault="00711868" w:rsidP="00711868">
      <w:pPr>
        <w:spacing w:after="0" w:line="240" w:lineRule="auto"/>
        <w:ind w:firstLine="561"/>
        <w:jc w:val="both"/>
        <w:rPr>
          <w:rFonts w:ascii="Times New Roman" w:hAnsi="Times New Roman"/>
          <w:b/>
          <w:sz w:val="18"/>
          <w:szCs w:val="18"/>
          <w:lang w:val="uk-UA"/>
        </w:rPr>
      </w:pPr>
      <w:r w:rsidRPr="006512DE">
        <w:rPr>
          <w:rFonts w:ascii="Times New Roman" w:hAnsi="Times New Roman"/>
          <w:b/>
          <w:sz w:val="18"/>
          <w:szCs w:val="18"/>
          <w:lang w:val="uk-UA"/>
        </w:rPr>
        <w:t xml:space="preserve">Послуга С2А (card-to-account) – </w:t>
      </w:r>
      <w:r w:rsidR="00B56932" w:rsidRPr="006512DE">
        <w:rPr>
          <w:rFonts w:ascii="Times New Roman" w:hAnsi="Times New Roman"/>
          <w:sz w:val="18"/>
          <w:szCs w:val="18"/>
          <w:lang w:val="uk-UA"/>
        </w:rPr>
        <w:t>платіжна послуга з виконання переказу коштів</w:t>
      </w:r>
      <w:r w:rsidR="004B78DE" w:rsidRPr="006512DE">
        <w:rPr>
          <w:rFonts w:ascii="Times New Roman" w:hAnsi="Times New Roman"/>
          <w:sz w:val="18"/>
          <w:szCs w:val="18"/>
          <w:lang w:val="uk-UA"/>
        </w:rPr>
        <w:t xml:space="preserve"> Клієнту</w:t>
      </w:r>
      <w:r w:rsidR="00B56932" w:rsidRPr="006512DE">
        <w:rPr>
          <w:rFonts w:ascii="Times New Roman" w:hAnsi="Times New Roman"/>
          <w:sz w:val="18"/>
          <w:szCs w:val="18"/>
          <w:lang w:val="uk-UA"/>
        </w:rPr>
        <w:t xml:space="preserve">, запит на надання якої поданий </w:t>
      </w:r>
      <w:r w:rsidR="004B78DE" w:rsidRPr="006512DE">
        <w:rPr>
          <w:rFonts w:ascii="Times New Roman" w:hAnsi="Times New Roman"/>
          <w:sz w:val="18"/>
          <w:szCs w:val="18"/>
          <w:lang w:val="uk-UA"/>
        </w:rPr>
        <w:t xml:space="preserve">Держателем ПК з використанням Віртуального платіжного терміналу, доступ до якого надається через </w:t>
      </w:r>
      <w:r w:rsidR="00815C6E" w:rsidRPr="006512DE">
        <w:rPr>
          <w:rFonts w:ascii="Times New Roman" w:hAnsi="Times New Roman"/>
          <w:sz w:val="18"/>
          <w:szCs w:val="18"/>
          <w:lang w:val="uk-UA"/>
        </w:rPr>
        <w:t>Сайт</w:t>
      </w:r>
      <w:r w:rsidR="004B78DE" w:rsidRPr="006512DE">
        <w:rPr>
          <w:rFonts w:ascii="Times New Roman" w:hAnsi="Times New Roman"/>
          <w:sz w:val="18"/>
          <w:szCs w:val="18"/>
          <w:lang w:val="uk-UA"/>
        </w:rPr>
        <w:t xml:space="preserve"> Клієнта,</w:t>
      </w:r>
      <w:r w:rsidR="00B56932" w:rsidRPr="006512DE">
        <w:rPr>
          <w:rFonts w:ascii="Times New Roman" w:hAnsi="Times New Roman"/>
          <w:sz w:val="18"/>
          <w:szCs w:val="18"/>
          <w:lang w:val="uk-UA"/>
        </w:rPr>
        <w:t xml:space="preserve"> ві</w:t>
      </w:r>
      <w:r w:rsidR="004B78DE" w:rsidRPr="006512DE">
        <w:rPr>
          <w:rFonts w:ascii="Times New Roman" w:hAnsi="Times New Roman"/>
          <w:sz w:val="18"/>
          <w:szCs w:val="18"/>
          <w:lang w:val="uk-UA"/>
        </w:rPr>
        <w:t>дповідно до порядку, викладеного у Договорі</w:t>
      </w:r>
      <w:r w:rsidR="00B56932" w:rsidRPr="006512DE">
        <w:rPr>
          <w:rFonts w:ascii="Times New Roman" w:hAnsi="Times New Roman"/>
          <w:sz w:val="18"/>
          <w:szCs w:val="18"/>
          <w:lang w:val="uk-UA"/>
        </w:rPr>
        <w:t xml:space="preserve"> та Технології проведення платежів при взаємодії між Банком та Клієнтом, що забезпечує обробку та передачу </w:t>
      </w:r>
      <w:r w:rsidR="004B78DE" w:rsidRPr="006512DE">
        <w:rPr>
          <w:rFonts w:ascii="Times New Roman" w:hAnsi="Times New Roman"/>
          <w:sz w:val="18"/>
          <w:szCs w:val="18"/>
          <w:lang w:val="uk-UA"/>
        </w:rPr>
        <w:t>таких П</w:t>
      </w:r>
      <w:r w:rsidR="00B56932" w:rsidRPr="006512DE">
        <w:rPr>
          <w:rFonts w:ascii="Times New Roman" w:hAnsi="Times New Roman"/>
          <w:sz w:val="18"/>
          <w:szCs w:val="18"/>
          <w:lang w:val="uk-UA"/>
        </w:rPr>
        <w:t xml:space="preserve">латіжних операцій в МПС/НПС з використанням параметрів ПК </w:t>
      </w:r>
      <w:r w:rsidR="004B78DE" w:rsidRPr="006512DE">
        <w:rPr>
          <w:rFonts w:ascii="Times New Roman" w:hAnsi="Times New Roman"/>
          <w:sz w:val="18"/>
          <w:szCs w:val="18"/>
          <w:lang w:val="uk-UA"/>
        </w:rPr>
        <w:t>Держателя та реквізитів рахунку Клієнта</w:t>
      </w:r>
      <w:r w:rsidR="00B56932" w:rsidRPr="006512DE">
        <w:rPr>
          <w:rFonts w:ascii="Times New Roman" w:hAnsi="Times New Roman"/>
          <w:sz w:val="18"/>
          <w:szCs w:val="18"/>
          <w:lang w:val="uk-UA"/>
        </w:rPr>
        <w:t>.</w:t>
      </w:r>
    </w:p>
    <w:p w14:paraId="7D8BF63D" w14:textId="77777777" w:rsidR="00711868" w:rsidRPr="006512DE" w:rsidRDefault="00711868" w:rsidP="00711868">
      <w:pPr>
        <w:spacing w:after="0" w:line="240" w:lineRule="auto"/>
        <w:ind w:firstLine="561"/>
        <w:jc w:val="both"/>
        <w:rPr>
          <w:rFonts w:ascii="Times New Roman" w:hAnsi="Times New Roman"/>
          <w:b/>
          <w:sz w:val="18"/>
          <w:szCs w:val="18"/>
          <w:lang w:val="uk-UA"/>
        </w:rPr>
      </w:pPr>
      <w:r w:rsidRPr="006512DE">
        <w:rPr>
          <w:rFonts w:ascii="Times New Roman" w:hAnsi="Times New Roman"/>
          <w:b/>
          <w:sz w:val="18"/>
          <w:szCs w:val="18"/>
          <w:lang w:val="uk-UA"/>
        </w:rPr>
        <w:t xml:space="preserve">Послуга А2С (account-to-card) – </w:t>
      </w:r>
      <w:r w:rsidRPr="006512DE">
        <w:rPr>
          <w:rFonts w:ascii="Times New Roman" w:hAnsi="Times New Roman"/>
          <w:sz w:val="18"/>
          <w:szCs w:val="18"/>
          <w:lang w:val="uk-UA"/>
        </w:rPr>
        <w:t>платіжна послуга з виконання переказу коштів від Клієнта на рахунки Отримувачів з використанням реквізитів Карток Отримувачів, запит на надання якої поданий Клієнтом відповідно до порядку, передбаченого Договором та технологією переказу платежів при взаємодії між Банком та Клієнтом, що забезпечує обробку та передачу Платіжних операцій в МПС/НПС у відповідності до умов Договору та правил МПС/НПС для сервісів Visa Direct/MasterCard MoneySend/платіжні операції переказу коштів з картки на картку НПС ПРОСТІР.</w:t>
      </w:r>
    </w:p>
    <w:p w14:paraId="201E0859" w14:textId="232B3CDC" w:rsidR="00711868" w:rsidRPr="006512DE" w:rsidRDefault="00711868" w:rsidP="00D87B0E">
      <w:pPr>
        <w:spacing w:after="0" w:line="240" w:lineRule="auto"/>
        <w:ind w:firstLine="560"/>
        <w:jc w:val="both"/>
        <w:rPr>
          <w:lang w:val="uk-UA"/>
        </w:rPr>
      </w:pPr>
      <w:r w:rsidRPr="006512DE">
        <w:rPr>
          <w:rFonts w:ascii="Times New Roman" w:hAnsi="Times New Roman"/>
          <w:b/>
          <w:sz w:val="18"/>
          <w:szCs w:val="18"/>
          <w:lang w:val="uk-UA"/>
        </w:rPr>
        <w:t>Послуга Р2Р (person-to-person) –</w:t>
      </w:r>
      <w:r w:rsidR="00FF498D" w:rsidRPr="006512DE">
        <w:rPr>
          <w:rFonts w:ascii="Times New Roman" w:hAnsi="Times New Roman"/>
          <w:b/>
          <w:sz w:val="18"/>
          <w:szCs w:val="18"/>
          <w:lang w:val="uk-UA"/>
        </w:rPr>
        <w:t xml:space="preserve"> </w:t>
      </w:r>
      <w:r w:rsidR="00D87B0E" w:rsidRPr="006512DE">
        <w:rPr>
          <w:rFonts w:ascii="Times New Roman" w:hAnsi="Times New Roman"/>
          <w:sz w:val="18"/>
          <w:szCs w:val="18"/>
          <w:lang w:val="uk-UA"/>
        </w:rPr>
        <w:t xml:space="preserve">платіжна послуга Банку з забезпечення виконання переказу коштів, що проводиться за ініціативою Держателя ПК з використанням ПК/реквізитів ПК через Віртуальний платіжний термінал, внаслідок якої сума переказу зараховується Отримувачу за номером ПК. </w:t>
      </w:r>
      <w:r w:rsidR="00633C56" w:rsidRPr="006512DE">
        <w:rPr>
          <w:rFonts w:ascii="Times New Roman" w:hAnsi="Times New Roman"/>
          <w:sz w:val="18"/>
          <w:szCs w:val="18"/>
          <w:lang w:val="uk-UA"/>
        </w:rPr>
        <w:t>В межах цього УДБО ЮО регламентується порядок взаємодії Банка з Клієнтом в процесі надання Держателям ПК послуги Р2Р</w:t>
      </w:r>
      <w:r w:rsidR="00815C6E" w:rsidRPr="006512DE">
        <w:rPr>
          <w:rFonts w:ascii="Times New Roman" w:hAnsi="Times New Roman"/>
          <w:sz w:val="18"/>
          <w:szCs w:val="18"/>
          <w:lang w:val="uk-UA"/>
        </w:rPr>
        <w:t xml:space="preserve"> з використанням Сайта</w:t>
      </w:r>
      <w:r w:rsidR="00633C56" w:rsidRPr="006512DE">
        <w:rPr>
          <w:rFonts w:ascii="Times New Roman" w:hAnsi="Times New Roman"/>
          <w:sz w:val="18"/>
          <w:szCs w:val="18"/>
          <w:lang w:val="uk-UA"/>
        </w:rPr>
        <w:t xml:space="preserve"> Кліє</w:t>
      </w:r>
      <w:r w:rsidR="00815C6E" w:rsidRPr="006512DE">
        <w:rPr>
          <w:rFonts w:ascii="Times New Roman" w:hAnsi="Times New Roman"/>
          <w:sz w:val="18"/>
          <w:szCs w:val="18"/>
          <w:lang w:val="uk-UA"/>
        </w:rPr>
        <w:t>нта</w:t>
      </w:r>
      <w:r w:rsidR="00633C56" w:rsidRPr="006512DE">
        <w:rPr>
          <w:rFonts w:ascii="Times New Roman" w:hAnsi="Times New Roman"/>
          <w:sz w:val="18"/>
          <w:szCs w:val="18"/>
          <w:lang w:val="uk-UA"/>
        </w:rPr>
        <w:t xml:space="preserve">, через які надається доступ до Віртуального платіжного терміналу Банку, що забезпечує можливість використання послуги Р2Р. </w:t>
      </w:r>
    </w:p>
    <w:p w14:paraId="46B07C8D" w14:textId="1261AE48" w:rsidR="008F3B19" w:rsidRPr="006512DE" w:rsidRDefault="008F3B19" w:rsidP="00D87B0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Поточний рахунок</w:t>
      </w:r>
      <w:r w:rsidRPr="006512DE">
        <w:rPr>
          <w:rFonts w:ascii="Times New Roman" w:hAnsi="Times New Roman"/>
          <w:sz w:val="18"/>
          <w:szCs w:val="18"/>
          <w:lang w:val="uk-UA"/>
        </w:rPr>
        <w:t xml:space="preserve">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рахунок, що відкривається банком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 на договірній основі для зберігання грошей, здійснення </w:t>
      </w:r>
      <w:r w:rsidR="00147E9F" w:rsidRPr="006512DE">
        <w:rPr>
          <w:rFonts w:ascii="Times New Roman" w:hAnsi="Times New Roman"/>
          <w:sz w:val="18"/>
          <w:szCs w:val="18"/>
          <w:lang w:val="uk-UA"/>
        </w:rPr>
        <w:t>пла</w:t>
      </w:r>
      <w:r w:rsidR="00744F29" w:rsidRPr="006512DE">
        <w:rPr>
          <w:rFonts w:ascii="Times New Roman" w:hAnsi="Times New Roman"/>
          <w:sz w:val="18"/>
          <w:szCs w:val="18"/>
          <w:lang w:val="uk-UA"/>
        </w:rPr>
        <w:t>т</w:t>
      </w:r>
      <w:r w:rsidR="00147E9F" w:rsidRPr="006512DE">
        <w:rPr>
          <w:rFonts w:ascii="Times New Roman" w:hAnsi="Times New Roman"/>
          <w:sz w:val="18"/>
          <w:szCs w:val="18"/>
          <w:lang w:val="uk-UA"/>
        </w:rPr>
        <w:t>іжних</w:t>
      </w:r>
      <w:r w:rsidRPr="006512DE">
        <w:rPr>
          <w:rFonts w:ascii="Times New Roman" w:hAnsi="Times New Roman"/>
          <w:sz w:val="18"/>
          <w:szCs w:val="18"/>
          <w:lang w:val="uk-UA"/>
        </w:rPr>
        <w:t xml:space="preserve"> операцій за допомогою </w:t>
      </w:r>
      <w:r w:rsidR="00A05B30"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інструментів, встановлення </w:t>
      </w:r>
      <w:r w:rsidR="00FE3093"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FE3093" w:rsidRPr="006512DE">
        <w:rPr>
          <w:rFonts w:ascii="Times New Roman" w:hAnsi="Times New Roman"/>
          <w:sz w:val="18"/>
          <w:szCs w:val="18"/>
          <w:lang w:val="uk-UA"/>
        </w:rPr>
        <w:t>О</w:t>
      </w:r>
      <w:r w:rsidRPr="006512DE">
        <w:rPr>
          <w:rFonts w:ascii="Times New Roman" w:hAnsi="Times New Roman"/>
          <w:sz w:val="18"/>
          <w:szCs w:val="18"/>
          <w:lang w:val="uk-UA"/>
        </w:rPr>
        <w:t>вердрафту відповідно до умов договору та вимог законодавства України.</w:t>
      </w:r>
    </w:p>
    <w:p w14:paraId="35445516" w14:textId="787622B1" w:rsidR="002040D9" w:rsidRPr="006512DE" w:rsidRDefault="002040D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Правила </w:t>
      </w:r>
      <w:r w:rsidR="00335F70">
        <w:rPr>
          <w:rFonts w:ascii="Times New Roman" w:hAnsi="Times New Roman"/>
          <w:b/>
          <w:sz w:val="18"/>
          <w:szCs w:val="18"/>
          <w:lang w:val="uk-UA"/>
        </w:rPr>
        <w:t>інтернет-переказів</w:t>
      </w:r>
      <w:r w:rsidR="00335F70" w:rsidRPr="006512DE">
        <w:rPr>
          <w:rFonts w:ascii="Times New Roman" w:hAnsi="Times New Roman"/>
          <w:b/>
          <w:sz w:val="18"/>
          <w:szCs w:val="18"/>
          <w:lang w:val="uk-UA"/>
        </w:rPr>
        <w:t xml:space="preserve"> </w:t>
      </w:r>
      <w:r w:rsidRPr="006512DE">
        <w:rPr>
          <w:rFonts w:ascii="Times New Roman" w:hAnsi="Times New Roman"/>
          <w:b/>
          <w:sz w:val="18"/>
          <w:szCs w:val="18"/>
          <w:lang w:val="uk-UA"/>
        </w:rPr>
        <w:t xml:space="preserve">Банку </w:t>
      </w:r>
      <w:r w:rsidR="00BF2E30" w:rsidRPr="006512DE">
        <w:rPr>
          <w:rFonts w:ascii="Times New Roman" w:hAnsi="Times New Roman"/>
          <w:b/>
          <w:sz w:val="18"/>
          <w:szCs w:val="18"/>
          <w:lang w:val="uk-UA"/>
        </w:rPr>
        <w:t>–</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Публічний договір (оферта) АТ «БАНК КРЕДИТ ДНІПРО» про умови надання послуг «Р2Р-перекази з картки на картку», </w:t>
      </w:r>
      <w:r w:rsidR="00335F70">
        <w:rPr>
          <w:rFonts w:ascii="Times New Roman" w:hAnsi="Times New Roman"/>
          <w:sz w:val="18"/>
          <w:szCs w:val="18"/>
          <w:lang w:val="uk-UA"/>
        </w:rPr>
        <w:t xml:space="preserve">приймання карток для оплати/переказів, </w:t>
      </w:r>
      <w:r w:rsidRPr="006512DE">
        <w:rPr>
          <w:rFonts w:ascii="Times New Roman" w:hAnsi="Times New Roman"/>
          <w:sz w:val="18"/>
          <w:szCs w:val="18"/>
          <w:lang w:val="uk-UA"/>
        </w:rPr>
        <w:t xml:space="preserve">розміщений </w:t>
      </w:r>
      <w:r w:rsidR="00267BC0" w:rsidRPr="006512DE">
        <w:rPr>
          <w:rFonts w:ascii="Times New Roman" w:hAnsi="Times New Roman"/>
          <w:sz w:val="18"/>
          <w:szCs w:val="18"/>
          <w:lang w:val="uk-UA"/>
        </w:rPr>
        <w:t xml:space="preserve">на </w:t>
      </w:r>
      <w:r w:rsidR="004A0A17" w:rsidRPr="006512DE">
        <w:rPr>
          <w:rFonts w:ascii="Times New Roman" w:hAnsi="Times New Roman"/>
          <w:sz w:val="18"/>
          <w:szCs w:val="18"/>
          <w:lang w:val="uk-UA"/>
        </w:rPr>
        <w:t>сайті</w:t>
      </w:r>
      <w:r w:rsidR="00267BC0" w:rsidRPr="006512DE">
        <w:rPr>
          <w:rFonts w:ascii="Times New Roman" w:hAnsi="Times New Roman"/>
          <w:sz w:val="18"/>
          <w:szCs w:val="18"/>
          <w:lang w:val="uk-UA"/>
        </w:rPr>
        <w:t xml:space="preserve"> Банку в мережі Інтернет</w:t>
      </w:r>
      <w:r w:rsidR="004A0A17" w:rsidRPr="006512DE">
        <w:rPr>
          <w:rFonts w:ascii="Times New Roman" w:hAnsi="Times New Roman"/>
          <w:sz w:val="18"/>
          <w:szCs w:val="18"/>
          <w:lang w:val="uk-UA"/>
        </w:rPr>
        <w:t xml:space="preserve"> </w:t>
      </w:r>
      <w:hyperlink r:id="rId18" w:history="1">
        <w:r w:rsidR="004A0A17" w:rsidRPr="006512DE">
          <w:rPr>
            <w:rFonts w:ascii="Times New Roman" w:hAnsi="Times New Roman"/>
            <w:sz w:val="18"/>
            <w:szCs w:val="18"/>
            <w:lang w:val="uk-UA"/>
          </w:rPr>
          <w:t>www.creditdnepr.com.ua</w:t>
        </w:r>
      </w:hyperlink>
      <w:r w:rsidR="00F117D5">
        <w:rPr>
          <w:rFonts w:ascii="Times New Roman" w:hAnsi="Times New Roman"/>
          <w:sz w:val="18"/>
          <w:szCs w:val="18"/>
          <w:lang w:val="uk-UA"/>
        </w:rPr>
        <w:t xml:space="preserve">, а також </w:t>
      </w:r>
      <w:r w:rsidR="00B97438">
        <w:rPr>
          <w:rFonts w:ascii="Times New Roman" w:hAnsi="Times New Roman"/>
          <w:sz w:val="18"/>
          <w:szCs w:val="18"/>
          <w:lang w:val="uk-UA"/>
        </w:rPr>
        <w:t>посилання на який</w:t>
      </w:r>
      <w:r w:rsidR="00F117D5">
        <w:rPr>
          <w:rFonts w:ascii="Times New Roman" w:hAnsi="Times New Roman"/>
          <w:sz w:val="18"/>
          <w:szCs w:val="18"/>
          <w:lang w:val="uk-UA"/>
        </w:rPr>
        <w:t xml:space="preserve"> доступні на Платіжній сторінці</w:t>
      </w:r>
      <w:r w:rsidR="00267BC0" w:rsidRPr="006512DE">
        <w:rPr>
          <w:rFonts w:ascii="Times New Roman" w:hAnsi="Times New Roman"/>
          <w:sz w:val="18"/>
          <w:szCs w:val="18"/>
          <w:lang w:val="uk-UA"/>
        </w:rPr>
        <w:t>.</w:t>
      </w:r>
    </w:p>
    <w:p w14:paraId="7BA713B9" w14:textId="74F4A828" w:rsidR="00147E9F" w:rsidRPr="006512DE" w:rsidRDefault="009F3170" w:rsidP="00D87B0E">
      <w:pPr>
        <w:shd w:val="clear" w:color="auto" w:fill="FFFFFF"/>
        <w:spacing w:after="0" w:line="240" w:lineRule="auto"/>
        <w:ind w:firstLine="567"/>
        <w:jc w:val="both"/>
        <w:rPr>
          <w:rFonts w:ascii="Times New Roman" w:eastAsia="Times New Roman" w:hAnsi="Times New Roman"/>
          <w:sz w:val="18"/>
          <w:szCs w:val="18"/>
          <w:lang w:val="uk-UA" w:eastAsia="uk-UA"/>
        </w:rPr>
      </w:pPr>
      <w:r w:rsidRPr="006512DE">
        <w:rPr>
          <w:rFonts w:ascii="Times New Roman" w:hAnsi="Times New Roman"/>
          <w:b/>
          <w:sz w:val="18"/>
          <w:szCs w:val="18"/>
          <w:lang w:val="uk-UA"/>
        </w:rPr>
        <w:t>Процесинг</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sz w:val="18"/>
          <w:szCs w:val="18"/>
          <w:lang w:val="uk-UA" w:eastAsia="uk-UA"/>
        </w:rPr>
        <w:t>діяльність, що включає будь-що з такого: виконання за платіжними операціями авторизації, моніторингу, збору, оброблення та зберігання інформації, надання обробленої і</w:t>
      </w:r>
      <w:r w:rsidR="00DF068C" w:rsidRPr="006512DE">
        <w:rPr>
          <w:rFonts w:ascii="Times New Roman" w:eastAsia="Times New Roman" w:hAnsi="Times New Roman"/>
          <w:sz w:val="18"/>
          <w:szCs w:val="18"/>
          <w:lang w:val="uk-UA" w:eastAsia="uk-UA"/>
        </w:rPr>
        <w:t>нформації учасникам розрахунків.</w:t>
      </w:r>
    </w:p>
    <w:p w14:paraId="53AC8CA1" w14:textId="77777777" w:rsidR="009F3170" w:rsidRPr="006512DE" w:rsidRDefault="009F3170" w:rsidP="003E2781">
      <w:pPr>
        <w:pStyle w:val="Default"/>
        <w:ind w:firstLine="567"/>
        <w:jc w:val="both"/>
        <w:rPr>
          <w:rFonts w:ascii="Times New Roman" w:hAnsi="Times New Roman" w:cs="Times New Roman"/>
          <w:sz w:val="18"/>
          <w:szCs w:val="18"/>
          <w:lang w:val="uk-UA"/>
        </w:rPr>
      </w:pPr>
      <w:bookmarkStart w:id="12" w:name="n94"/>
      <w:bookmarkEnd w:id="12"/>
      <w:r w:rsidRPr="006512DE">
        <w:rPr>
          <w:rFonts w:ascii="Times New Roman" w:hAnsi="Times New Roman" w:cs="Times New Roman"/>
          <w:b/>
          <w:sz w:val="18"/>
          <w:szCs w:val="18"/>
          <w:lang w:val="uk-UA"/>
        </w:rPr>
        <w:t>Процесингова установа</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юридична особа, що здійснює процесинг.</w:t>
      </w:r>
    </w:p>
    <w:p w14:paraId="7FFD1A02" w14:textId="77777777" w:rsidR="008F3B19" w:rsidRPr="006512DE" w:rsidRDefault="008F3B19" w:rsidP="003E2781">
      <w:pPr>
        <w:spacing w:after="0" w:line="240" w:lineRule="auto"/>
        <w:ind w:firstLine="567"/>
        <w:jc w:val="both"/>
        <w:rPr>
          <w:rFonts w:ascii="Times New Roman" w:eastAsia="Times New Roman" w:hAnsi="Times New Roman"/>
          <w:color w:val="000000"/>
          <w:sz w:val="24"/>
          <w:szCs w:val="24"/>
          <w:lang w:val="uk-UA" w:eastAsia="uk-UA"/>
        </w:rPr>
      </w:pPr>
      <w:r w:rsidRPr="006512DE">
        <w:rPr>
          <w:rFonts w:ascii="Times New Roman" w:hAnsi="Times New Roman"/>
          <w:b/>
          <w:sz w:val="18"/>
          <w:szCs w:val="18"/>
          <w:lang w:val="uk-UA"/>
        </w:rPr>
        <w:t>Примусове списання</w:t>
      </w:r>
      <w:r w:rsidRPr="006512DE">
        <w:rPr>
          <w:rFonts w:ascii="Times New Roman" w:hAnsi="Times New Roman"/>
          <w:sz w:val="18"/>
          <w:szCs w:val="18"/>
          <w:lang w:val="uk-UA"/>
        </w:rPr>
        <w:t xml:space="preserve"> </w:t>
      </w:r>
      <w:r w:rsidR="00446EA3" w:rsidRPr="006512DE">
        <w:rPr>
          <w:rFonts w:ascii="Times New Roman" w:hAnsi="Times New Roman"/>
          <w:sz w:val="18"/>
          <w:szCs w:val="18"/>
          <w:lang w:val="uk-UA"/>
        </w:rPr>
        <w:t>(стягнення)</w:t>
      </w:r>
      <w:r w:rsidR="00B53918"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 </w:t>
      </w:r>
      <w:r w:rsidR="00446EA3" w:rsidRPr="006512DE">
        <w:rPr>
          <w:rFonts w:ascii="Times New Roman" w:hAnsi="Times New Roman"/>
          <w:sz w:val="18"/>
          <w:szCs w:val="18"/>
          <w:lang w:val="uk-UA"/>
        </w:rPr>
        <w:t xml:space="preserve">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Податковим кодексом України; </w:t>
      </w:r>
    </w:p>
    <w:p w14:paraId="2BDBBA49" w14:textId="4ABC31E4"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Продаж іноземної валюти</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продажу безготівкової іноземної валюти за безготівкові гривні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/МВР за заявою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а з дотриманням вимог законодавства України.</w:t>
      </w:r>
    </w:p>
    <w:p w14:paraId="27864A3A" w14:textId="462C424F" w:rsidR="00020C91" w:rsidRPr="006512DE" w:rsidRDefault="00020C91" w:rsidP="00020C9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Рахунок/Рахунки – </w:t>
      </w:r>
      <w:r w:rsidRPr="006512DE">
        <w:rPr>
          <w:rFonts w:ascii="Times New Roman" w:hAnsi="Times New Roman"/>
          <w:sz w:val="18"/>
          <w:szCs w:val="18"/>
          <w:lang w:val="uk-UA"/>
        </w:rPr>
        <w:t>будь-який рахунок або всі рахунки Клієнта, відкритий</w:t>
      </w:r>
      <w:r w:rsidR="00717A2D" w:rsidRPr="006512DE">
        <w:rPr>
          <w:rFonts w:ascii="Times New Roman" w:hAnsi="Times New Roman"/>
          <w:sz w:val="18"/>
          <w:szCs w:val="18"/>
          <w:lang w:val="uk-UA"/>
        </w:rPr>
        <w:t>(-</w:t>
      </w:r>
      <w:r w:rsidRPr="006512DE">
        <w:rPr>
          <w:rFonts w:ascii="Times New Roman" w:hAnsi="Times New Roman"/>
          <w:sz w:val="18"/>
          <w:szCs w:val="18"/>
          <w:lang w:val="uk-UA"/>
        </w:rPr>
        <w:t>ті</w:t>
      </w:r>
      <w:r w:rsidR="00717A2D" w:rsidRPr="006512DE">
        <w:rPr>
          <w:rFonts w:ascii="Times New Roman" w:hAnsi="Times New Roman"/>
          <w:sz w:val="18"/>
          <w:szCs w:val="18"/>
          <w:lang w:val="uk-UA"/>
        </w:rPr>
        <w:t>)</w:t>
      </w:r>
      <w:r w:rsidRPr="006512DE">
        <w:rPr>
          <w:rFonts w:ascii="Times New Roman" w:hAnsi="Times New Roman"/>
          <w:sz w:val="18"/>
          <w:szCs w:val="18"/>
          <w:lang w:val="uk-UA"/>
        </w:rPr>
        <w:t xml:space="preserve"> в Банку, зокрема Поточний(-ні) рахунок(-ки), </w:t>
      </w:r>
      <w:r w:rsidR="0020788B" w:rsidRPr="006512DE">
        <w:rPr>
          <w:rFonts w:ascii="Times New Roman" w:hAnsi="Times New Roman"/>
          <w:sz w:val="18"/>
          <w:szCs w:val="18"/>
          <w:lang w:val="uk-UA"/>
        </w:rPr>
        <w:t xml:space="preserve"> </w:t>
      </w:r>
      <w:r w:rsidRPr="006512DE">
        <w:rPr>
          <w:rFonts w:ascii="Times New Roman" w:hAnsi="Times New Roman"/>
          <w:sz w:val="18"/>
          <w:szCs w:val="18"/>
          <w:lang w:val="uk-UA"/>
        </w:rPr>
        <w:t>Розрахунковий(-ві) рахунок(-ки).</w:t>
      </w:r>
    </w:p>
    <w:p w14:paraId="2AF8BBA0" w14:textId="3EF4D992" w:rsidR="00097885" w:rsidRPr="006512DE" w:rsidRDefault="00097885">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Реєстр переказів А2С –</w:t>
      </w:r>
      <w:r w:rsidR="005C446E" w:rsidRPr="006512DE">
        <w:rPr>
          <w:rFonts w:ascii="Times New Roman" w:hAnsi="Times New Roman"/>
          <w:sz w:val="18"/>
          <w:szCs w:val="18"/>
          <w:lang w:val="uk-UA"/>
        </w:rPr>
        <w:t xml:space="preserve"> </w:t>
      </w:r>
      <w:r w:rsidRPr="006512DE">
        <w:rPr>
          <w:rFonts w:ascii="Times New Roman" w:hAnsi="Times New Roman"/>
          <w:sz w:val="18"/>
          <w:szCs w:val="18"/>
          <w:lang w:val="uk-UA"/>
        </w:rPr>
        <w:t>щоденний звіт Банка, який надається Клієнту в робочий день в електронній формі та містить перелік відомостей про переказ коштів</w:t>
      </w:r>
      <w:r w:rsidR="00530472" w:rsidRPr="006512DE">
        <w:rPr>
          <w:rFonts w:ascii="Times New Roman" w:hAnsi="Times New Roman"/>
          <w:sz w:val="18"/>
          <w:szCs w:val="18"/>
          <w:lang w:val="uk-UA"/>
        </w:rPr>
        <w:t xml:space="preserve"> за послугою А2С на рахунки Отримувачів </w:t>
      </w:r>
      <w:r w:rsidRPr="006512DE">
        <w:rPr>
          <w:rFonts w:ascii="Times New Roman" w:hAnsi="Times New Roman"/>
          <w:sz w:val="18"/>
          <w:szCs w:val="18"/>
          <w:lang w:val="uk-UA"/>
        </w:rPr>
        <w:t xml:space="preserve">за попередній розрахунковий період. </w:t>
      </w:r>
    </w:p>
    <w:p w14:paraId="65DA6663" w14:textId="77777777" w:rsidR="007C2919" w:rsidRPr="006512DE" w:rsidRDefault="007C2919" w:rsidP="007C2919">
      <w:pPr>
        <w:shd w:val="clear" w:color="auto" w:fill="FFFFFF"/>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Робочі дні</w:t>
      </w:r>
      <w:r w:rsidRPr="006512DE">
        <w:rPr>
          <w:rFonts w:ascii="Times New Roman" w:hAnsi="Times New Roman"/>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0696E392" w14:textId="1399B576" w:rsidR="00020C91" w:rsidRPr="006512DE" w:rsidRDefault="00020C91" w:rsidP="009B69FC">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Розрахунковий рахунок - </w:t>
      </w:r>
      <w:r w:rsidRPr="006512DE">
        <w:rPr>
          <w:rFonts w:ascii="Times New Roman" w:hAnsi="Times New Roman"/>
          <w:sz w:val="18"/>
          <w:szCs w:val="18"/>
          <w:lang w:val="uk-UA"/>
        </w:rPr>
        <w:t xml:space="preserve">рахунок, що відкривається Банком Клієнту виключно для цілей забезпечення виконання </w:t>
      </w:r>
      <w:r w:rsidR="002344CB" w:rsidRPr="006512DE">
        <w:rPr>
          <w:rFonts w:ascii="Times New Roman" w:hAnsi="Times New Roman"/>
          <w:sz w:val="18"/>
          <w:szCs w:val="18"/>
          <w:lang w:val="uk-UA"/>
        </w:rPr>
        <w:t>П</w:t>
      </w:r>
      <w:r w:rsidRPr="006512DE">
        <w:rPr>
          <w:rFonts w:ascii="Times New Roman" w:hAnsi="Times New Roman"/>
          <w:sz w:val="18"/>
          <w:szCs w:val="18"/>
          <w:lang w:val="uk-UA"/>
        </w:rPr>
        <w:t>латіжних операцій Користувачів Клієнта.</w:t>
      </w:r>
    </w:p>
    <w:p w14:paraId="0AD33242" w14:textId="3BD714CD" w:rsidR="00711868" w:rsidRPr="006512DE" w:rsidRDefault="00815C6E" w:rsidP="009B69FC">
      <w:pPr>
        <w:spacing w:after="0"/>
        <w:ind w:firstLine="567"/>
        <w:jc w:val="both"/>
        <w:rPr>
          <w:rFonts w:ascii="Times New Roman" w:hAnsi="Times New Roman"/>
          <w:b/>
          <w:sz w:val="18"/>
          <w:szCs w:val="18"/>
          <w:lang w:val="uk-UA"/>
        </w:rPr>
      </w:pPr>
      <w:r w:rsidRPr="006512DE">
        <w:rPr>
          <w:rFonts w:ascii="Times New Roman" w:hAnsi="Times New Roman"/>
          <w:b/>
          <w:sz w:val="18"/>
          <w:szCs w:val="18"/>
          <w:lang w:val="uk-UA"/>
        </w:rPr>
        <w:t>Сайт</w:t>
      </w:r>
      <w:r w:rsidR="00711868" w:rsidRPr="006512DE">
        <w:rPr>
          <w:rFonts w:ascii="Times New Roman" w:hAnsi="Times New Roman"/>
          <w:b/>
          <w:sz w:val="18"/>
          <w:szCs w:val="18"/>
          <w:lang w:val="uk-UA"/>
        </w:rPr>
        <w:t xml:space="preserve"> Клієнта/Торговця </w:t>
      </w:r>
      <w:r w:rsidR="00711868" w:rsidRPr="006512DE">
        <w:rPr>
          <w:rFonts w:ascii="Times New Roman" w:hAnsi="Times New Roman"/>
          <w:sz w:val="18"/>
          <w:szCs w:val="18"/>
          <w:lang w:val="uk-UA"/>
        </w:rPr>
        <w:t>– веб-сайт (в тому числі мобільний застосунок),</w:t>
      </w:r>
      <w:r w:rsidR="00711868" w:rsidRPr="006512DE">
        <w:rPr>
          <w:rFonts w:ascii="Times New Roman" w:hAnsi="Times New Roman"/>
          <w:lang w:val="uk-UA"/>
        </w:rPr>
        <w:t xml:space="preserve"> </w:t>
      </w:r>
      <w:r w:rsidR="00711868" w:rsidRPr="006512DE">
        <w:rPr>
          <w:rFonts w:ascii="Times New Roman" w:hAnsi="Times New Roman"/>
          <w:sz w:val="18"/>
          <w:szCs w:val="18"/>
          <w:lang w:val="uk-UA"/>
        </w:rPr>
        <w:t xml:space="preserve">який об`єднує сукупність файлів та прикладне програмне забезпечення, яке призначене для здійснення торговельно-закупівельних операцій в мережі інтернет між юридичними та фізичними особами, </w:t>
      </w:r>
      <w:r w:rsidR="008224D4" w:rsidRPr="006512DE">
        <w:rPr>
          <w:rFonts w:ascii="Times New Roman" w:hAnsi="Times New Roman"/>
          <w:sz w:val="18"/>
          <w:szCs w:val="18"/>
          <w:lang w:val="uk-UA"/>
        </w:rPr>
        <w:t xml:space="preserve">для </w:t>
      </w:r>
      <w:r w:rsidR="00711868" w:rsidRPr="006512DE">
        <w:rPr>
          <w:rFonts w:ascii="Times New Roman" w:hAnsi="Times New Roman"/>
          <w:sz w:val="18"/>
          <w:szCs w:val="18"/>
          <w:lang w:val="uk-UA"/>
        </w:rPr>
        <w:t>ініціювання переказу коштів в межах послуг C</w:t>
      </w:r>
      <w:r w:rsidRPr="006512DE">
        <w:rPr>
          <w:rFonts w:ascii="Times New Roman" w:hAnsi="Times New Roman"/>
          <w:sz w:val="18"/>
          <w:szCs w:val="18"/>
          <w:lang w:val="uk-UA"/>
        </w:rPr>
        <w:t xml:space="preserve">2А, А2С, Р2Р, </w:t>
      </w:r>
      <w:r w:rsidR="008224D4" w:rsidRPr="006512DE">
        <w:rPr>
          <w:rFonts w:ascii="Times New Roman" w:hAnsi="Times New Roman"/>
          <w:sz w:val="18"/>
          <w:szCs w:val="18"/>
          <w:lang w:val="uk-UA"/>
        </w:rPr>
        <w:t xml:space="preserve">що належить Клієнту/Торговцю та </w:t>
      </w:r>
      <w:r w:rsidRPr="006512DE">
        <w:rPr>
          <w:rFonts w:ascii="Times New Roman" w:hAnsi="Times New Roman"/>
          <w:sz w:val="18"/>
          <w:szCs w:val="18"/>
          <w:lang w:val="uk-UA"/>
        </w:rPr>
        <w:t xml:space="preserve">дозволяє надати необхідну інформацію про Отримувачів і ініціювати Платіжну операцію на їх користь завдяки спеціальному програмному забезпеченню, пов’язаному з Віртуальним платіжним терміналом. </w:t>
      </w:r>
      <w:r w:rsidR="008224D4" w:rsidRPr="006512DE">
        <w:rPr>
          <w:rFonts w:ascii="Times New Roman" w:hAnsi="Times New Roman"/>
          <w:sz w:val="18"/>
          <w:szCs w:val="18"/>
          <w:lang w:val="uk-UA"/>
        </w:rPr>
        <w:t>Під Сайтом Клієнта/Торговця також розуміється будь-який спосіб доступу (наприклад, зображення qr-коду, відповідний функціонал в програмно-технічному комплексі самообслуговування</w:t>
      </w:r>
      <w:r w:rsidR="007673D6" w:rsidRPr="006512DE">
        <w:rPr>
          <w:rFonts w:ascii="Times New Roman" w:hAnsi="Times New Roman"/>
          <w:sz w:val="18"/>
          <w:szCs w:val="18"/>
          <w:lang w:val="uk-UA"/>
        </w:rPr>
        <w:t xml:space="preserve"> тощо) до реалізованого програмними засобами функціоналу, що дозволяє </w:t>
      </w:r>
      <w:r w:rsidR="00E342B9" w:rsidRPr="006512DE">
        <w:rPr>
          <w:rFonts w:ascii="Times New Roman" w:hAnsi="Times New Roman"/>
          <w:sz w:val="18"/>
          <w:szCs w:val="18"/>
          <w:lang w:val="uk-UA"/>
        </w:rPr>
        <w:t>ініціювати проведення зазначених операцій з використанням віртуальної ПК (її реквізитів) через Віртуальний платіжний термінал, доступ до якого надається через мережу Інтернет.</w:t>
      </w:r>
      <w:r w:rsidR="007673D6" w:rsidRPr="006512DE">
        <w:rPr>
          <w:rFonts w:ascii="Times New Roman" w:hAnsi="Times New Roman"/>
          <w:sz w:val="18"/>
          <w:szCs w:val="18"/>
          <w:lang w:val="uk-UA"/>
        </w:rPr>
        <w:t xml:space="preserve"> </w:t>
      </w:r>
      <w:r w:rsidR="00821EF3" w:rsidRPr="006512DE">
        <w:rPr>
          <w:rFonts w:ascii="Times New Roman" w:hAnsi="Times New Roman"/>
          <w:sz w:val="18"/>
          <w:szCs w:val="18"/>
          <w:lang w:val="uk-UA"/>
        </w:rPr>
        <w:t xml:space="preserve">В залежності від технічних налаштувань, Сайт Клієнта/Торговця може здійснювати переадресацію на відповідну сторінку на Сайті Банку, що містить безпосередній доступ до Віртуального платіжного терміналу. </w:t>
      </w:r>
      <w:r w:rsidRPr="006512DE">
        <w:rPr>
          <w:rFonts w:ascii="Times New Roman" w:hAnsi="Times New Roman"/>
          <w:sz w:val="18"/>
          <w:szCs w:val="18"/>
          <w:lang w:val="uk-UA"/>
        </w:rPr>
        <w:t>Адреса Сайту</w:t>
      </w:r>
      <w:r w:rsidR="00711868" w:rsidRPr="006512DE">
        <w:rPr>
          <w:rFonts w:ascii="Times New Roman" w:hAnsi="Times New Roman"/>
          <w:sz w:val="18"/>
          <w:szCs w:val="18"/>
          <w:lang w:val="uk-UA"/>
        </w:rPr>
        <w:t>/</w:t>
      </w:r>
      <w:r w:rsidRPr="006512DE">
        <w:rPr>
          <w:rFonts w:ascii="Times New Roman" w:hAnsi="Times New Roman"/>
          <w:sz w:val="18"/>
          <w:szCs w:val="18"/>
          <w:lang w:val="uk-UA"/>
        </w:rPr>
        <w:t xml:space="preserve">назва </w:t>
      </w:r>
      <w:r w:rsidR="00711868" w:rsidRPr="006512DE">
        <w:rPr>
          <w:rFonts w:ascii="Times New Roman" w:hAnsi="Times New Roman"/>
          <w:sz w:val="18"/>
          <w:szCs w:val="18"/>
          <w:lang w:val="uk-UA"/>
        </w:rPr>
        <w:t>мобільного застосунку Клієнта/Торговця</w:t>
      </w:r>
      <w:r w:rsidR="00E452AB" w:rsidRPr="006512DE">
        <w:rPr>
          <w:rFonts w:ascii="Times New Roman" w:hAnsi="Times New Roman"/>
          <w:sz w:val="18"/>
          <w:szCs w:val="18"/>
          <w:lang w:val="uk-UA"/>
        </w:rPr>
        <w:t xml:space="preserve"> та перелік таких Сайтів (якщо у Клієнта/Торговця їх декілька)</w:t>
      </w:r>
      <w:r w:rsidR="00711868" w:rsidRPr="006512DE">
        <w:rPr>
          <w:rFonts w:ascii="Times New Roman" w:hAnsi="Times New Roman"/>
          <w:sz w:val="18"/>
          <w:szCs w:val="18"/>
          <w:lang w:val="uk-UA"/>
        </w:rPr>
        <w:t xml:space="preserve"> зазначається в Договорі про надання Банківської послуги.</w:t>
      </w:r>
      <w:r w:rsidRPr="006512DE">
        <w:rPr>
          <w:rFonts w:ascii="Times New Roman" w:hAnsi="Times New Roman"/>
          <w:sz w:val="18"/>
          <w:szCs w:val="18"/>
          <w:lang w:val="uk-UA"/>
        </w:rPr>
        <w:t xml:space="preserve"> Під терміном Сайт Клієнта/Торговця розуміються як один, так і всі або декілька Сайтів Клієнта/Торговця</w:t>
      </w:r>
      <w:r w:rsidR="00E452AB" w:rsidRPr="006512DE">
        <w:rPr>
          <w:rFonts w:ascii="Times New Roman" w:hAnsi="Times New Roman"/>
          <w:sz w:val="18"/>
          <w:szCs w:val="18"/>
          <w:lang w:val="uk-UA"/>
        </w:rPr>
        <w:t>.</w:t>
      </w:r>
      <w:r w:rsidR="00821EF3" w:rsidRPr="006512DE">
        <w:rPr>
          <w:rFonts w:ascii="Times New Roman" w:hAnsi="Times New Roman"/>
          <w:sz w:val="18"/>
          <w:szCs w:val="18"/>
          <w:lang w:val="uk-UA"/>
        </w:rPr>
        <w:t xml:space="preserve"> </w:t>
      </w:r>
    </w:p>
    <w:p w14:paraId="65A51853" w14:textId="500BFC60" w:rsidR="005B1EDF" w:rsidRPr="006512DE" w:rsidRDefault="008F3B19" w:rsidP="0061550C">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Система </w:t>
      </w:r>
      <w:r w:rsidR="00C874EC" w:rsidRPr="006512DE">
        <w:rPr>
          <w:rFonts w:ascii="Times New Roman" w:hAnsi="Times New Roman"/>
          <w:b/>
          <w:sz w:val="18"/>
          <w:szCs w:val="18"/>
          <w:lang w:val="uk-UA"/>
        </w:rPr>
        <w:t>дистанційного обслуговування</w:t>
      </w:r>
      <w:r w:rsidRPr="006512DE">
        <w:rPr>
          <w:rFonts w:ascii="Times New Roman" w:hAnsi="Times New Roman"/>
          <w:b/>
          <w:sz w:val="18"/>
          <w:szCs w:val="18"/>
          <w:lang w:val="uk-UA"/>
        </w:rPr>
        <w:t xml:space="preserve"> (Система</w:t>
      </w:r>
      <w:r w:rsidR="008B5986" w:rsidRPr="006512DE">
        <w:rPr>
          <w:rFonts w:ascii="Times New Roman" w:hAnsi="Times New Roman"/>
          <w:b/>
          <w:sz w:val="18"/>
          <w:szCs w:val="18"/>
          <w:lang w:val="uk-UA"/>
        </w:rPr>
        <w:t xml:space="preserve"> або СДО</w:t>
      </w:r>
      <w:r w:rsidRPr="006512DE">
        <w:rPr>
          <w:rFonts w:ascii="Times New Roman" w:hAnsi="Times New Roman"/>
          <w:b/>
          <w:sz w:val="18"/>
          <w:szCs w:val="18"/>
          <w:lang w:val="uk-UA"/>
        </w:rPr>
        <w:t>)</w:t>
      </w:r>
      <w:r w:rsidRPr="006512DE">
        <w:rPr>
          <w:rFonts w:ascii="Times New Roman" w:hAnsi="Times New Roman"/>
          <w:sz w:val="18"/>
          <w:szCs w:val="18"/>
          <w:lang w:val="uk-UA"/>
        </w:rPr>
        <w:t xml:space="preserve"> –</w:t>
      </w:r>
      <w:r w:rsidR="008B5986" w:rsidRPr="006512DE">
        <w:rPr>
          <w:rFonts w:ascii="Times New Roman" w:hAnsi="Times New Roman"/>
          <w:sz w:val="18"/>
          <w:szCs w:val="18"/>
          <w:lang w:val="uk-UA"/>
        </w:rPr>
        <w:t xml:space="preserve"> система дистанційного банківського  обслуговування юридичних осіб</w:t>
      </w:r>
      <w:r w:rsidR="00ED2346" w:rsidRPr="006512DE">
        <w:rPr>
          <w:rFonts w:ascii="Times New Roman" w:hAnsi="Times New Roman"/>
          <w:sz w:val="18"/>
          <w:szCs w:val="18"/>
          <w:lang w:val="uk-UA"/>
        </w:rPr>
        <w:t>,</w:t>
      </w:r>
      <w:r w:rsidR="008B5986" w:rsidRPr="006512DE">
        <w:rPr>
          <w:rFonts w:ascii="Times New Roman" w:hAnsi="Times New Roman"/>
          <w:sz w:val="18"/>
          <w:szCs w:val="18"/>
          <w:lang w:val="uk-UA"/>
        </w:rPr>
        <w:t xml:space="preserve"> фізичних осіб-підприємців</w:t>
      </w:r>
      <w:r w:rsidR="00ED2346" w:rsidRPr="006512DE">
        <w:rPr>
          <w:rFonts w:ascii="Times New Roman" w:hAnsi="Times New Roman"/>
          <w:sz w:val="18"/>
          <w:szCs w:val="18"/>
          <w:lang w:val="uk-UA"/>
        </w:rPr>
        <w:t xml:space="preserve"> та осіб, які провадять незалежну професійну діяльність</w:t>
      </w:r>
      <w:r w:rsidR="008B5986" w:rsidRPr="006512DE">
        <w:rPr>
          <w:rFonts w:ascii="Times New Roman" w:hAnsi="Times New Roman"/>
          <w:sz w:val="18"/>
          <w:szCs w:val="18"/>
          <w:lang w:val="uk-UA"/>
        </w:rPr>
        <w:t xml:space="preserve">, яка є програмним забезпеченням та </w:t>
      </w:r>
      <w:r w:rsidR="008B5986" w:rsidRPr="006512DE">
        <w:rPr>
          <w:rFonts w:ascii="Times New Roman" w:hAnsi="Times New Roman"/>
          <w:color w:val="333333"/>
          <w:sz w:val="18"/>
          <w:szCs w:val="18"/>
          <w:lang w:val="uk-UA" w:eastAsia="uk-UA"/>
        </w:rPr>
        <w:t>засобом дистанційної комунікації</w:t>
      </w:r>
      <w:r w:rsidR="008B5986" w:rsidRPr="006512DE">
        <w:rPr>
          <w:rFonts w:ascii="Times New Roman" w:hAnsi="Times New Roman"/>
          <w:sz w:val="18"/>
          <w:szCs w:val="18"/>
          <w:lang w:val="uk-UA"/>
        </w:rPr>
        <w:t xml:space="preserve">, що передбачає можливість надання Банком комплексу платіжних та інформаційних послуг за Рахунками Клієнта та здійснення Платіжних операцій за Рахунками на підставі </w:t>
      </w:r>
      <w:r w:rsidR="00B93E68" w:rsidRPr="006512DE">
        <w:rPr>
          <w:rFonts w:ascii="Times New Roman" w:hAnsi="Times New Roman"/>
          <w:sz w:val="18"/>
          <w:szCs w:val="18"/>
          <w:lang w:val="uk-UA"/>
        </w:rPr>
        <w:t>е</w:t>
      </w:r>
      <w:r w:rsidR="008B5986" w:rsidRPr="006512DE">
        <w:rPr>
          <w:rFonts w:ascii="Times New Roman" w:hAnsi="Times New Roman"/>
          <w:sz w:val="18"/>
          <w:szCs w:val="18"/>
          <w:lang w:val="uk-UA"/>
        </w:rPr>
        <w:t>лектронних документів, укладання Договорів та здійснення правочинів в електронній формі та обміну інформацією між Клієнтом та Банком</w:t>
      </w:r>
      <w:r w:rsidR="008B5986" w:rsidRPr="006512DE">
        <w:rPr>
          <w:sz w:val="18"/>
          <w:szCs w:val="18"/>
          <w:lang w:val="uk-UA"/>
        </w:rPr>
        <w:t xml:space="preserve">. </w:t>
      </w:r>
      <w:r w:rsidR="00234EE9" w:rsidRPr="006512DE">
        <w:rPr>
          <w:rFonts w:ascii="Times New Roman" w:hAnsi="Times New Roman"/>
          <w:sz w:val="18"/>
          <w:szCs w:val="18"/>
          <w:lang w:val="uk-UA"/>
        </w:rPr>
        <w:t>І</w:t>
      </w:r>
      <w:r w:rsidR="0089792E" w:rsidRPr="006512DE">
        <w:rPr>
          <w:rFonts w:ascii="Times New Roman" w:hAnsi="Times New Roman"/>
          <w:sz w:val="18"/>
          <w:szCs w:val="18"/>
          <w:lang w:val="uk-UA"/>
        </w:rPr>
        <w:t>снують дві</w:t>
      </w:r>
      <w:r w:rsidR="00234EE9" w:rsidRPr="006512DE">
        <w:rPr>
          <w:rFonts w:ascii="Times New Roman" w:hAnsi="Times New Roman"/>
          <w:sz w:val="18"/>
          <w:szCs w:val="18"/>
          <w:lang w:val="uk-UA"/>
        </w:rPr>
        <w:t xml:space="preserve"> Системи, що можуть використовуватися за умови укладення між Банком та Клієнтом відповідного Договору:</w:t>
      </w:r>
    </w:p>
    <w:p w14:paraId="09A32284" w14:textId="77777777" w:rsidR="00234EE9" w:rsidRPr="006512DE" w:rsidRDefault="00234EE9" w:rsidP="0061550C">
      <w:pPr>
        <w:pStyle w:val="aa"/>
        <w:numPr>
          <w:ilvl w:val="0"/>
          <w:numId w:val="69"/>
        </w:numPr>
        <w:spacing w:after="0" w:line="240" w:lineRule="auto"/>
        <w:ind w:left="709" w:hanging="142"/>
        <w:rPr>
          <w:rFonts w:ascii="Times New Roman" w:hAnsi="Times New Roman"/>
          <w:sz w:val="18"/>
          <w:szCs w:val="18"/>
          <w:lang w:val="uk-UA"/>
        </w:rPr>
      </w:pPr>
      <w:r w:rsidRPr="006512DE">
        <w:rPr>
          <w:rFonts w:ascii="Times New Roman" w:hAnsi="Times New Roman"/>
          <w:sz w:val="18"/>
          <w:szCs w:val="18"/>
          <w:lang w:val="uk-UA"/>
        </w:rPr>
        <w:t>Система «Клієнт-банк»;</w:t>
      </w:r>
    </w:p>
    <w:p w14:paraId="526FC6D1" w14:textId="779EEFA1" w:rsidR="00234EE9" w:rsidRPr="006512DE" w:rsidRDefault="00234EE9" w:rsidP="0061550C">
      <w:pPr>
        <w:pStyle w:val="aa"/>
        <w:numPr>
          <w:ilvl w:val="0"/>
          <w:numId w:val="69"/>
        </w:numPr>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Альтернативна система «Клієнт-банк»</w:t>
      </w:r>
      <w:r w:rsidR="00FE6E34" w:rsidRPr="006512DE">
        <w:rPr>
          <w:rFonts w:ascii="Times New Roman" w:hAnsi="Times New Roman"/>
          <w:sz w:val="18"/>
          <w:szCs w:val="18"/>
          <w:lang w:val="uk-UA"/>
        </w:rPr>
        <w:t xml:space="preserve"> </w:t>
      </w:r>
      <w:r w:rsidR="00FE6E34" w:rsidRPr="006512DE">
        <w:rPr>
          <w:rFonts w:ascii="Times New Roman" w:hAnsi="Times New Roman"/>
          <w:i/>
          <w:sz w:val="18"/>
          <w:szCs w:val="18"/>
          <w:lang w:val="uk-UA"/>
        </w:rPr>
        <w:t>або</w:t>
      </w:r>
      <w:r w:rsidR="00FE6E34" w:rsidRPr="006512DE">
        <w:rPr>
          <w:rFonts w:ascii="Times New Roman" w:hAnsi="Times New Roman"/>
          <w:sz w:val="18"/>
          <w:szCs w:val="18"/>
          <w:lang w:val="uk-UA"/>
        </w:rPr>
        <w:t xml:space="preserve"> Система дистанційного обслуговування «Free2b»</w:t>
      </w:r>
      <w:r w:rsidRPr="006512DE">
        <w:rPr>
          <w:rFonts w:ascii="Times New Roman" w:hAnsi="Times New Roman"/>
          <w:sz w:val="18"/>
          <w:szCs w:val="18"/>
          <w:lang w:val="uk-UA"/>
        </w:rPr>
        <w:t>.</w:t>
      </w:r>
      <w:r w:rsidR="00CB779E" w:rsidRPr="006512DE">
        <w:rPr>
          <w:rFonts w:ascii="Times New Roman" w:hAnsi="Times New Roman"/>
          <w:sz w:val="18"/>
          <w:szCs w:val="18"/>
          <w:lang w:val="uk-UA"/>
        </w:rPr>
        <w:t xml:space="preserve"> Альтернативна система «Клієнт-банк»</w:t>
      </w:r>
      <w:r w:rsidR="00FE6E34" w:rsidRPr="006512DE">
        <w:rPr>
          <w:rFonts w:ascii="Times New Roman" w:hAnsi="Times New Roman"/>
          <w:sz w:val="18"/>
          <w:szCs w:val="18"/>
          <w:lang w:val="uk-UA"/>
        </w:rPr>
        <w:t xml:space="preserve"> </w:t>
      </w:r>
      <w:r w:rsidR="00EC382E" w:rsidRPr="006512DE">
        <w:rPr>
          <w:rFonts w:ascii="Times New Roman" w:hAnsi="Times New Roman"/>
          <w:sz w:val="18"/>
          <w:szCs w:val="18"/>
          <w:lang w:val="uk-UA"/>
        </w:rPr>
        <w:t>(</w:t>
      </w:r>
      <w:r w:rsidR="00FE6E34" w:rsidRPr="006512DE">
        <w:rPr>
          <w:rFonts w:ascii="Times New Roman" w:hAnsi="Times New Roman"/>
          <w:sz w:val="18"/>
          <w:szCs w:val="18"/>
          <w:lang w:val="uk-UA"/>
        </w:rPr>
        <w:t>Система дистанційного обслуговування «Free2b»</w:t>
      </w:r>
      <w:r w:rsidR="00EC382E" w:rsidRPr="006512DE">
        <w:rPr>
          <w:rFonts w:ascii="Times New Roman" w:hAnsi="Times New Roman"/>
          <w:sz w:val="18"/>
          <w:szCs w:val="18"/>
          <w:lang w:val="uk-UA"/>
        </w:rPr>
        <w:t>)</w:t>
      </w:r>
      <w:r w:rsidR="00CB779E" w:rsidRPr="006512DE">
        <w:rPr>
          <w:rFonts w:ascii="Times New Roman" w:hAnsi="Times New Roman"/>
          <w:sz w:val="18"/>
          <w:szCs w:val="18"/>
          <w:lang w:val="uk-UA"/>
        </w:rPr>
        <w:t xml:space="preserve"> складається зі спеціального Інтернет-ресурсу, що знаходиться на </w:t>
      </w:r>
      <w:r w:rsidR="00CB779E" w:rsidRPr="006512DE">
        <w:rPr>
          <w:rFonts w:ascii="Times New Roman" w:hAnsi="Times New Roman"/>
          <w:sz w:val="18"/>
          <w:szCs w:val="18"/>
          <w:lang w:val="uk-UA"/>
        </w:rPr>
        <w:lastRenderedPageBreak/>
        <w:t>Офіційному сайті Банку, та спеціального Мобільного застосунка (Мобільного додатка), що підтримуються Банком для надання доступу та обслуговування Клієнтів у системі дистанційного обслуговування юридичних осіб, фізичних осіб – підприємців та осіб, які провадять незалежну професійну діяльність.</w:t>
      </w:r>
      <w:r w:rsidR="00FE6E34" w:rsidRPr="006512DE">
        <w:rPr>
          <w:rFonts w:ascii="Times New Roman" w:hAnsi="Times New Roman"/>
          <w:sz w:val="18"/>
          <w:szCs w:val="18"/>
          <w:lang w:val="uk-UA"/>
        </w:rPr>
        <w:t xml:space="preserve"> </w:t>
      </w:r>
    </w:p>
    <w:p w14:paraId="252B27DA" w14:textId="7B0FF0C3" w:rsidR="00B32EA1" w:rsidRPr="006512DE" w:rsidRDefault="00B32EA1" w:rsidP="0061550C">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xml:space="preserve">У </w:t>
      </w:r>
      <w:r w:rsidR="00186671" w:rsidRPr="006512DE">
        <w:rPr>
          <w:rFonts w:ascii="Times New Roman" w:hAnsi="Times New Roman"/>
          <w:sz w:val="18"/>
          <w:szCs w:val="18"/>
          <w:lang w:val="uk-UA"/>
        </w:rPr>
        <w:t>кожному випадку, коли будь-який з наступних документів: УДБО ЮО, Заява про приєднання</w:t>
      </w:r>
      <w:r w:rsidR="00FE6E34" w:rsidRPr="006512DE">
        <w:rPr>
          <w:rFonts w:ascii="Times New Roman" w:hAnsi="Times New Roman"/>
          <w:sz w:val="18"/>
          <w:szCs w:val="18"/>
          <w:lang w:val="uk-UA"/>
        </w:rPr>
        <w:t xml:space="preserve">, </w:t>
      </w:r>
      <w:r w:rsidR="00186671" w:rsidRPr="006512DE">
        <w:rPr>
          <w:rFonts w:ascii="Times New Roman" w:hAnsi="Times New Roman"/>
          <w:sz w:val="18"/>
          <w:szCs w:val="18"/>
          <w:lang w:val="uk-UA"/>
        </w:rPr>
        <w:t>Договір про надання Банківської послуги, Тарифи</w:t>
      </w:r>
      <w:r w:rsidR="000D6E92" w:rsidRPr="006512DE">
        <w:rPr>
          <w:rFonts w:ascii="Times New Roman" w:hAnsi="Times New Roman"/>
          <w:sz w:val="18"/>
          <w:szCs w:val="18"/>
          <w:lang w:val="uk-UA"/>
        </w:rPr>
        <w:t>,</w:t>
      </w:r>
      <w:r w:rsidR="00186671" w:rsidRPr="006512DE">
        <w:rPr>
          <w:rFonts w:ascii="Times New Roman" w:hAnsi="Times New Roman"/>
          <w:sz w:val="18"/>
          <w:szCs w:val="18"/>
          <w:lang w:val="uk-UA"/>
        </w:rPr>
        <w:t xml:space="preserve"> містить посилання на Систему дистанційного обслуговування, Сторони під Системою дистанційного обслуговування розуміють ту Систему, про обслуговування за допомогою якої Сторонами укладено відповідний Договір, а якщо Сторонами укладено Договори щодо обох Систем -   під Системою дистанційного обслуговування </w:t>
      </w:r>
      <w:r w:rsidR="0089792E" w:rsidRPr="006512DE">
        <w:rPr>
          <w:rFonts w:ascii="Times New Roman" w:hAnsi="Times New Roman"/>
          <w:sz w:val="18"/>
          <w:szCs w:val="18"/>
          <w:lang w:val="uk-UA"/>
        </w:rPr>
        <w:t xml:space="preserve">Сторони </w:t>
      </w:r>
      <w:r w:rsidR="00186671" w:rsidRPr="006512DE">
        <w:rPr>
          <w:rFonts w:ascii="Times New Roman" w:hAnsi="Times New Roman"/>
          <w:sz w:val="18"/>
          <w:szCs w:val="18"/>
          <w:lang w:val="uk-UA"/>
        </w:rPr>
        <w:t>розуміють кожну та будь-яку Систему дистанційного обслуговування.</w:t>
      </w:r>
    </w:p>
    <w:p w14:paraId="79ECBA13" w14:textId="443D386A" w:rsidR="00711868" w:rsidRPr="006512DE" w:rsidRDefault="00711868" w:rsidP="00711868">
      <w:pPr>
        <w:spacing w:after="0"/>
        <w:ind w:firstLine="560"/>
        <w:jc w:val="both"/>
        <w:rPr>
          <w:rFonts w:ascii="Times New Roman" w:hAnsi="Times New Roman"/>
          <w:sz w:val="18"/>
          <w:szCs w:val="18"/>
          <w:lang w:val="uk-UA"/>
        </w:rPr>
      </w:pPr>
      <w:r w:rsidRPr="006512DE">
        <w:rPr>
          <w:rFonts w:ascii="Times New Roman" w:hAnsi="Times New Roman"/>
          <w:b/>
          <w:sz w:val="18"/>
          <w:szCs w:val="18"/>
          <w:lang w:val="uk-UA"/>
        </w:rPr>
        <w:t>Спірна трансакція  (Chargeback)</w:t>
      </w:r>
      <w:r w:rsidRPr="006512DE">
        <w:rPr>
          <w:rFonts w:ascii="Times New Roman" w:hAnsi="Times New Roman"/>
          <w:sz w:val="18"/>
          <w:szCs w:val="18"/>
          <w:lang w:val="uk-UA"/>
        </w:rPr>
        <w:t xml:space="preserve"> – це Платіжна операція, по якій отримана претензія/скарга від Держателя ПК до банку-емітента або МПС/НПС, з приводу незгоди з фактом списання, сумою транзакції, неотримання товарів/робіт/послуг або неотримання товарів/робіт/послуг відповідн</w:t>
      </w:r>
      <w:r w:rsidR="006D44DF" w:rsidRPr="006512DE">
        <w:rPr>
          <w:rFonts w:ascii="Times New Roman" w:hAnsi="Times New Roman"/>
          <w:sz w:val="18"/>
          <w:szCs w:val="18"/>
          <w:lang w:val="uk-UA"/>
        </w:rPr>
        <w:t>ої якості, Шахрайських операцій</w:t>
      </w:r>
      <w:r w:rsidRPr="006512DE">
        <w:rPr>
          <w:rFonts w:ascii="Times New Roman" w:hAnsi="Times New Roman"/>
          <w:sz w:val="18"/>
          <w:szCs w:val="18"/>
          <w:lang w:val="uk-UA"/>
        </w:rPr>
        <w:t xml:space="preserve"> тощо або фінансова скарга банка-емітента до Банку на повернення платежу по проведеній Платіжній операції. Виставляється у разі відмови/незгоди Держателя ПК від списання суми Платіжної операції з його рахунку та завершується після вирішення претензії згідно з процедурою, встановленою Правилами відповідної МПС/НПС.</w:t>
      </w:r>
    </w:p>
    <w:p w14:paraId="03A4AD91" w14:textId="77777777" w:rsidR="009032CB" w:rsidRPr="006512DE" w:rsidRDefault="009032C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Спеціально уповноважений орган</w:t>
      </w:r>
      <w:r w:rsidRPr="006512DE">
        <w:rPr>
          <w:rFonts w:ascii="Times New Roman" w:hAnsi="Times New Roman"/>
          <w:sz w:val="18"/>
          <w:szCs w:val="18"/>
          <w:lang w:val="uk-UA"/>
        </w:rPr>
        <w:t xml:space="preserve"> –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FA33F35"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Стоп-лист (стоп-список) </w:t>
      </w:r>
      <w:r w:rsidRPr="006512DE">
        <w:rPr>
          <w:rFonts w:ascii="Times New Roman" w:hAnsi="Times New Roman"/>
          <w:sz w:val="18"/>
          <w:szCs w:val="18"/>
          <w:lang w:val="uk-UA"/>
        </w:rPr>
        <w:t>– перелік номерів Платіжних карток, за якими заборонено або обмежено проведення операцій.</w:t>
      </w:r>
    </w:p>
    <w:p w14:paraId="14BCC28D" w14:textId="4867B67B"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Сумнівна операція</w:t>
      </w:r>
      <w:r w:rsidRPr="006512DE">
        <w:rPr>
          <w:rFonts w:ascii="Times New Roman" w:hAnsi="Times New Roman" w:cs="Times New Roman"/>
          <w:sz w:val="18"/>
          <w:szCs w:val="18"/>
          <w:lang w:val="uk-UA"/>
        </w:rPr>
        <w:t xml:space="preserve"> – операція, відносно якої у Банку існує сумнів щодо її проведення </w:t>
      </w:r>
      <w:r w:rsidR="00711868" w:rsidRPr="006512DE">
        <w:rPr>
          <w:rFonts w:ascii="Times New Roman" w:hAnsi="Times New Roman" w:cs="Times New Roman"/>
          <w:sz w:val="18"/>
          <w:szCs w:val="18"/>
          <w:lang w:val="uk-UA"/>
        </w:rPr>
        <w:t>Д</w:t>
      </w:r>
      <w:r w:rsidRPr="006512DE">
        <w:rPr>
          <w:rFonts w:ascii="Times New Roman" w:hAnsi="Times New Roman" w:cs="Times New Roman"/>
          <w:sz w:val="18"/>
          <w:szCs w:val="18"/>
          <w:lang w:val="uk-UA"/>
        </w:rPr>
        <w:t xml:space="preserve">ержателем та/або виявлена Банком у результаті проведеного Моніторингу; критерії сумнівності встановлюються та періодично змінюються Банком. </w:t>
      </w:r>
    </w:p>
    <w:p w14:paraId="28805D16" w14:textId="76DDD274"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Тарифи банку (Тарифи)</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65E23" w:rsidRPr="006512DE">
        <w:rPr>
          <w:rFonts w:ascii="Times New Roman" w:hAnsi="Times New Roman"/>
          <w:sz w:val="18"/>
          <w:szCs w:val="18"/>
          <w:lang w:val="uk-UA"/>
        </w:rPr>
        <w:t xml:space="preserve">перелік послуг (тарифний пакет) та встановлені розміри оплати за послуги (ціна послуг), що надаються Банком згідно з УДБО ЮО та Договорами про надання Банківських послуг.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 та/або у Системі </w:t>
      </w:r>
      <w:r w:rsidR="00EA694D" w:rsidRPr="006512DE">
        <w:rPr>
          <w:rFonts w:ascii="Times New Roman" w:hAnsi="Times New Roman"/>
          <w:sz w:val="18"/>
          <w:szCs w:val="18"/>
          <w:lang w:val="uk-UA"/>
        </w:rPr>
        <w:t>дистанційного обслуговування</w:t>
      </w:r>
      <w:r w:rsidR="00F65E23" w:rsidRPr="006512DE">
        <w:rPr>
          <w:rFonts w:ascii="Times New Roman" w:hAnsi="Times New Roman"/>
          <w:sz w:val="18"/>
          <w:szCs w:val="18"/>
          <w:lang w:val="uk-UA"/>
        </w:rPr>
        <w:t>.</w:t>
      </w:r>
    </w:p>
    <w:p w14:paraId="5F7FE1DE" w14:textId="4DD05A9C" w:rsidR="00EF50AB" w:rsidRPr="006512DE" w:rsidRDefault="00EF50AB" w:rsidP="004B60E2">
      <w:pPr>
        <w:pStyle w:val="Default"/>
        <w:ind w:firstLine="567"/>
        <w:jc w:val="both"/>
        <w:rPr>
          <w:rFonts w:ascii="Times New Roman" w:hAnsi="Times New Roman" w:cs="Times New Roman"/>
          <w:b/>
          <w:sz w:val="18"/>
          <w:szCs w:val="18"/>
          <w:lang w:val="uk-UA"/>
        </w:rPr>
      </w:pPr>
      <w:r w:rsidRPr="006512DE">
        <w:rPr>
          <w:rFonts w:ascii="Times New Roman" w:hAnsi="Times New Roman" w:cs="Times New Roman"/>
          <w:b/>
          <w:sz w:val="18"/>
          <w:szCs w:val="18"/>
          <w:lang w:val="uk-UA"/>
        </w:rPr>
        <w:t xml:space="preserve">Текстове повідомлення </w:t>
      </w:r>
      <w:r w:rsidR="003769F7" w:rsidRPr="006512DE">
        <w:rPr>
          <w:rFonts w:ascii="Times New Roman" w:hAnsi="Times New Roman" w:cs="Times New Roman"/>
          <w:sz w:val="18"/>
          <w:szCs w:val="18"/>
          <w:lang w:val="uk-UA"/>
        </w:rPr>
        <w:t>–</w:t>
      </w:r>
      <w:r w:rsidRPr="006512DE">
        <w:rPr>
          <w:rFonts w:ascii="Times New Roman" w:hAnsi="Times New Roman" w:cs="Times New Roman"/>
          <w:b/>
          <w:sz w:val="18"/>
          <w:szCs w:val="18"/>
          <w:lang w:val="uk-UA"/>
        </w:rPr>
        <w:t xml:space="preserve"> </w:t>
      </w:r>
      <w:r w:rsidRPr="006512DE">
        <w:rPr>
          <w:rFonts w:ascii="Times New Roman" w:hAnsi="Times New Roman" w:cs="Times New Roman"/>
          <w:sz w:val="18"/>
          <w:szCs w:val="18"/>
          <w:lang w:val="uk-UA"/>
        </w:rPr>
        <w:t xml:space="preserve">текстове повідомлення, що надсилається Системою </w:t>
      </w:r>
      <w:r w:rsidR="00DA38F7" w:rsidRPr="006512DE">
        <w:rPr>
          <w:rFonts w:ascii="Times New Roman" w:hAnsi="Times New Roman" w:cs="Times New Roman"/>
          <w:sz w:val="18"/>
          <w:szCs w:val="18"/>
          <w:lang w:val="uk-UA"/>
        </w:rPr>
        <w:t>дистанційного обслуговування</w:t>
      </w:r>
      <w:r w:rsidRPr="006512DE">
        <w:rPr>
          <w:rFonts w:ascii="Times New Roman" w:hAnsi="Times New Roman" w:cs="Times New Roman"/>
          <w:spacing w:val="-2"/>
          <w:sz w:val="18"/>
          <w:szCs w:val="18"/>
          <w:lang w:val="uk-UA"/>
        </w:rPr>
        <w:t xml:space="preserve"> (Push-повідомлення)</w:t>
      </w:r>
      <w:r w:rsidRPr="006512DE">
        <w:rPr>
          <w:rFonts w:ascii="Times New Roman" w:hAnsi="Times New Roman" w:cs="Times New Roman"/>
          <w:sz w:val="18"/>
          <w:szCs w:val="18"/>
          <w:lang w:val="uk-UA"/>
        </w:rPr>
        <w:t xml:space="preserve"> або за допомогою месенджера </w:t>
      </w:r>
      <w:r w:rsidRPr="006512DE">
        <w:rPr>
          <w:rFonts w:ascii="Times New Roman" w:hAnsi="Times New Roman" w:cs="Times New Roman"/>
          <w:spacing w:val="-2"/>
          <w:sz w:val="18"/>
          <w:szCs w:val="18"/>
          <w:lang w:val="uk-UA"/>
        </w:rPr>
        <w:t>(наприклад Viber, WhatsApp, Telegram тощо) або</w:t>
      </w:r>
      <w:r w:rsidRPr="006512DE">
        <w:rPr>
          <w:rFonts w:ascii="Times New Roman" w:hAnsi="Times New Roman" w:cs="Times New Roman"/>
          <w:sz w:val="18"/>
          <w:szCs w:val="18"/>
          <w:lang w:val="uk-UA"/>
        </w:rPr>
        <w:t xml:space="preserve"> за допомогою послуг оператора мобільного зв’язку (SMS-повідомлення). </w:t>
      </w:r>
    </w:p>
    <w:p w14:paraId="4808E96D" w14:textId="4D30E8EA"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Технологія проведення платежів</w:t>
      </w:r>
      <w:r w:rsidRPr="006512DE">
        <w:rPr>
          <w:rFonts w:ascii="Times New Roman" w:hAnsi="Times New Roman" w:cs="Times New Roman"/>
          <w:sz w:val="18"/>
          <w:szCs w:val="18"/>
          <w:lang w:val="uk-UA"/>
        </w:rPr>
        <w:t xml:space="preserve"> – набір технічних та технологічних прийомів проведення платежів з використанням Платіжної картки у мережі Інтернет, що базується на протоколі та специфікації ‘3-D Secure’, що є основою програм </w:t>
      </w:r>
      <w:r w:rsidR="0075141E"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Verified by Visa</w:t>
      </w:r>
      <w:r w:rsidR="0075141E"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та </w:t>
      </w:r>
      <w:r w:rsidR="0075141E"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MasterCard SecureCode</w:t>
      </w:r>
      <w:r w:rsidR="0075141E"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w:t>
      </w:r>
    </w:p>
    <w:p w14:paraId="18EFC408" w14:textId="77777777" w:rsidR="009F3170" w:rsidRPr="006512DE" w:rsidRDefault="009F3170" w:rsidP="00BE48FA">
      <w:pPr>
        <w:spacing w:after="0" w:line="240" w:lineRule="auto"/>
        <w:ind w:firstLine="567"/>
        <w:jc w:val="both"/>
        <w:rPr>
          <w:rFonts w:ascii="Times New Roman" w:hAnsi="Times New Roman"/>
          <w:color w:val="000000"/>
          <w:sz w:val="18"/>
          <w:szCs w:val="18"/>
          <w:lang w:val="uk-UA"/>
        </w:rPr>
      </w:pPr>
      <w:r w:rsidRPr="006512DE">
        <w:rPr>
          <w:rFonts w:ascii="Times New Roman" w:hAnsi="Times New Roman"/>
          <w:b/>
          <w:sz w:val="18"/>
          <w:szCs w:val="18"/>
          <w:lang w:val="uk-UA"/>
        </w:rPr>
        <w:t>Торговець</w:t>
      </w:r>
      <w:r w:rsidRPr="006512DE">
        <w:rPr>
          <w:rFonts w:ascii="Times New Roman" w:hAnsi="Times New Roman"/>
          <w:sz w:val="18"/>
          <w:szCs w:val="18"/>
          <w:lang w:val="uk-UA"/>
        </w:rPr>
        <w:t xml:space="preserve"> </w:t>
      </w:r>
      <w:r w:rsidR="007E0589" w:rsidRPr="006512DE">
        <w:rPr>
          <w:rFonts w:ascii="Times New Roman" w:hAnsi="Times New Roman"/>
          <w:color w:val="000000"/>
          <w:sz w:val="18"/>
          <w:szCs w:val="18"/>
          <w:lang w:val="uk-UA"/>
        </w:rPr>
        <w:t>–</w:t>
      </w:r>
      <w:r w:rsidRPr="006512DE">
        <w:rPr>
          <w:rFonts w:ascii="Times New Roman" w:hAnsi="Times New Roman"/>
          <w:color w:val="000000"/>
          <w:sz w:val="18"/>
          <w:szCs w:val="18"/>
          <w:lang w:val="uk-UA"/>
        </w:rPr>
        <w:t xml:space="preserve"> </w:t>
      </w:r>
      <w:r w:rsidR="00446EA3" w:rsidRPr="006512DE">
        <w:rPr>
          <w:rFonts w:ascii="Times New Roman" w:hAnsi="Times New Roman"/>
          <w:color w:val="000000"/>
          <w:sz w:val="18"/>
          <w:szCs w:val="18"/>
          <w:lang w:val="uk-UA"/>
        </w:rPr>
        <w:t>суб’єкт господарювання (юридична особа або фізична особа, яка здійснює підприємницьку діяльність, незалежну професійну діяльність), який відповідно до договору з еквайром приймає до обслуговування платіжні інструменти для здійснення оплати вартості товарів чи послуг, включаючи послуги з видачі коштів у готівковій формі</w:t>
      </w:r>
      <w:r w:rsidR="007315D7" w:rsidRPr="006512DE">
        <w:rPr>
          <w:rFonts w:ascii="Times New Roman" w:hAnsi="Times New Roman"/>
          <w:color w:val="000000"/>
          <w:sz w:val="18"/>
          <w:szCs w:val="18"/>
          <w:lang w:val="uk-UA"/>
        </w:rPr>
        <w:t>.</w:t>
      </w:r>
    </w:p>
    <w:p w14:paraId="41401AAF" w14:textId="68643578" w:rsidR="007315D7" w:rsidRPr="006512DE" w:rsidRDefault="007315D7" w:rsidP="00BE48FA">
      <w:pPr>
        <w:spacing w:after="0" w:line="240" w:lineRule="auto"/>
        <w:ind w:firstLine="567"/>
        <w:jc w:val="both"/>
        <w:rPr>
          <w:rFonts w:ascii="Times New Roman" w:eastAsia="Times New Roman" w:hAnsi="Times New Roman"/>
          <w:color w:val="000000"/>
          <w:sz w:val="18"/>
          <w:szCs w:val="18"/>
          <w:lang w:val="uk-UA" w:eastAsia="uk-UA"/>
        </w:rPr>
      </w:pPr>
      <w:r w:rsidRPr="006512DE">
        <w:rPr>
          <w:rFonts w:ascii="Times New Roman" w:hAnsi="Times New Roman"/>
          <w:b/>
          <w:sz w:val="18"/>
          <w:szCs w:val="18"/>
          <w:shd w:val="clear" w:color="auto" w:fill="FFFFFF"/>
          <w:lang w:val="uk-UA"/>
        </w:rPr>
        <w:t>Угода CRS</w:t>
      </w:r>
      <w:r w:rsidRPr="006512DE">
        <w:rPr>
          <w:rFonts w:ascii="Times New Roman" w:hAnsi="Times New Roman"/>
          <w:sz w:val="18"/>
          <w:szCs w:val="18"/>
          <w:shd w:val="clear" w:color="auto" w:fill="FFFFFF"/>
          <w:lang w:val="uk-UA"/>
        </w:rPr>
        <w:t xml:space="preserve"> </w:t>
      </w:r>
      <w:r w:rsidR="003769F7" w:rsidRPr="006512DE">
        <w:rPr>
          <w:rFonts w:ascii="Times New Roman" w:hAnsi="Times New Roman"/>
          <w:sz w:val="18"/>
          <w:szCs w:val="18"/>
          <w:lang w:val="uk-UA"/>
        </w:rPr>
        <w:t>–</w:t>
      </w:r>
      <w:r w:rsidRPr="006512DE">
        <w:rPr>
          <w:rFonts w:ascii="Times New Roman" w:hAnsi="Times New Roman"/>
          <w:sz w:val="18"/>
          <w:szCs w:val="18"/>
          <w:shd w:val="clear" w:color="auto" w:fill="FFFFFF"/>
          <w:lang w:val="uk-UA"/>
        </w:rPr>
        <w:t xml:space="preserve"> </w:t>
      </w:r>
      <w:hyperlink r:id="rId19" w:tgtFrame="_blank" w:history="1">
        <w:r w:rsidRPr="006512DE">
          <w:rPr>
            <w:rStyle w:val="hard-blue-color"/>
            <w:rFonts w:ascii="Times New Roman" w:hAnsi="Times New Roman"/>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6512DE">
        <w:rPr>
          <w:rFonts w:ascii="Times New Roman" w:hAnsi="Times New Roman"/>
          <w:sz w:val="18"/>
          <w:szCs w:val="18"/>
          <w:shd w:val="clear" w:color="auto" w:fill="FFFFFF"/>
          <w:lang w:val="uk-UA"/>
        </w:rPr>
        <w:t> </w:t>
      </w:r>
      <w:hyperlink r:id="rId20" w:tgtFrame="_blank" w:history="1">
        <w:r w:rsidRPr="006512DE">
          <w:rPr>
            <w:rStyle w:val="a7"/>
            <w:rFonts w:ascii="Times New Roman" w:hAnsi="Times New Roman"/>
            <w:color w:val="auto"/>
            <w:sz w:val="18"/>
            <w:szCs w:val="18"/>
            <w:u w:val="none"/>
            <w:shd w:val="clear" w:color="auto" w:fill="FFFFFF"/>
            <w:lang w:val="uk-UA"/>
          </w:rPr>
          <w:t>(</w:t>
        </w:r>
        <w:proofErr w:type="spellStart"/>
        <w:r w:rsidRPr="006512DE">
          <w:rPr>
            <w:rStyle w:val="a7"/>
            <w:rFonts w:ascii="Times New Roman" w:hAnsi="Times New Roman"/>
            <w:color w:val="auto"/>
            <w:sz w:val="18"/>
            <w:szCs w:val="18"/>
            <w:u w:val="none"/>
            <w:shd w:val="clear" w:color="auto" w:fill="FFFFFF"/>
            <w:lang w:val="uk-UA"/>
          </w:rPr>
          <w:t>Multilateral</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Competent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Authority</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Agreement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on</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Automatic</w:t>
        </w:r>
        <w:proofErr w:type="spellEnd"/>
        <w:r w:rsidRPr="006512DE">
          <w:rPr>
            <w:rStyle w:val="a7"/>
            <w:rFonts w:ascii="Times New Roman" w:hAnsi="Times New Roman"/>
            <w:color w:val="auto"/>
            <w:sz w:val="18"/>
            <w:szCs w:val="18"/>
            <w:u w:val="none"/>
            <w:shd w:val="clear" w:color="auto" w:fill="FFFFFF"/>
            <w:lang w:val="uk-UA"/>
          </w:rPr>
          <w:t xml:space="preserve"> Exchange </w:t>
        </w:r>
        <w:proofErr w:type="spellStart"/>
        <w:r w:rsidRPr="006512DE">
          <w:rPr>
            <w:rStyle w:val="a7"/>
            <w:rFonts w:ascii="Times New Roman" w:hAnsi="Times New Roman"/>
            <w:color w:val="auto"/>
            <w:sz w:val="18"/>
            <w:szCs w:val="18"/>
            <w:u w:val="none"/>
            <w:shd w:val="clear" w:color="auto" w:fill="FFFFFF"/>
            <w:lang w:val="uk-UA"/>
          </w:rPr>
          <w:t>of</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Financial</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Account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Information</w:t>
        </w:r>
        <w:proofErr w:type="spellEnd"/>
        <w:r w:rsidRPr="006512DE">
          <w:rPr>
            <w:rStyle w:val="a7"/>
            <w:rFonts w:ascii="Times New Roman" w:hAnsi="Times New Roman"/>
            <w:color w:val="auto"/>
            <w:sz w:val="18"/>
            <w:szCs w:val="18"/>
            <w:u w:val="none"/>
            <w:shd w:val="clear" w:color="auto" w:fill="FFFFFF"/>
            <w:lang w:val="uk-UA"/>
          </w:rPr>
          <w:t xml:space="preserve"> (MCAA CRS), укладена відповідно до</w:t>
        </w:r>
      </w:hyperlink>
      <w:r w:rsidRPr="006512DE">
        <w:rPr>
          <w:rFonts w:ascii="Times New Roman" w:hAnsi="Times New Roman"/>
          <w:sz w:val="18"/>
          <w:szCs w:val="18"/>
          <w:shd w:val="clear" w:color="auto" w:fill="FFFFFF"/>
          <w:lang w:val="uk-UA"/>
        </w:rPr>
        <w:t xml:space="preserve"> </w:t>
      </w:r>
      <w:r w:rsidRPr="006512DE">
        <w:rPr>
          <w:rStyle w:val="hard-blue-color"/>
          <w:rFonts w:ascii="Times New Roman" w:hAnsi="Times New Roman"/>
          <w:sz w:val="18"/>
          <w:szCs w:val="18"/>
          <w:shd w:val="clear" w:color="auto" w:fill="FFFFFF"/>
          <w:lang w:val="uk-UA"/>
        </w:rPr>
        <w:t>статті 6 Конвенції про взаємну адміністративну допомогу в податкових справах.</w:t>
      </w:r>
    </w:p>
    <w:p w14:paraId="36DB4562"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Файл-повідомлення</w:t>
      </w:r>
      <w:r w:rsidRPr="006512DE">
        <w:rPr>
          <w:rFonts w:ascii="Times New Roman" w:hAnsi="Times New Roman"/>
          <w:sz w:val="18"/>
          <w:szCs w:val="18"/>
          <w:lang w:val="uk-UA"/>
        </w:rPr>
        <w:t xml:space="preserve"> – електронне повідомлення про відкриття/закриття рахунків платників податків у Банку.</w:t>
      </w:r>
    </w:p>
    <w:p w14:paraId="15019054" w14:textId="77777777" w:rsidR="000165DF" w:rsidRPr="006512DE" w:rsidRDefault="000165DF"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Фонд</w:t>
      </w:r>
      <w:r w:rsidRPr="006512DE">
        <w:rPr>
          <w:rFonts w:ascii="Times New Roman" w:hAnsi="Times New Roman"/>
          <w:sz w:val="18"/>
          <w:szCs w:val="18"/>
          <w:lang w:val="uk-UA"/>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780AA42E" w14:textId="77777777" w:rsidR="00280ED6" w:rsidRPr="006512DE" w:rsidRDefault="008F3B19" w:rsidP="001D7B69">
      <w:p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Чек Платіжного термінал</w:t>
      </w:r>
      <w:r w:rsidR="00593931" w:rsidRPr="006512DE">
        <w:rPr>
          <w:rFonts w:ascii="Times New Roman" w:hAnsi="Times New Roman"/>
          <w:b/>
          <w:sz w:val="18"/>
          <w:szCs w:val="18"/>
          <w:lang w:val="uk-UA"/>
        </w:rPr>
        <w:t>а</w:t>
      </w:r>
      <w:r w:rsidRPr="006512DE">
        <w:rPr>
          <w:rFonts w:ascii="Times New Roman" w:hAnsi="Times New Roman"/>
          <w:b/>
          <w:sz w:val="18"/>
          <w:szCs w:val="18"/>
          <w:lang w:val="uk-UA"/>
        </w:rPr>
        <w:t>/</w:t>
      </w:r>
      <w:r w:rsidR="004F4AB2" w:rsidRPr="006512DE">
        <w:rPr>
          <w:rFonts w:ascii="Times New Roman" w:hAnsi="Times New Roman"/>
          <w:b/>
          <w:sz w:val="18"/>
          <w:szCs w:val="18"/>
          <w:lang w:val="uk-UA"/>
        </w:rPr>
        <w:t>б</w:t>
      </w:r>
      <w:r w:rsidRPr="006512DE">
        <w:rPr>
          <w:rFonts w:ascii="Times New Roman" w:hAnsi="Times New Roman"/>
          <w:b/>
          <w:sz w:val="18"/>
          <w:szCs w:val="18"/>
          <w:lang w:val="uk-UA"/>
        </w:rPr>
        <w:t>анкомат</w:t>
      </w:r>
      <w:r w:rsidR="00593931" w:rsidRPr="006512DE">
        <w:rPr>
          <w:rFonts w:ascii="Times New Roman" w:hAnsi="Times New Roman"/>
          <w:b/>
          <w:sz w:val="18"/>
          <w:szCs w:val="18"/>
          <w:lang w:val="uk-UA"/>
        </w:rPr>
        <w:t>а</w:t>
      </w:r>
      <w:r w:rsidRPr="006512DE">
        <w:rPr>
          <w:rFonts w:ascii="Times New Roman" w:hAnsi="Times New Roman"/>
          <w:b/>
          <w:sz w:val="18"/>
          <w:szCs w:val="18"/>
          <w:lang w:val="uk-UA"/>
        </w:rPr>
        <w:t xml:space="preserve">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чек встановленого зразка, </w:t>
      </w:r>
      <w:r w:rsidR="0044508F" w:rsidRPr="006512DE">
        <w:rPr>
          <w:rFonts w:ascii="Times New Roman" w:hAnsi="Times New Roman"/>
          <w:sz w:val="18"/>
          <w:szCs w:val="18"/>
          <w:lang w:val="uk-UA"/>
        </w:rPr>
        <w:t>що</w:t>
      </w:r>
      <w:r w:rsidRPr="006512DE">
        <w:rPr>
          <w:rFonts w:ascii="Times New Roman" w:hAnsi="Times New Roman"/>
          <w:sz w:val="18"/>
          <w:szCs w:val="18"/>
          <w:lang w:val="uk-UA"/>
        </w:rPr>
        <w:t xml:space="preserve"> друкується </w:t>
      </w:r>
      <w:r w:rsidR="0044508F" w:rsidRPr="006512DE">
        <w:rPr>
          <w:rFonts w:ascii="Times New Roman" w:hAnsi="Times New Roman"/>
          <w:sz w:val="18"/>
          <w:szCs w:val="18"/>
          <w:lang w:val="uk-UA"/>
        </w:rPr>
        <w:t>п</w:t>
      </w:r>
      <w:r w:rsidRPr="006512DE">
        <w:rPr>
          <w:rFonts w:ascii="Times New Roman" w:hAnsi="Times New Roman"/>
          <w:sz w:val="18"/>
          <w:szCs w:val="18"/>
          <w:lang w:val="uk-UA"/>
        </w:rPr>
        <w:t>латіжним терміналом/</w:t>
      </w:r>
      <w:r w:rsidR="0044508F" w:rsidRPr="006512DE">
        <w:rPr>
          <w:rFonts w:ascii="Times New Roman" w:hAnsi="Times New Roman"/>
          <w:sz w:val="18"/>
          <w:szCs w:val="18"/>
          <w:lang w:val="uk-UA"/>
        </w:rPr>
        <w:t>б</w:t>
      </w:r>
      <w:r w:rsidRPr="006512DE">
        <w:rPr>
          <w:rFonts w:ascii="Times New Roman" w:hAnsi="Times New Roman"/>
          <w:sz w:val="18"/>
          <w:szCs w:val="18"/>
          <w:lang w:val="uk-UA"/>
        </w:rPr>
        <w:t xml:space="preserve">анкоматом під час </w:t>
      </w:r>
      <w:r w:rsidR="0044508F" w:rsidRPr="006512DE">
        <w:rPr>
          <w:rFonts w:ascii="Times New Roman" w:hAnsi="Times New Roman"/>
          <w:sz w:val="18"/>
          <w:szCs w:val="18"/>
          <w:lang w:val="uk-UA"/>
        </w:rPr>
        <w:t>здійснення</w:t>
      </w:r>
      <w:r w:rsidRPr="006512DE">
        <w:rPr>
          <w:rFonts w:ascii="Times New Roman" w:hAnsi="Times New Roman"/>
          <w:sz w:val="18"/>
          <w:szCs w:val="18"/>
          <w:lang w:val="uk-UA"/>
        </w:rPr>
        <w:t xml:space="preserve"> Операції з використанням Платіжної картки. </w:t>
      </w:r>
    </w:p>
    <w:p w14:paraId="4B49655B"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Шахрайська операція</w:t>
      </w:r>
      <w:r w:rsidRPr="006512DE">
        <w:rPr>
          <w:rFonts w:ascii="Times New Roman" w:hAnsi="Times New Roman" w:cs="Times New Roman"/>
          <w:sz w:val="18"/>
          <w:szCs w:val="18"/>
          <w:lang w:val="uk-UA"/>
        </w:rPr>
        <w:t xml:space="preserve"> – операція, яка містить ознаки шахрайства відповідно до чинного Кримінального кодексу України. Будь</w:t>
      </w:r>
      <w:r w:rsidR="004F4AB2"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яка Недійсна операція може мати шахрайський характер.</w:t>
      </w:r>
    </w:p>
    <w:p w14:paraId="59C23C95" w14:textId="16C70F10" w:rsidR="007C3787" w:rsidRPr="006512DE" w:rsidRDefault="007C3787"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FATCA (The Foreign Account Tax Compliance Act)</w:t>
      </w:r>
      <w:r w:rsidRPr="006512DE">
        <w:rPr>
          <w:rFonts w:ascii="Times New Roman" w:hAnsi="Times New Roman" w:cs="Times New Roman"/>
          <w:sz w:val="18"/>
          <w:szCs w:val="18"/>
          <w:lang w:val="uk-UA"/>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6D999FEB" w14:textId="26B5D6C8" w:rsidR="00711868" w:rsidRPr="006512DE" w:rsidRDefault="00711868"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ЕМА ANTI FRAUD HUB (AFH)</w:t>
      </w:r>
      <w:r w:rsidRPr="006512DE">
        <w:rPr>
          <w:rFonts w:ascii="Times New Roman" w:hAnsi="Times New Roman" w:cs="Times New Roman"/>
          <w:sz w:val="18"/>
          <w:szCs w:val="18"/>
          <w:lang w:val="uk-UA"/>
        </w:rPr>
        <w:t xml:space="preserve"> - магістральний захищений портал, через який проводиться міжгалузевий антишахрайський обмін даними та/ або їх транзит із застосуванням API, до якого Банк приєднався на підставі відповідного договору про приєднання до спільного використання AFH, укладеного з Українською міжбанківською Асоціацією членів платіжних систем «ЄМА».</w:t>
      </w:r>
    </w:p>
    <w:p w14:paraId="55B07707" w14:textId="6DFF08F0" w:rsidR="009F3170" w:rsidRPr="006512DE" w:rsidRDefault="009F3170" w:rsidP="001D7B69">
      <w:p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PCI DSS</w:t>
      </w:r>
      <w:r w:rsidRPr="006512DE">
        <w:rPr>
          <w:rFonts w:ascii="Times New Roman" w:hAnsi="Times New Roman"/>
          <w:sz w:val="18"/>
          <w:szCs w:val="18"/>
          <w:lang w:val="uk-UA"/>
        </w:rPr>
        <w:t xml:space="preserve"> (Payment Card Industry Data Security Standard) – стандарт безпеки даних індустрії платіжних карт, розроблений Радою зі стандартів безпеки індустрії платіжних карт, заснованою міжнародними платіжними системами VISA, MasterCard.</w:t>
      </w:r>
      <w:r w:rsidRPr="006512DE">
        <w:rPr>
          <w:rFonts w:ascii="Times New Roman" w:hAnsi="Times New Roman"/>
          <w:sz w:val="18"/>
          <w:szCs w:val="18"/>
          <w:lang w:val="uk-UA"/>
        </w:rPr>
        <w:tab/>
      </w:r>
    </w:p>
    <w:p w14:paraId="6C06C7B1" w14:textId="7351687F" w:rsidR="00711868" w:rsidRPr="006512DE" w:rsidRDefault="00711868" w:rsidP="001D7B69">
      <w:p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TranzWare e-Commerce Payment Gateway </w:t>
      </w:r>
      <w:r w:rsidRPr="006512DE">
        <w:rPr>
          <w:rFonts w:ascii="Times New Roman" w:hAnsi="Times New Roman"/>
          <w:sz w:val="18"/>
          <w:szCs w:val="18"/>
          <w:lang w:val="uk-UA"/>
        </w:rPr>
        <w:t>– технічний протокол, що забезпечує прийом, обробку та облік Переказів по ПК через мережу інтернет.</w:t>
      </w:r>
    </w:p>
    <w:p w14:paraId="5B3835CB" w14:textId="67641BFA" w:rsidR="00583C02" w:rsidRPr="006512DE" w:rsidRDefault="0044508F" w:rsidP="008E6DB2">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інші терміни, значення яких не визначене цим УДБО ЮО, вживаються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цьому УДБО ЮО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значеннях, якими вони визначені згідно з нормативно-правовими актами Національного банку України, іншими </w:t>
      </w:r>
      <w:r w:rsidRPr="006512DE">
        <w:rPr>
          <w:rFonts w:ascii="Times New Roman" w:hAnsi="Times New Roman"/>
          <w:sz w:val="18"/>
          <w:szCs w:val="18"/>
          <w:lang w:val="uk-UA"/>
        </w:rPr>
        <w:t xml:space="preserve">законодавчими </w:t>
      </w:r>
      <w:r w:rsidR="008F3B19" w:rsidRPr="006512DE">
        <w:rPr>
          <w:rFonts w:ascii="Times New Roman" w:hAnsi="Times New Roman"/>
          <w:sz w:val="18"/>
          <w:szCs w:val="18"/>
          <w:lang w:val="uk-UA"/>
        </w:rPr>
        <w:t xml:space="preserve">актами України та правилами </w:t>
      </w:r>
      <w:r w:rsidRPr="006512DE">
        <w:rPr>
          <w:rFonts w:ascii="Times New Roman" w:hAnsi="Times New Roman"/>
          <w:sz w:val="18"/>
          <w:szCs w:val="18"/>
          <w:lang w:val="uk-UA"/>
        </w:rPr>
        <w:t>платіжних систем</w:t>
      </w:r>
      <w:r w:rsidR="008F3B19" w:rsidRPr="006512DE">
        <w:rPr>
          <w:rFonts w:ascii="Times New Roman" w:hAnsi="Times New Roman"/>
          <w:sz w:val="18"/>
          <w:szCs w:val="18"/>
          <w:lang w:val="uk-UA"/>
        </w:rPr>
        <w:t>.</w:t>
      </w:r>
    </w:p>
    <w:p w14:paraId="167494AD" w14:textId="07D56D57" w:rsidR="002C7294" w:rsidRPr="006512DE" w:rsidRDefault="002C7294" w:rsidP="001D7B69">
      <w:pPr>
        <w:pStyle w:val="20"/>
        <w:spacing w:after="0"/>
        <w:ind w:left="0" w:firstLine="567"/>
        <w:jc w:val="center"/>
        <w:outlineLvl w:val="0"/>
        <w:rPr>
          <w:rFonts w:ascii="Times New Roman" w:hAnsi="Times New Roman"/>
          <w:b/>
          <w:sz w:val="18"/>
          <w:szCs w:val="18"/>
          <w:lang w:val="uk-UA"/>
        </w:rPr>
      </w:pPr>
      <w:bookmarkStart w:id="13" w:name="_Toc189553416"/>
      <w:r w:rsidRPr="006512DE">
        <w:rPr>
          <w:rFonts w:ascii="Times New Roman" w:hAnsi="Times New Roman"/>
          <w:b/>
          <w:sz w:val="18"/>
          <w:szCs w:val="18"/>
          <w:lang w:val="uk-UA"/>
        </w:rPr>
        <w:t>ПРЕДМЕТ ДОГОВОРУ</w:t>
      </w:r>
      <w:bookmarkEnd w:id="13"/>
    </w:p>
    <w:p w14:paraId="117861DB" w14:textId="77777777" w:rsidR="008F3B19" w:rsidRPr="006512DE" w:rsidRDefault="0006288B" w:rsidP="003E2D4C">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14" w:name="_Toc474756788"/>
      <w:bookmarkStart w:id="15" w:name="_Toc474756790"/>
      <w:bookmarkEnd w:id="14"/>
      <w:bookmarkEnd w:id="15"/>
      <w:r w:rsidRPr="006512DE">
        <w:rPr>
          <w:rFonts w:ascii="Times New Roman" w:hAnsi="Times New Roman"/>
          <w:sz w:val="18"/>
          <w:szCs w:val="18"/>
          <w:lang w:val="uk-UA"/>
        </w:rPr>
        <w:t>Цей УДБО ЮО визначає умови</w:t>
      </w:r>
      <w:r w:rsidR="006D280F" w:rsidRPr="006512DE">
        <w:rPr>
          <w:rFonts w:ascii="Times New Roman" w:hAnsi="Times New Roman"/>
          <w:sz w:val="18"/>
          <w:szCs w:val="18"/>
          <w:lang w:val="uk-UA"/>
        </w:rPr>
        <w:t xml:space="preserve"> </w:t>
      </w:r>
      <w:r w:rsidR="00AA37D7" w:rsidRPr="006512DE">
        <w:rPr>
          <w:rFonts w:ascii="Times New Roman" w:hAnsi="Times New Roman"/>
          <w:sz w:val="18"/>
          <w:szCs w:val="18"/>
          <w:lang w:val="uk-UA"/>
        </w:rPr>
        <w:t xml:space="preserve">та </w:t>
      </w:r>
      <w:r w:rsidRPr="006512DE">
        <w:rPr>
          <w:rFonts w:ascii="Times New Roman" w:hAnsi="Times New Roman"/>
          <w:sz w:val="18"/>
          <w:szCs w:val="18"/>
          <w:lang w:val="uk-UA"/>
        </w:rPr>
        <w:t>порядок надання наступних Банківських послуг:</w:t>
      </w:r>
    </w:p>
    <w:p w14:paraId="524EBA17" w14:textId="77777777" w:rsidR="008F3B19" w:rsidRPr="006512DE" w:rsidRDefault="0006288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відкриття/закриття Поточних</w:t>
      </w:r>
      <w:r w:rsidR="00F75BF3" w:rsidRPr="006512DE">
        <w:rPr>
          <w:rFonts w:ascii="Times New Roman" w:hAnsi="Times New Roman"/>
          <w:sz w:val="18"/>
          <w:szCs w:val="18"/>
          <w:lang w:val="uk-UA"/>
        </w:rPr>
        <w:t xml:space="preserve"> та Розрахункових</w:t>
      </w:r>
      <w:r w:rsidRPr="006512DE">
        <w:rPr>
          <w:rFonts w:ascii="Times New Roman" w:hAnsi="Times New Roman"/>
          <w:sz w:val="18"/>
          <w:szCs w:val="18"/>
          <w:lang w:val="uk-UA"/>
        </w:rPr>
        <w:t xml:space="preserve"> рахунків та здійсн</w:t>
      </w:r>
      <w:r w:rsidR="00F65E23" w:rsidRPr="006512DE">
        <w:rPr>
          <w:rFonts w:ascii="Times New Roman" w:hAnsi="Times New Roman"/>
          <w:sz w:val="18"/>
          <w:szCs w:val="18"/>
          <w:lang w:val="uk-UA"/>
        </w:rPr>
        <w:t>ення операцій за цими Рахунками;</w:t>
      </w:r>
    </w:p>
    <w:p w14:paraId="3145F2A7"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е</w:t>
      </w:r>
      <w:r w:rsidR="0006288B" w:rsidRPr="006512DE">
        <w:rPr>
          <w:rFonts w:ascii="Times New Roman" w:hAnsi="Times New Roman"/>
          <w:sz w:val="18"/>
          <w:szCs w:val="18"/>
          <w:lang w:val="uk-UA"/>
        </w:rPr>
        <w:t xml:space="preserve">місія </w:t>
      </w:r>
      <w:r w:rsidR="008F3B19" w:rsidRPr="006512DE">
        <w:rPr>
          <w:rFonts w:ascii="Times New Roman" w:hAnsi="Times New Roman"/>
          <w:sz w:val="18"/>
          <w:szCs w:val="18"/>
          <w:lang w:val="uk-UA"/>
        </w:rPr>
        <w:t xml:space="preserve">та обслуговування </w:t>
      </w:r>
      <w:r w:rsidR="0006288B" w:rsidRPr="006512DE">
        <w:rPr>
          <w:rFonts w:ascii="Times New Roman" w:hAnsi="Times New Roman"/>
          <w:sz w:val="18"/>
          <w:szCs w:val="18"/>
          <w:lang w:val="uk-UA"/>
        </w:rPr>
        <w:t>П</w:t>
      </w:r>
      <w:r w:rsidR="008F3B19" w:rsidRPr="006512DE">
        <w:rPr>
          <w:rFonts w:ascii="Times New Roman" w:hAnsi="Times New Roman"/>
          <w:sz w:val="18"/>
          <w:szCs w:val="18"/>
          <w:lang w:val="uk-UA"/>
        </w:rPr>
        <w:t>латіжних карток</w:t>
      </w:r>
      <w:r w:rsidRPr="006512DE">
        <w:rPr>
          <w:rFonts w:ascii="Times New Roman" w:hAnsi="Times New Roman"/>
          <w:sz w:val="18"/>
          <w:szCs w:val="18"/>
          <w:lang w:val="uk-UA"/>
        </w:rPr>
        <w:t>;</w:t>
      </w:r>
    </w:p>
    <w:p w14:paraId="637AB287" w14:textId="5E3BDB3C" w:rsidR="008F3B19" w:rsidRPr="006512DE" w:rsidRDefault="0006288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дистанційне обслуговування </w:t>
      </w:r>
      <w:r w:rsidR="009301D0" w:rsidRPr="006512DE">
        <w:rPr>
          <w:rFonts w:ascii="Times New Roman" w:hAnsi="Times New Roman"/>
          <w:sz w:val="18"/>
          <w:szCs w:val="18"/>
          <w:lang w:val="uk-UA"/>
        </w:rPr>
        <w:t>за допомогою</w:t>
      </w:r>
      <w:r w:rsidRPr="006512DE">
        <w:rPr>
          <w:rFonts w:ascii="Times New Roman" w:hAnsi="Times New Roman"/>
          <w:sz w:val="18"/>
          <w:szCs w:val="18"/>
          <w:lang w:val="uk-UA"/>
        </w:rPr>
        <w:t xml:space="preserve"> </w:t>
      </w:r>
      <w:r w:rsidR="00CC28EF" w:rsidRPr="006512DE">
        <w:rPr>
          <w:rFonts w:ascii="Times New Roman" w:hAnsi="Times New Roman"/>
          <w:sz w:val="18"/>
          <w:szCs w:val="18"/>
          <w:lang w:val="uk-UA"/>
        </w:rPr>
        <w:t>Систем</w:t>
      </w:r>
      <w:r w:rsidR="009301D0" w:rsidRPr="006512DE">
        <w:rPr>
          <w:rFonts w:ascii="Times New Roman" w:hAnsi="Times New Roman"/>
          <w:sz w:val="18"/>
          <w:szCs w:val="18"/>
          <w:lang w:val="uk-UA"/>
        </w:rPr>
        <w:t xml:space="preserve">и </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Клієнт-</w:t>
      </w:r>
      <w:r w:rsidR="008B1ABF"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F65E23" w:rsidRPr="006512DE">
        <w:rPr>
          <w:rFonts w:ascii="Times New Roman" w:hAnsi="Times New Roman"/>
          <w:sz w:val="18"/>
          <w:szCs w:val="18"/>
          <w:lang w:val="uk-UA"/>
        </w:rPr>
        <w:t>;</w:t>
      </w:r>
    </w:p>
    <w:p w14:paraId="751FD848" w14:textId="77777777" w:rsidR="008F3B19" w:rsidRPr="006512DE" w:rsidRDefault="00D14C6C"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надання послуг </w:t>
      </w:r>
      <w:r w:rsidR="008F3B19" w:rsidRPr="006512DE">
        <w:rPr>
          <w:rFonts w:ascii="Times New Roman" w:hAnsi="Times New Roman"/>
          <w:sz w:val="18"/>
          <w:szCs w:val="18"/>
          <w:lang w:val="uk-UA"/>
        </w:rPr>
        <w:t>щодо зарахування заробітної плати та інших виплат на рахунки співробітників Клієнта</w:t>
      </w:r>
      <w:r w:rsidR="00F65E23" w:rsidRPr="006512DE">
        <w:rPr>
          <w:rFonts w:ascii="Times New Roman" w:hAnsi="Times New Roman"/>
          <w:sz w:val="18"/>
          <w:szCs w:val="18"/>
          <w:lang w:val="uk-UA"/>
        </w:rPr>
        <w:t>;</w:t>
      </w:r>
    </w:p>
    <w:p w14:paraId="61B929EE"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о</w:t>
      </w:r>
      <w:r w:rsidR="008F3B19" w:rsidRPr="006512DE">
        <w:rPr>
          <w:rFonts w:ascii="Times New Roman" w:hAnsi="Times New Roman"/>
          <w:sz w:val="18"/>
          <w:szCs w:val="18"/>
          <w:lang w:val="uk-UA"/>
        </w:rPr>
        <w:t>бслуговування на МВР/ВРУ</w:t>
      </w:r>
      <w:r w:rsidRPr="006512DE">
        <w:rPr>
          <w:rFonts w:ascii="Times New Roman" w:hAnsi="Times New Roman"/>
          <w:sz w:val="18"/>
          <w:szCs w:val="18"/>
          <w:lang w:val="uk-UA"/>
        </w:rPr>
        <w:t>;</w:t>
      </w:r>
    </w:p>
    <w:p w14:paraId="178A7F55" w14:textId="2D946D3D" w:rsidR="008F3B19" w:rsidRPr="006512DE" w:rsidRDefault="00104BB0"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дистанційне обслуговування за допомогою Альтернативної системи «Клієнт-банк»</w:t>
      </w:r>
      <w:r w:rsidR="00FE6E34" w:rsidRPr="006512DE">
        <w:rPr>
          <w:rFonts w:ascii="Times New Roman" w:hAnsi="Times New Roman"/>
          <w:sz w:val="18"/>
          <w:szCs w:val="18"/>
          <w:lang w:val="uk-UA"/>
        </w:rPr>
        <w:t xml:space="preserve"> </w:t>
      </w:r>
      <w:r w:rsidR="00ED6240" w:rsidRPr="006512DE">
        <w:rPr>
          <w:rFonts w:ascii="Times New Roman" w:hAnsi="Times New Roman"/>
          <w:sz w:val="18"/>
          <w:szCs w:val="18"/>
          <w:lang w:val="uk-UA"/>
        </w:rPr>
        <w:t>(</w:t>
      </w:r>
      <w:r w:rsidR="00FE6E34" w:rsidRPr="006512DE">
        <w:rPr>
          <w:rFonts w:ascii="Times New Roman" w:hAnsi="Times New Roman"/>
          <w:sz w:val="18"/>
          <w:szCs w:val="18"/>
          <w:lang w:val="uk-UA"/>
        </w:rPr>
        <w:t>Системи дистанційного обслуговування «Free2b»</w:t>
      </w:r>
      <w:r w:rsidR="00ED6240" w:rsidRPr="006512DE">
        <w:rPr>
          <w:rFonts w:ascii="Times New Roman" w:hAnsi="Times New Roman"/>
          <w:sz w:val="18"/>
          <w:szCs w:val="18"/>
          <w:lang w:val="uk-UA"/>
        </w:rPr>
        <w:t>)</w:t>
      </w:r>
      <w:r w:rsidR="00F65E23" w:rsidRPr="006512DE">
        <w:rPr>
          <w:rFonts w:ascii="Times New Roman" w:hAnsi="Times New Roman"/>
          <w:sz w:val="18"/>
          <w:szCs w:val="18"/>
          <w:lang w:val="uk-UA"/>
        </w:rPr>
        <w:t>;</w:t>
      </w:r>
    </w:p>
    <w:p w14:paraId="37439AA0"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обслуговування </w:t>
      </w:r>
      <w:r w:rsidR="008F3B19" w:rsidRPr="006512DE">
        <w:rPr>
          <w:rFonts w:ascii="Times New Roman" w:hAnsi="Times New Roman"/>
          <w:sz w:val="18"/>
          <w:szCs w:val="18"/>
          <w:lang w:val="uk-UA"/>
        </w:rPr>
        <w:t>кредитів від нерезидентів</w:t>
      </w:r>
      <w:r w:rsidRPr="006512DE">
        <w:rPr>
          <w:rFonts w:ascii="Times New Roman" w:hAnsi="Times New Roman"/>
          <w:sz w:val="18"/>
          <w:szCs w:val="18"/>
          <w:lang w:val="uk-UA"/>
        </w:rPr>
        <w:t>;</w:t>
      </w:r>
    </w:p>
    <w:p w14:paraId="378FAF30" w14:textId="77777777" w:rsidR="0030418F"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надання </w:t>
      </w:r>
      <w:r w:rsidR="009D313F" w:rsidRPr="006512DE">
        <w:rPr>
          <w:rFonts w:ascii="Times New Roman" w:hAnsi="Times New Roman"/>
          <w:sz w:val="18"/>
          <w:szCs w:val="18"/>
          <w:lang w:val="uk-UA"/>
        </w:rPr>
        <w:t>Овердрафту</w:t>
      </w:r>
      <w:r w:rsidR="0030418F" w:rsidRPr="006512DE">
        <w:rPr>
          <w:rFonts w:ascii="Times New Roman" w:hAnsi="Times New Roman"/>
          <w:sz w:val="18"/>
          <w:szCs w:val="18"/>
          <w:lang w:val="uk-UA"/>
        </w:rPr>
        <w:t>;</w:t>
      </w:r>
    </w:p>
    <w:p w14:paraId="1E408DB8" w14:textId="77777777" w:rsidR="009D313F" w:rsidRPr="006512DE" w:rsidRDefault="0030418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здійснення касових операцій.</w:t>
      </w:r>
    </w:p>
    <w:p w14:paraId="2D89980C" w14:textId="77777777" w:rsidR="008F3B19" w:rsidRPr="006512DE" w:rsidRDefault="0006288B" w:rsidP="003E2D4C">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Надання кожної Банківської послуги здійснюється на підставі укладеного між Клієнтом та Банком відповідного Договору</w:t>
      </w:r>
      <w:r w:rsidR="00F65E23" w:rsidRPr="006512DE">
        <w:rPr>
          <w:rFonts w:ascii="Times New Roman" w:hAnsi="Times New Roman"/>
          <w:sz w:val="18"/>
          <w:szCs w:val="18"/>
          <w:lang w:val="uk-UA"/>
        </w:rPr>
        <w:t xml:space="preserve"> про надання Банківської послуги</w:t>
      </w:r>
      <w:r w:rsidR="008F3B19" w:rsidRPr="006512DE">
        <w:rPr>
          <w:rFonts w:ascii="Times New Roman" w:hAnsi="Times New Roman"/>
          <w:sz w:val="18"/>
          <w:szCs w:val="18"/>
          <w:lang w:val="uk-UA"/>
        </w:rPr>
        <w:t xml:space="preserve">. </w:t>
      </w:r>
      <w:r w:rsidR="00FA3E9C" w:rsidRPr="006512DE">
        <w:rPr>
          <w:rFonts w:ascii="Times New Roman" w:hAnsi="Times New Roman"/>
          <w:sz w:val="18"/>
          <w:szCs w:val="18"/>
          <w:lang w:val="uk-UA"/>
        </w:rPr>
        <w:t>Банк може відмовити у наданні Банківської(-их) послуги (послуг)</w:t>
      </w:r>
      <w:r w:rsidR="00B3482E" w:rsidRPr="006512DE">
        <w:rPr>
          <w:rFonts w:ascii="Times New Roman" w:hAnsi="Times New Roman"/>
          <w:sz w:val="18"/>
          <w:szCs w:val="18"/>
          <w:lang w:val="uk-UA"/>
        </w:rPr>
        <w:t xml:space="preserve"> та</w:t>
      </w:r>
      <w:r w:rsidR="00FA3E9C" w:rsidRPr="006512DE">
        <w:rPr>
          <w:rFonts w:ascii="Times New Roman" w:hAnsi="Times New Roman"/>
          <w:sz w:val="18"/>
          <w:szCs w:val="18"/>
          <w:lang w:val="uk-UA"/>
        </w:rPr>
        <w:t>/</w:t>
      </w:r>
      <w:r w:rsidR="00B3482E" w:rsidRPr="006512DE">
        <w:rPr>
          <w:rFonts w:ascii="Times New Roman" w:hAnsi="Times New Roman"/>
          <w:sz w:val="18"/>
          <w:szCs w:val="18"/>
          <w:lang w:val="uk-UA"/>
        </w:rPr>
        <w:t xml:space="preserve">або </w:t>
      </w:r>
      <w:r w:rsidR="00FA3E9C" w:rsidRPr="006512DE">
        <w:rPr>
          <w:rFonts w:ascii="Times New Roman" w:hAnsi="Times New Roman"/>
          <w:sz w:val="18"/>
          <w:szCs w:val="18"/>
          <w:lang w:val="uk-UA"/>
        </w:rPr>
        <w:t xml:space="preserve">укладенні Договору про надання Банківської послуги у випадках, передбачених законодавством України, а також якщо це може призвести до порушення законодавства України або Законодавства з принципом екстратериторіальності та/або надання таких послуг не передбачено або </w:t>
      </w:r>
      <w:r w:rsidR="00FA3E9C" w:rsidRPr="006512DE">
        <w:rPr>
          <w:rFonts w:ascii="Times New Roman" w:hAnsi="Times New Roman"/>
          <w:sz w:val="18"/>
          <w:szCs w:val="18"/>
          <w:lang w:val="uk-UA"/>
        </w:rPr>
        <w:lastRenderedPageBreak/>
        <w:t>заборонено законодавством України (мораторій, заборона, обмеження тощо) та/або якщо Банк не надає запитувані послуги та/або у Банку відсутні технічні можливості для надання таких послуг</w:t>
      </w:r>
      <w:r w:rsidR="00FD1B55" w:rsidRPr="006512DE">
        <w:rPr>
          <w:rFonts w:ascii="Times New Roman" w:hAnsi="Times New Roman"/>
          <w:sz w:val="18"/>
          <w:szCs w:val="18"/>
          <w:lang w:val="uk-UA"/>
        </w:rPr>
        <w:t xml:space="preserve"> та/або якщо така відмова допускається внутрішніми документами Банку</w:t>
      </w:r>
      <w:r w:rsidR="00FA3E9C" w:rsidRPr="006512DE">
        <w:rPr>
          <w:rFonts w:ascii="Times New Roman" w:hAnsi="Times New Roman"/>
          <w:sz w:val="18"/>
          <w:szCs w:val="18"/>
          <w:lang w:val="uk-UA"/>
        </w:rPr>
        <w:t>.</w:t>
      </w:r>
    </w:p>
    <w:p w14:paraId="129AD3C9" w14:textId="77777777" w:rsidR="008F3B19" w:rsidRPr="006512DE" w:rsidRDefault="008F3B19" w:rsidP="001D7B69">
      <w:pPr>
        <w:pStyle w:val="20"/>
        <w:numPr>
          <w:ilvl w:val="1"/>
          <w:numId w:val="8"/>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виникнення розбіжностей між положеннями УДБО ЮО та умовами будь-якого Договору про надання </w:t>
      </w:r>
      <w:r w:rsidR="00726257"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положення УДБО ЮО мають пріоритетну силу та застосовуються Сторонами до взаємовідносин, що виникають/діють відповідно до укладених </w:t>
      </w:r>
      <w:r w:rsidR="00F65E23" w:rsidRPr="006512DE">
        <w:rPr>
          <w:rFonts w:ascii="Times New Roman" w:hAnsi="Times New Roman"/>
          <w:sz w:val="18"/>
          <w:szCs w:val="18"/>
          <w:lang w:val="uk-UA"/>
        </w:rPr>
        <w:t>Д</w:t>
      </w:r>
      <w:r w:rsidRPr="006512DE">
        <w:rPr>
          <w:rFonts w:ascii="Times New Roman" w:hAnsi="Times New Roman"/>
          <w:sz w:val="18"/>
          <w:szCs w:val="18"/>
          <w:lang w:val="uk-UA"/>
        </w:rPr>
        <w:t xml:space="preserve">оговорів, якщо </w:t>
      </w:r>
      <w:r w:rsidR="00A667EC" w:rsidRPr="006512DE">
        <w:rPr>
          <w:rFonts w:ascii="Times New Roman" w:hAnsi="Times New Roman"/>
          <w:sz w:val="18"/>
          <w:szCs w:val="18"/>
          <w:lang w:val="uk-UA"/>
        </w:rPr>
        <w:t>у</w:t>
      </w:r>
      <w:r w:rsidRPr="006512DE">
        <w:rPr>
          <w:rFonts w:ascii="Times New Roman" w:hAnsi="Times New Roman"/>
          <w:sz w:val="18"/>
          <w:szCs w:val="18"/>
          <w:lang w:val="uk-UA"/>
        </w:rPr>
        <w:t xml:space="preserve"> конкретному </w:t>
      </w:r>
      <w:r w:rsidR="00F65E23" w:rsidRPr="006512DE">
        <w:rPr>
          <w:rFonts w:ascii="Times New Roman" w:hAnsi="Times New Roman"/>
          <w:sz w:val="18"/>
          <w:szCs w:val="18"/>
          <w:lang w:val="uk-UA"/>
        </w:rPr>
        <w:t>Д</w:t>
      </w:r>
      <w:r w:rsidRPr="006512DE">
        <w:rPr>
          <w:rFonts w:ascii="Times New Roman" w:hAnsi="Times New Roman"/>
          <w:sz w:val="18"/>
          <w:szCs w:val="18"/>
          <w:lang w:val="uk-UA"/>
        </w:rPr>
        <w:t xml:space="preserve">оговорі Сторони прямо не передбачили інше. </w:t>
      </w:r>
    </w:p>
    <w:p w14:paraId="58BB8E2D" w14:textId="011FD62F"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16" w:name="_Ref474766216"/>
      <w:r w:rsidRPr="006512DE">
        <w:rPr>
          <w:rFonts w:ascii="Times New Roman" w:hAnsi="Times New Roman"/>
          <w:b/>
          <w:sz w:val="18"/>
          <w:szCs w:val="18"/>
          <w:lang w:val="uk-UA"/>
        </w:rPr>
        <w:t>Уклад</w:t>
      </w:r>
      <w:r w:rsidR="000A2F5E" w:rsidRPr="006512DE">
        <w:rPr>
          <w:rFonts w:ascii="Times New Roman" w:hAnsi="Times New Roman"/>
          <w:b/>
          <w:sz w:val="18"/>
          <w:szCs w:val="18"/>
          <w:lang w:val="uk-UA"/>
        </w:rPr>
        <w:t>а</w:t>
      </w:r>
      <w:r w:rsidRPr="006512DE">
        <w:rPr>
          <w:rFonts w:ascii="Times New Roman" w:hAnsi="Times New Roman"/>
          <w:b/>
          <w:sz w:val="18"/>
          <w:szCs w:val="18"/>
          <w:lang w:val="uk-UA"/>
        </w:rPr>
        <w:t xml:space="preserve">ння Договору про надання </w:t>
      </w:r>
      <w:r w:rsidR="00F934D9" w:rsidRPr="006512DE">
        <w:rPr>
          <w:rFonts w:ascii="Times New Roman" w:hAnsi="Times New Roman"/>
          <w:b/>
          <w:sz w:val="18"/>
          <w:szCs w:val="18"/>
          <w:lang w:val="uk-UA"/>
        </w:rPr>
        <w:t>Банківської</w:t>
      </w:r>
      <w:r w:rsidRPr="006512DE">
        <w:rPr>
          <w:rFonts w:ascii="Times New Roman" w:hAnsi="Times New Roman"/>
          <w:b/>
          <w:sz w:val="18"/>
          <w:szCs w:val="18"/>
          <w:lang w:val="uk-UA"/>
        </w:rPr>
        <w:t xml:space="preserve"> послуги</w:t>
      </w:r>
      <w:bookmarkEnd w:id="16"/>
      <w:r w:rsidR="008459B6" w:rsidRPr="006512DE">
        <w:rPr>
          <w:rFonts w:ascii="Times New Roman" w:hAnsi="Times New Roman"/>
          <w:b/>
          <w:sz w:val="18"/>
          <w:szCs w:val="18"/>
          <w:lang w:val="uk-UA"/>
        </w:rPr>
        <w:t xml:space="preserve"> та підписання деяких видів документів факсиміле з боку Банку</w:t>
      </w:r>
    </w:p>
    <w:p w14:paraId="2E4A2B1E" w14:textId="77777777" w:rsidR="00B07FC4" w:rsidRPr="006512DE" w:rsidRDefault="00B07FC4"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Укладення Договору про надання Банківської послуги </w:t>
      </w:r>
      <w:r w:rsidR="0030418F" w:rsidRPr="006512DE">
        <w:rPr>
          <w:rFonts w:ascii="Times New Roman" w:hAnsi="Times New Roman"/>
          <w:sz w:val="18"/>
          <w:szCs w:val="18"/>
          <w:lang w:val="uk-UA"/>
        </w:rPr>
        <w:t>(окрім Договору касов</w:t>
      </w:r>
      <w:r w:rsidR="00F81D95" w:rsidRPr="006512DE">
        <w:rPr>
          <w:rFonts w:ascii="Times New Roman" w:hAnsi="Times New Roman"/>
          <w:sz w:val="18"/>
          <w:szCs w:val="18"/>
          <w:lang w:val="uk-UA"/>
        </w:rPr>
        <w:t>ого</w:t>
      </w:r>
      <w:r w:rsidR="0030418F" w:rsidRPr="006512DE">
        <w:rPr>
          <w:rFonts w:ascii="Times New Roman" w:hAnsi="Times New Roman"/>
          <w:sz w:val="18"/>
          <w:szCs w:val="18"/>
          <w:lang w:val="uk-UA"/>
        </w:rPr>
        <w:t xml:space="preserve"> обслуговування) </w:t>
      </w:r>
      <w:r w:rsidRPr="006512DE">
        <w:rPr>
          <w:rFonts w:ascii="Times New Roman" w:hAnsi="Times New Roman"/>
          <w:sz w:val="18"/>
          <w:szCs w:val="18"/>
          <w:lang w:val="uk-UA"/>
        </w:rPr>
        <w:t>здійснюється в один із зазначених способів:</w:t>
      </w:r>
    </w:p>
    <w:p w14:paraId="6E64DE69" w14:textId="77777777" w:rsidR="006D4E21" w:rsidRPr="006512DE" w:rsidRDefault="006D4E21" w:rsidP="002F72D0">
      <w:pPr>
        <w:pStyle w:val="aa"/>
        <w:numPr>
          <w:ilvl w:val="0"/>
          <w:numId w:val="25"/>
        </w:numPr>
        <w:spacing w:after="0" w:line="240" w:lineRule="auto"/>
        <w:ind w:left="142" w:hanging="142"/>
        <w:jc w:val="both"/>
        <w:rPr>
          <w:rFonts w:ascii="Times New Roman" w:hAnsi="Times New Roman"/>
          <w:b/>
          <w:i/>
          <w:sz w:val="18"/>
          <w:szCs w:val="18"/>
          <w:lang w:val="uk-UA"/>
        </w:rPr>
      </w:pPr>
      <w:r w:rsidRPr="006512DE">
        <w:rPr>
          <w:rFonts w:ascii="Times New Roman" w:hAnsi="Times New Roman"/>
          <w:b/>
          <w:i/>
          <w:sz w:val="18"/>
          <w:szCs w:val="18"/>
          <w:lang w:val="uk-UA"/>
        </w:rPr>
        <w:t>у паперовій формі:</w:t>
      </w:r>
    </w:p>
    <w:p w14:paraId="2EB54B0C" w14:textId="77777777" w:rsidR="00B07FC4" w:rsidRPr="006512DE" w:rsidRDefault="006D4E21" w:rsidP="003A6051">
      <w:pPr>
        <w:pStyle w:val="aa"/>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 xml:space="preserve">а) </w:t>
      </w:r>
      <w:r w:rsidRPr="006512DE">
        <w:rPr>
          <w:rFonts w:ascii="Times New Roman" w:hAnsi="Times New Roman"/>
          <w:i/>
          <w:sz w:val="18"/>
          <w:szCs w:val="18"/>
          <w:lang w:val="uk-UA"/>
        </w:rPr>
        <w:t xml:space="preserve">якщо форма Заяви про надання Банківської послуги на дату подання її Клієнтом </w:t>
      </w:r>
      <w:r w:rsidRPr="006512DE">
        <w:rPr>
          <w:rFonts w:ascii="Times New Roman" w:hAnsi="Times New Roman"/>
          <w:i/>
          <w:sz w:val="18"/>
          <w:szCs w:val="18"/>
          <w:u w:val="single"/>
          <w:lang w:val="uk-UA"/>
        </w:rPr>
        <w:t>не</w:t>
      </w:r>
      <w:r w:rsidRPr="006512DE">
        <w:rPr>
          <w:rFonts w:ascii="Times New Roman" w:hAnsi="Times New Roman"/>
          <w:i/>
          <w:sz w:val="18"/>
          <w:szCs w:val="18"/>
          <w:lang w:val="uk-UA"/>
        </w:rPr>
        <w:t xml:space="preserve"> передбачає її підписання з боку Банку</w:t>
      </w:r>
      <w:r w:rsidR="00E53F2E" w:rsidRPr="006512DE">
        <w:rPr>
          <w:rFonts w:ascii="Times New Roman" w:hAnsi="Times New Roman"/>
          <w:i/>
          <w:sz w:val="18"/>
          <w:szCs w:val="18"/>
          <w:lang w:val="uk-UA"/>
        </w:rPr>
        <w:t xml:space="preserve"> </w:t>
      </w:r>
      <w:r w:rsidRPr="006512DE">
        <w:rPr>
          <w:rFonts w:ascii="Times New Roman" w:hAnsi="Times New Roman"/>
          <w:i/>
          <w:sz w:val="18"/>
          <w:szCs w:val="18"/>
          <w:lang w:val="uk-UA"/>
        </w:rPr>
        <w:t xml:space="preserve">– </w:t>
      </w:r>
      <w:r w:rsidR="00B07FC4" w:rsidRPr="006512DE">
        <w:rPr>
          <w:rFonts w:ascii="Times New Roman" w:hAnsi="Times New Roman"/>
          <w:sz w:val="18"/>
          <w:szCs w:val="18"/>
          <w:lang w:val="uk-UA"/>
        </w:rPr>
        <w:t xml:space="preserve">шляхом подання </w:t>
      </w:r>
      <w:r w:rsidR="008F3B19" w:rsidRPr="006512DE">
        <w:rPr>
          <w:rFonts w:ascii="Times New Roman" w:hAnsi="Times New Roman"/>
          <w:sz w:val="18"/>
          <w:szCs w:val="18"/>
          <w:lang w:val="uk-UA"/>
        </w:rPr>
        <w:t>Клієнт</w:t>
      </w:r>
      <w:r w:rsidR="00B07FC4" w:rsidRPr="006512DE">
        <w:rPr>
          <w:rFonts w:ascii="Times New Roman" w:hAnsi="Times New Roman"/>
          <w:sz w:val="18"/>
          <w:szCs w:val="18"/>
          <w:lang w:val="uk-UA"/>
        </w:rPr>
        <w:t xml:space="preserve">ом </w:t>
      </w:r>
      <w:r w:rsidR="008F3B19" w:rsidRPr="006512DE">
        <w:rPr>
          <w:rFonts w:ascii="Times New Roman" w:hAnsi="Times New Roman"/>
          <w:sz w:val="18"/>
          <w:szCs w:val="18"/>
          <w:lang w:val="uk-UA"/>
        </w:rPr>
        <w:t xml:space="preserve">до Банку </w:t>
      </w:r>
      <w:r w:rsidR="00B07FC4" w:rsidRPr="006512DE">
        <w:rPr>
          <w:rFonts w:ascii="Times New Roman" w:hAnsi="Times New Roman"/>
          <w:sz w:val="18"/>
          <w:szCs w:val="18"/>
          <w:lang w:val="uk-UA"/>
        </w:rPr>
        <w:t>підписаної з боку Клієнта</w:t>
      </w:r>
      <w:r w:rsidR="00E13558" w:rsidRPr="006512DE">
        <w:rPr>
          <w:rFonts w:ascii="Times New Roman" w:hAnsi="Times New Roman"/>
          <w:sz w:val="18"/>
          <w:szCs w:val="18"/>
          <w:lang w:val="uk-UA"/>
        </w:rPr>
        <w:t xml:space="preserve"> та скріпленої печаткою Клієнта (за умови</w:t>
      </w:r>
      <w:r w:rsidR="00F65E23" w:rsidRPr="006512DE">
        <w:rPr>
          <w:rFonts w:ascii="Times New Roman" w:hAnsi="Times New Roman"/>
          <w:sz w:val="18"/>
          <w:szCs w:val="18"/>
          <w:lang w:val="uk-UA"/>
        </w:rPr>
        <w:t xml:space="preserve"> </w:t>
      </w:r>
      <w:r w:rsidR="00E13558" w:rsidRPr="006512DE">
        <w:rPr>
          <w:rFonts w:ascii="Times New Roman" w:hAnsi="Times New Roman"/>
          <w:sz w:val="18"/>
          <w:szCs w:val="18"/>
          <w:lang w:val="uk-UA"/>
        </w:rPr>
        <w:t xml:space="preserve"> </w:t>
      </w:r>
      <w:r w:rsidR="0043658F" w:rsidRPr="006512DE">
        <w:rPr>
          <w:rFonts w:ascii="Times New Roman" w:hAnsi="Times New Roman"/>
          <w:sz w:val="18"/>
          <w:szCs w:val="18"/>
          <w:lang w:val="uk-UA"/>
        </w:rPr>
        <w:t xml:space="preserve">її </w:t>
      </w:r>
      <w:r w:rsidR="00E13558" w:rsidRPr="006512DE">
        <w:rPr>
          <w:rFonts w:ascii="Times New Roman" w:hAnsi="Times New Roman"/>
          <w:sz w:val="18"/>
          <w:szCs w:val="18"/>
          <w:lang w:val="uk-UA"/>
        </w:rPr>
        <w:t xml:space="preserve">використання) </w:t>
      </w:r>
      <w:r w:rsidR="00B07FC4" w:rsidRPr="006512DE">
        <w:rPr>
          <w:rFonts w:ascii="Times New Roman" w:hAnsi="Times New Roman"/>
          <w:sz w:val="18"/>
          <w:szCs w:val="18"/>
          <w:lang w:val="uk-UA"/>
        </w:rPr>
        <w:t xml:space="preserve"> Заяви </w:t>
      </w:r>
      <w:r w:rsidR="008F3B19" w:rsidRPr="006512DE">
        <w:rPr>
          <w:rFonts w:ascii="Times New Roman" w:hAnsi="Times New Roman"/>
          <w:sz w:val="18"/>
          <w:szCs w:val="18"/>
          <w:lang w:val="uk-UA"/>
        </w:rPr>
        <w:t xml:space="preserve">про надання </w:t>
      </w:r>
      <w:r w:rsidR="00B07FC4"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анківської послуги </w:t>
      </w:r>
      <w:r w:rsidR="00A667EC"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двох примірниках</w:t>
      </w:r>
      <w:r w:rsidR="006D280F"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та </w:t>
      </w:r>
      <w:r w:rsidRPr="006512DE">
        <w:rPr>
          <w:rFonts w:ascii="Times New Roman" w:hAnsi="Times New Roman"/>
          <w:sz w:val="18"/>
          <w:szCs w:val="18"/>
          <w:lang w:val="uk-UA"/>
        </w:rPr>
        <w:t xml:space="preserve">надання </w:t>
      </w:r>
      <w:r w:rsidR="008F3B19" w:rsidRPr="006512DE">
        <w:rPr>
          <w:rFonts w:ascii="Times New Roman" w:hAnsi="Times New Roman"/>
          <w:sz w:val="18"/>
          <w:szCs w:val="18"/>
          <w:lang w:val="uk-UA"/>
        </w:rPr>
        <w:t>документ</w:t>
      </w:r>
      <w:r w:rsidRPr="006512DE">
        <w:rPr>
          <w:rFonts w:ascii="Times New Roman" w:hAnsi="Times New Roman"/>
          <w:sz w:val="18"/>
          <w:szCs w:val="18"/>
          <w:lang w:val="uk-UA"/>
        </w:rPr>
        <w:t>ів,</w:t>
      </w:r>
      <w:r w:rsidR="008F3B19" w:rsidRPr="006512DE">
        <w:rPr>
          <w:rFonts w:ascii="Times New Roman" w:hAnsi="Times New Roman"/>
          <w:sz w:val="18"/>
          <w:szCs w:val="18"/>
          <w:lang w:val="uk-UA"/>
        </w:rPr>
        <w:t xml:space="preserve"> необхідн</w:t>
      </w:r>
      <w:r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для </w:t>
      </w:r>
      <w:r w:rsidRPr="006512DE">
        <w:rPr>
          <w:rFonts w:ascii="Times New Roman" w:hAnsi="Times New Roman"/>
          <w:sz w:val="18"/>
          <w:szCs w:val="18"/>
          <w:lang w:val="uk-UA"/>
        </w:rPr>
        <w:t xml:space="preserve">здійснення Банком </w:t>
      </w:r>
      <w:r w:rsidR="00542514" w:rsidRPr="006512DE">
        <w:rPr>
          <w:rFonts w:ascii="Times New Roman" w:hAnsi="Times New Roman"/>
          <w:sz w:val="18"/>
          <w:szCs w:val="18"/>
          <w:lang w:val="uk-UA"/>
        </w:rPr>
        <w:t>І</w:t>
      </w:r>
      <w:r w:rsidR="008F3B19" w:rsidRPr="006512DE">
        <w:rPr>
          <w:rFonts w:ascii="Times New Roman" w:hAnsi="Times New Roman"/>
          <w:sz w:val="18"/>
          <w:szCs w:val="18"/>
          <w:lang w:val="uk-UA"/>
        </w:rPr>
        <w:t xml:space="preserve">дентифікації </w:t>
      </w:r>
      <w:r w:rsidR="00B07FC4" w:rsidRPr="006512DE">
        <w:rPr>
          <w:rFonts w:ascii="Times New Roman" w:hAnsi="Times New Roman"/>
          <w:sz w:val="18"/>
          <w:szCs w:val="18"/>
          <w:lang w:val="uk-UA"/>
        </w:rPr>
        <w:t xml:space="preserve">та Верифікації </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 xml:space="preserve">а </w:t>
      </w:r>
      <w:r w:rsidR="00A667EC" w:rsidRPr="006512DE">
        <w:rPr>
          <w:rFonts w:ascii="Times New Roman" w:hAnsi="Times New Roman"/>
          <w:sz w:val="18"/>
          <w:szCs w:val="18"/>
          <w:lang w:val="uk-UA"/>
        </w:rPr>
        <w:t xml:space="preserve">відповідно до </w:t>
      </w:r>
      <w:r w:rsidR="008F3B19" w:rsidRPr="006512DE">
        <w:rPr>
          <w:rFonts w:ascii="Times New Roman" w:hAnsi="Times New Roman"/>
          <w:sz w:val="18"/>
          <w:szCs w:val="18"/>
          <w:lang w:val="uk-UA"/>
        </w:rPr>
        <w:t xml:space="preserve">вимог Банку та законодавства України. </w:t>
      </w:r>
      <w:r w:rsidR="00B07FC4" w:rsidRPr="006512DE">
        <w:rPr>
          <w:rFonts w:ascii="Times New Roman" w:hAnsi="Times New Roman"/>
          <w:sz w:val="18"/>
          <w:szCs w:val="18"/>
          <w:lang w:val="uk-UA"/>
        </w:rPr>
        <w:t xml:space="preserve">Договір про надання Банківської послуги є укладеним за умови </w:t>
      </w:r>
      <w:r w:rsidRPr="006512DE">
        <w:rPr>
          <w:rFonts w:ascii="Times New Roman" w:hAnsi="Times New Roman"/>
          <w:sz w:val="18"/>
          <w:szCs w:val="18"/>
          <w:lang w:val="uk-UA"/>
        </w:rPr>
        <w:t xml:space="preserve">відсутності </w:t>
      </w:r>
      <w:r w:rsidR="001D0EC3" w:rsidRPr="006512DE">
        <w:rPr>
          <w:rFonts w:ascii="Times New Roman" w:hAnsi="Times New Roman"/>
          <w:sz w:val="18"/>
          <w:szCs w:val="18"/>
          <w:lang w:val="uk-UA"/>
        </w:rPr>
        <w:t xml:space="preserve">повідомлення Банку про відмову </w:t>
      </w:r>
      <w:r w:rsidRPr="006512DE">
        <w:rPr>
          <w:rFonts w:ascii="Times New Roman" w:hAnsi="Times New Roman"/>
          <w:sz w:val="18"/>
          <w:szCs w:val="18"/>
          <w:lang w:val="uk-UA"/>
        </w:rPr>
        <w:t>від встановлення ділових відносин</w:t>
      </w:r>
      <w:r w:rsidR="00B07FC4" w:rsidRPr="006512DE">
        <w:rPr>
          <w:rFonts w:ascii="Times New Roman" w:hAnsi="Times New Roman"/>
          <w:sz w:val="18"/>
          <w:szCs w:val="18"/>
          <w:lang w:val="uk-UA"/>
        </w:rPr>
        <w:t>;</w:t>
      </w:r>
    </w:p>
    <w:p w14:paraId="7C0CCA39" w14:textId="77777777" w:rsidR="00B07FC4" w:rsidRPr="006512DE" w:rsidRDefault="006D4E21" w:rsidP="003A6051">
      <w:pPr>
        <w:pStyle w:val="20"/>
        <w:numPr>
          <w:ilvl w:val="0"/>
          <w:numId w:val="0"/>
        </w:numPr>
        <w:spacing w:after="0" w:line="240" w:lineRule="auto"/>
        <w:ind w:left="709" w:hanging="142"/>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 </w:t>
      </w:r>
      <w:r w:rsidRPr="006512DE">
        <w:rPr>
          <w:rFonts w:ascii="Times New Roman" w:hAnsi="Times New Roman"/>
          <w:i/>
          <w:sz w:val="18"/>
          <w:szCs w:val="18"/>
          <w:lang w:val="uk-UA"/>
        </w:rPr>
        <w:t xml:space="preserve">якщо форма Заяви про надання Банківської послуги на дату подання її Клієнтом передбачає її підписання з боку Банку – </w:t>
      </w:r>
      <w:r w:rsidR="00B07FC4" w:rsidRPr="006512DE">
        <w:rPr>
          <w:rFonts w:ascii="Times New Roman" w:hAnsi="Times New Roman"/>
          <w:sz w:val="18"/>
          <w:szCs w:val="18"/>
          <w:lang w:val="uk-UA"/>
        </w:rPr>
        <w:t xml:space="preserve">шляхом подання Клієнтом до Банку підписаної з боку Клієнта </w:t>
      </w:r>
      <w:r w:rsidR="00E13558" w:rsidRPr="006512DE">
        <w:rPr>
          <w:rFonts w:ascii="Times New Roman" w:hAnsi="Times New Roman"/>
          <w:sz w:val="18"/>
          <w:szCs w:val="18"/>
          <w:lang w:val="uk-UA"/>
        </w:rPr>
        <w:t xml:space="preserve">та скріпленої печаткою Клієнта (за умови </w:t>
      </w:r>
      <w:r w:rsidR="0043658F" w:rsidRPr="006512DE">
        <w:rPr>
          <w:rFonts w:ascii="Times New Roman" w:hAnsi="Times New Roman"/>
          <w:sz w:val="18"/>
          <w:szCs w:val="18"/>
          <w:lang w:val="uk-UA"/>
        </w:rPr>
        <w:t xml:space="preserve">її </w:t>
      </w:r>
      <w:r w:rsidR="00E13558" w:rsidRPr="006512DE">
        <w:rPr>
          <w:rFonts w:ascii="Times New Roman" w:hAnsi="Times New Roman"/>
          <w:sz w:val="18"/>
          <w:szCs w:val="18"/>
          <w:lang w:val="uk-UA"/>
        </w:rPr>
        <w:t xml:space="preserve">використання) </w:t>
      </w:r>
      <w:r w:rsidR="00B07FC4" w:rsidRPr="006512DE">
        <w:rPr>
          <w:rFonts w:ascii="Times New Roman" w:hAnsi="Times New Roman"/>
          <w:sz w:val="18"/>
          <w:szCs w:val="18"/>
          <w:lang w:val="uk-UA"/>
        </w:rPr>
        <w:t>Заяви про надання Банківської послуги у двох примірниках</w:t>
      </w:r>
      <w:r w:rsidRPr="006512DE">
        <w:rPr>
          <w:rFonts w:ascii="Times New Roman" w:hAnsi="Times New Roman"/>
          <w:sz w:val="18"/>
          <w:szCs w:val="18"/>
          <w:lang w:val="uk-UA"/>
        </w:rPr>
        <w:t xml:space="preserve"> та надання документів, необхідних для здійснення Банком Ідентифікації та Верифікації Клієнта відповідно до вимог Банку та законодавства України. Договір про надання Банківської послуги є укладеним з дати підписання</w:t>
      </w:r>
      <w:r w:rsidR="00E13558"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w:t>
      </w:r>
      <w:r w:rsidR="00E13558" w:rsidRPr="006512DE">
        <w:rPr>
          <w:rFonts w:ascii="Times New Roman" w:hAnsi="Times New Roman"/>
          <w:sz w:val="18"/>
          <w:szCs w:val="18"/>
          <w:lang w:val="uk-UA"/>
        </w:rPr>
        <w:t xml:space="preserve">скріплення печаткою </w:t>
      </w:r>
      <w:r w:rsidRPr="006512DE">
        <w:rPr>
          <w:rFonts w:ascii="Times New Roman" w:hAnsi="Times New Roman"/>
          <w:sz w:val="18"/>
          <w:szCs w:val="18"/>
          <w:lang w:val="uk-UA"/>
        </w:rPr>
        <w:t>такої Заяви з боку Банку</w:t>
      </w:r>
      <w:r w:rsidR="00B07FC4" w:rsidRPr="006512DE">
        <w:rPr>
          <w:rFonts w:ascii="Times New Roman" w:hAnsi="Times New Roman"/>
          <w:sz w:val="18"/>
          <w:szCs w:val="18"/>
          <w:lang w:val="uk-UA"/>
        </w:rPr>
        <w:t>;</w:t>
      </w:r>
    </w:p>
    <w:p w14:paraId="11B6D5C2" w14:textId="3D5E9C34" w:rsidR="008F3B19" w:rsidRPr="006512DE" w:rsidRDefault="003562A1" w:rsidP="003A6051">
      <w:pPr>
        <w:pStyle w:val="20"/>
        <w:numPr>
          <w:ilvl w:val="0"/>
          <w:numId w:val="0"/>
        </w:numPr>
        <w:spacing w:after="0" w:line="240" w:lineRule="auto"/>
        <w:ind w:left="709" w:hanging="709"/>
        <w:contextualSpacing/>
        <w:jc w:val="both"/>
        <w:rPr>
          <w:rFonts w:ascii="Times New Roman" w:hAnsi="Times New Roman"/>
          <w:sz w:val="18"/>
          <w:szCs w:val="18"/>
          <w:lang w:val="uk-UA"/>
        </w:rPr>
      </w:pPr>
      <w:r w:rsidRPr="006512DE">
        <w:rPr>
          <w:rFonts w:ascii="Times New Roman" w:hAnsi="Times New Roman"/>
          <w:b/>
          <w:i/>
          <w:sz w:val="18"/>
          <w:szCs w:val="18"/>
          <w:lang w:val="uk-UA"/>
        </w:rPr>
        <w:t xml:space="preserve">- </w:t>
      </w:r>
      <w:r w:rsidR="006D4E21" w:rsidRPr="006512DE">
        <w:rPr>
          <w:rFonts w:ascii="Times New Roman" w:hAnsi="Times New Roman"/>
          <w:b/>
          <w:i/>
          <w:sz w:val="18"/>
          <w:szCs w:val="18"/>
          <w:lang w:val="uk-UA"/>
        </w:rPr>
        <w:t>у електронній формі</w:t>
      </w:r>
      <w:r w:rsidR="00870959" w:rsidRPr="006512DE">
        <w:rPr>
          <w:rFonts w:ascii="Times New Roman" w:hAnsi="Times New Roman"/>
          <w:b/>
          <w:i/>
          <w:sz w:val="18"/>
          <w:szCs w:val="18"/>
          <w:lang w:val="uk-UA"/>
        </w:rPr>
        <w:t xml:space="preserve"> (за технічної </w:t>
      </w:r>
      <w:r w:rsidR="004508D8" w:rsidRPr="006512DE">
        <w:rPr>
          <w:rFonts w:ascii="Times New Roman" w:hAnsi="Times New Roman"/>
          <w:b/>
          <w:i/>
          <w:sz w:val="18"/>
          <w:szCs w:val="18"/>
          <w:lang w:val="uk-UA"/>
        </w:rPr>
        <w:t>можливості</w:t>
      </w:r>
      <w:r w:rsidR="00870959" w:rsidRPr="006512DE">
        <w:rPr>
          <w:rFonts w:ascii="Times New Roman" w:hAnsi="Times New Roman"/>
          <w:b/>
          <w:i/>
          <w:sz w:val="18"/>
          <w:szCs w:val="18"/>
          <w:lang w:val="uk-UA"/>
        </w:rPr>
        <w:t>)</w:t>
      </w:r>
      <w:r w:rsidR="006D4E21" w:rsidRPr="006512DE">
        <w:rPr>
          <w:rFonts w:ascii="Times New Roman" w:hAnsi="Times New Roman"/>
          <w:b/>
          <w:i/>
          <w:sz w:val="18"/>
          <w:szCs w:val="18"/>
          <w:lang w:val="uk-UA"/>
        </w:rPr>
        <w:t xml:space="preserve">: </w:t>
      </w:r>
      <w:r w:rsidR="006D4E21" w:rsidRPr="006512DE">
        <w:rPr>
          <w:rFonts w:ascii="Times New Roman" w:hAnsi="Times New Roman"/>
          <w:sz w:val="18"/>
          <w:szCs w:val="18"/>
          <w:lang w:val="uk-UA"/>
        </w:rPr>
        <w:t xml:space="preserve">шляхом подання Клієнтом до Банку підписаної з боку Клієнта </w:t>
      </w:r>
      <w:r w:rsidR="00E13558" w:rsidRPr="006512DE">
        <w:rPr>
          <w:rFonts w:ascii="Times New Roman" w:hAnsi="Times New Roman"/>
          <w:sz w:val="18"/>
          <w:szCs w:val="18"/>
          <w:lang w:val="uk-UA"/>
        </w:rPr>
        <w:t>кваліфікованим електронним підписом</w:t>
      </w:r>
      <w:r w:rsidR="00DF0BA0" w:rsidRPr="006512DE">
        <w:rPr>
          <w:rFonts w:ascii="Times New Roman" w:hAnsi="Times New Roman"/>
          <w:sz w:val="18"/>
          <w:szCs w:val="18"/>
          <w:lang w:val="uk-UA"/>
        </w:rPr>
        <w:t>/удосконаленим електронним підписом з кваліфікованим сертифікатом</w:t>
      </w:r>
      <w:r w:rsidR="00E13558" w:rsidRPr="006512DE">
        <w:rPr>
          <w:rFonts w:ascii="Times New Roman" w:hAnsi="Times New Roman"/>
          <w:sz w:val="18"/>
          <w:szCs w:val="18"/>
          <w:lang w:val="uk-UA"/>
        </w:rPr>
        <w:t xml:space="preserve"> та скріпленої кваліфікованою електронною печаткою</w:t>
      </w:r>
      <w:r w:rsidR="009A2FE3" w:rsidRPr="006512DE">
        <w:rPr>
          <w:rFonts w:ascii="Times New Roman" w:hAnsi="Times New Roman"/>
          <w:sz w:val="18"/>
          <w:szCs w:val="18"/>
          <w:lang w:val="uk-UA"/>
        </w:rPr>
        <w:t>/удосконаленою електронною печаткою з кваліфікованим сертифікатом</w:t>
      </w:r>
      <w:r w:rsidR="00E13558" w:rsidRPr="006512DE">
        <w:rPr>
          <w:rFonts w:ascii="Times New Roman" w:hAnsi="Times New Roman"/>
          <w:sz w:val="18"/>
          <w:szCs w:val="18"/>
          <w:lang w:val="uk-UA"/>
        </w:rPr>
        <w:t xml:space="preserve"> Клієнта</w:t>
      </w:r>
      <w:r w:rsidR="001D0EC3" w:rsidRPr="006512DE">
        <w:rPr>
          <w:rFonts w:ascii="Times New Roman" w:hAnsi="Times New Roman"/>
          <w:sz w:val="18"/>
          <w:szCs w:val="18"/>
          <w:lang w:val="uk-UA"/>
        </w:rPr>
        <w:t xml:space="preserve"> (за умови </w:t>
      </w:r>
      <w:r w:rsidR="0043658F" w:rsidRPr="006512DE">
        <w:rPr>
          <w:rFonts w:ascii="Times New Roman" w:hAnsi="Times New Roman"/>
          <w:sz w:val="18"/>
          <w:szCs w:val="18"/>
          <w:lang w:val="uk-UA"/>
        </w:rPr>
        <w:t xml:space="preserve">її </w:t>
      </w:r>
      <w:r w:rsidR="001D0EC3" w:rsidRPr="006512DE">
        <w:rPr>
          <w:rFonts w:ascii="Times New Roman" w:hAnsi="Times New Roman"/>
          <w:sz w:val="18"/>
          <w:szCs w:val="18"/>
          <w:lang w:val="uk-UA"/>
        </w:rPr>
        <w:t>використання)</w:t>
      </w:r>
      <w:r w:rsidR="00E13558" w:rsidRPr="006512DE">
        <w:rPr>
          <w:rFonts w:ascii="Times New Roman" w:hAnsi="Times New Roman"/>
          <w:sz w:val="18"/>
          <w:szCs w:val="18"/>
          <w:lang w:val="uk-UA"/>
        </w:rPr>
        <w:t xml:space="preserve"> </w:t>
      </w:r>
      <w:r w:rsidR="006D4E21" w:rsidRPr="006512DE">
        <w:rPr>
          <w:rFonts w:ascii="Times New Roman" w:hAnsi="Times New Roman"/>
          <w:sz w:val="18"/>
          <w:szCs w:val="18"/>
          <w:lang w:val="uk-UA"/>
        </w:rPr>
        <w:t xml:space="preserve">Заяви про надання Банківської послуги та надання документів, необхідних для здійснення Банком Ідентифікації та Верифікації Клієнта відповідно до вимог Банку та законодавства України. </w:t>
      </w:r>
      <w:r w:rsidR="00E13558" w:rsidRPr="006512DE">
        <w:rPr>
          <w:rFonts w:ascii="Times New Roman" w:hAnsi="Times New Roman"/>
          <w:sz w:val="18"/>
          <w:szCs w:val="18"/>
          <w:lang w:val="uk-UA"/>
        </w:rPr>
        <w:t>Договір про надання Банківської послуги є укладеним з дати підписання такої Заяви з боку Банку кваліфікованим електронним підписом</w:t>
      </w:r>
      <w:r w:rsidR="001D0EC3" w:rsidRPr="006512DE">
        <w:rPr>
          <w:rFonts w:ascii="Times New Roman" w:hAnsi="Times New Roman"/>
          <w:sz w:val="18"/>
          <w:szCs w:val="18"/>
          <w:lang w:val="uk-UA"/>
        </w:rPr>
        <w:t xml:space="preserve"> уповноваженої особи Банку</w:t>
      </w:r>
      <w:r w:rsidR="00E13558" w:rsidRPr="006512DE">
        <w:rPr>
          <w:rFonts w:ascii="Times New Roman" w:hAnsi="Times New Roman"/>
          <w:sz w:val="18"/>
          <w:szCs w:val="18"/>
          <w:lang w:val="uk-UA"/>
        </w:rPr>
        <w:t>.</w:t>
      </w:r>
      <w:r w:rsidR="00CA4167" w:rsidRPr="006512DE">
        <w:rPr>
          <w:rFonts w:ascii="Times New Roman" w:hAnsi="Times New Roman"/>
          <w:sz w:val="18"/>
          <w:szCs w:val="18"/>
          <w:lang w:val="uk-UA"/>
        </w:rPr>
        <w:t xml:space="preserve"> Для обміну такими електронними </w:t>
      </w:r>
      <w:r w:rsidR="00464E4A" w:rsidRPr="006512DE">
        <w:rPr>
          <w:rFonts w:ascii="Times New Roman" w:hAnsi="Times New Roman"/>
          <w:sz w:val="18"/>
          <w:szCs w:val="18"/>
          <w:lang w:val="uk-UA"/>
        </w:rPr>
        <w:t>документами</w:t>
      </w:r>
      <w:r w:rsidR="00CA4167" w:rsidRPr="006512DE">
        <w:rPr>
          <w:rFonts w:ascii="Times New Roman" w:hAnsi="Times New Roman"/>
          <w:sz w:val="18"/>
          <w:szCs w:val="18"/>
          <w:lang w:val="uk-UA"/>
        </w:rPr>
        <w:t xml:space="preserve"> Сторони можуть використовувати Систему </w:t>
      </w:r>
      <w:r w:rsidR="008D4475" w:rsidRPr="006512DE">
        <w:rPr>
          <w:rFonts w:ascii="Times New Roman" w:hAnsi="Times New Roman"/>
          <w:sz w:val="18"/>
          <w:szCs w:val="18"/>
          <w:lang w:val="uk-UA"/>
        </w:rPr>
        <w:t>дистанційного обслуговування</w:t>
      </w:r>
      <w:r w:rsidR="00CA4167" w:rsidRPr="006512DE">
        <w:rPr>
          <w:rFonts w:ascii="Times New Roman" w:hAnsi="Times New Roman"/>
          <w:sz w:val="18"/>
          <w:szCs w:val="18"/>
          <w:lang w:val="uk-UA"/>
        </w:rPr>
        <w:t xml:space="preserve"> (за наявності технічної можливості) або направляти їх на адреси електронної пошти</w:t>
      </w:r>
      <w:r w:rsidR="0050025D" w:rsidRPr="006512DE">
        <w:rPr>
          <w:rFonts w:ascii="Times New Roman" w:hAnsi="Times New Roman"/>
          <w:sz w:val="18"/>
          <w:szCs w:val="18"/>
          <w:lang w:val="uk-UA"/>
        </w:rPr>
        <w:t>: на адресу Банку</w:t>
      </w:r>
      <w:r w:rsidR="00CA4167" w:rsidRPr="006512DE">
        <w:rPr>
          <w:rFonts w:ascii="Times New Roman" w:hAnsi="Times New Roman"/>
          <w:sz w:val="18"/>
          <w:szCs w:val="18"/>
          <w:lang w:val="uk-UA"/>
        </w:rPr>
        <w:t xml:space="preserve">, </w:t>
      </w:r>
      <w:r w:rsidR="0050025D" w:rsidRPr="006512DE">
        <w:rPr>
          <w:rFonts w:ascii="Times New Roman" w:hAnsi="Times New Roman"/>
          <w:sz w:val="18"/>
          <w:szCs w:val="18"/>
          <w:lang w:val="uk-UA"/>
        </w:rPr>
        <w:t>зазначену в розділі 20 цього УДБО ЮО, та на адресу К</w:t>
      </w:r>
      <w:r w:rsidR="007C65C5" w:rsidRPr="006512DE">
        <w:rPr>
          <w:rFonts w:ascii="Times New Roman" w:hAnsi="Times New Roman"/>
          <w:sz w:val="18"/>
          <w:szCs w:val="18"/>
          <w:lang w:val="uk-UA"/>
        </w:rPr>
        <w:t>лієнта</w:t>
      </w:r>
      <w:r w:rsidR="0050025D" w:rsidRPr="006512DE">
        <w:rPr>
          <w:rFonts w:ascii="Times New Roman" w:hAnsi="Times New Roman"/>
          <w:sz w:val="18"/>
          <w:szCs w:val="18"/>
          <w:lang w:val="uk-UA"/>
        </w:rPr>
        <w:t>,</w:t>
      </w:r>
      <w:r w:rsidR="007C65C5" w:rsidRPr="006512DE">
        <w:rPr>
          <w:rFonts w:ascii="Times New Roman" w:hAnsi="Times New Roman"/>
          <w:sz w:val="18"/>
          <w:szCs w:val="18"/>
          <w:lang w:val="uk-UA"/>
        </w:rPr>
        <w:t xml:space="preserve"> визначену відповідно до умов УДБО ЮО</w:t>
      </w:r>
      <w:r w:rsidR="00CA4167" w:rsidRPr="006512DE">
        <w:rPr>
          <w:rFonts w:ascii="Times New Roman" w:hAnsi="Times New Roman"/>
          <w:sz w:val="18"/>
          <w:szCs w:val="18"/>
          <w:lang w:val="uk-UA"/>
        </w:rPr>
        <w:t>).</w:t>
      </w:r>
    </w:p>
    <w:p w14:paraId="2E33406E" w14:textId="77777777" w:rsidR="0030418F" w:rsidRPr="006512DE" w:rsidRDefault="0030418F" w:rsidP="002F72D0">
      <w:p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Договір касового обслуговування укладається шляхом підписання та подання Клієнтом Банку належним чином оформленої Платіжної інструкції, яка передбачає проведення касової операції та в якій міститься посилання на УДБО ЮО і підтвердження про приєднання Клієнта до цієї Публічної пропозиції.</w:t>
      </w:r>
    </w:p>
    <w:p w14:paraId="7F3B8457" w14:textId="77777777" w:rsidR="0077163F" w:rsidRPr="006512DE" w:rsidRDefault="0077163F" w:rsidP="00760090">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Укладаючи Договір, Клієнт та Банк приймають на себе всі обов’язки та набувають всіх прав, передбачених УДБО ЮО.</w:t>
      </w:r>
    </w:p>
    <w:p w14:paraId="2950E947" w14:textId="77777777" w:rsidR="0077163F" w:rsidRPr="006512DE" w:rsidRDefault="0077163F" w:rsidP="0077163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Умови надання/отримання послуг за УДБО ЮО не можуть суперечити нормам і правилам, встановленим законодавством України. У випадку, якщо умови УДБО ЮО суперечать нормам і правилам, встановленим законодавством України, пріоритет мають норми і правила, встановлені законодавством України</w:t>
      </w:r>
      <w:r w:rsidR="00E24C54" w:rsidRPr="006512DE">
        <w:rPr>
          <w:rFonts w:ascii="Times New Roman" w:hAnsi="Times New Roman"/>
          <w:sz w:val="18"/>
          <w:szCs w:val="18"/>
          <w:lang w:val="uk-UA"/>
        </w:rPr>
        <w:t>, і в такому випадку послуга надається Банком (за наявності технічної можливості) на умовах, встановлених законодавством України</w:t>
      </w:r>
      <w:r w:rsidRPr="006512DE">
        <w:rPr>
          <w:rFonts w:ascii="Times New Roman" w:hAnsi="Times New Roman"/>
          <w:sz w:val="18"/>
          <w:szCs w:val="18"/>
          <w:lang w:val="uk-UA"/>
        </w:rPr>
        <w:t>.</w:t>
      </w:r>
    </w:p>
    <w:p w14:paraId="20122362" w14:textId="77777777" w:rsidR="0077163F" w:rsidRPr="006512DE" w:rsidRDefault="0077163F" w:rsidP="008459B6">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Усі Рахунки, відкриті на підставі та у порядку, передбаченому УДБО ЮО, Клієнт погоджується вважати такими, що відкриті у тому числі на підставі цього УДБО ЮО, при цьому Сторони виходитимуть з того, що відповідна дія була вчинена Клієнтом на підставі УДБО ЮО, а згадані тут відносини Сторін починають регулюватися умовами окремої Банківської послуги лише з дати підписання Сторонами Заяви про надання Банківської послуги. </w:t>
      </w:r>
    </w:p>
    <w:p w14:paraId="72E4313A" w14:textId="77777777" w:rsidR="008459B6" w:rsidRPr="006512DE" w:rsidRDefault="00341D7B" w:rsidP="008459B6">
      <w:pPr>
        <w:pStyle w:val="aa"/>
        <w:numPr>
          <w:ilvl w:val="2"/>
          <w:numId w:val="2"/>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Договір касового обслуговування, к</w:t>
      </w:r>
      <w:r w:rsidR="008459B6" w:rsidRPr="006512DE">
        <w:rPr>
          <w:rFonts w:ascii="Times New Roman" w:hAnsi="Times New Roman"/>
          <w:sz w:val="18"/>
          <w:szCs w:val="18"/>
          <w:lang w:val="uk-UA"/>
        </w:rPr>
        <w:t xml:space="preserve">асові документи, виписки, квитанції, а також інші документи щодо </w:t>
      </w:r>
      <w:r w:rsidR="006B3E27" w:rsidRPr="006512DE">
        <w:rPr>
          <w:rFonts w:ascii="Times New Roman" w:hAnsi="Times New Roman"/>
          <w:sz w:val="18"/>
          <w:szCs w:val="18"/>
          <w:lang w:val="uk-UA"/>
        </w:rPr>
        <w:t>П</w:t>
      </w:r>
      <w:r w:rsidR="008459B6" w:rsidRPr="006512DE">
        <w:rPr>
          <w:rFonts w:ascii="Times New Roman" w:hAnsi="Times New Roman"/>
          <w:sz w:val="18"/>
          <w:szCs w:val="18"/>
          <w:lang w:val="uk-UA"/>
        </w:rPr>
        <w:t xml:space="preserve">латіжних операцій в </w:t>
      </w:r>
      <w:r w:rsidR="008459B6" w:rsidRPr="006512DE">
        <w:rPr>
          <w:rFonts w:ascii="Times New Roman" w:hAnsi="Times New Roman"/>
          <w:b/>
          <w:i/>
          <w:sz w:val="18"/>
          <w:szCs w:val="18"/>
          <w:lang w:val="uk-UA"/>
        </w:rPr>
        <w:t>електронній формі</w:t>
      </w:r>
      <w:r w:rsidR="008459B6" w:rsidRPr="006512DE">
        <w:rPr>
          <w:rFonts w:ascii="Times New Roman" w:hAnsi="Times New Roman"/>
          <w:sz w:val="18"/>
          <w:szCs w:val="18"/>
          <w:lang w:val="uk-UA"/>
        </w:rPr>
        <w:t xml:space="preserve"> з боку Банку можуть підписуватись шляхом нанесення на документ</w:t>
      </w:r>
      <w:r w:rsidR="008459B6" w:rsidRPr="006512DE">
        <w:rPr>
          <w:rFonts w:ascii="Times New Roman" w:hAnsi="Times New Roman"/>
          <w:sz w:val="18"/>
          <w:szCs w:val="18"/>
          <w:shd w:val="clear" w:color="auto" w:fill="FFFFFF"/>
          <w:lang w:val="uk-UA"/>
        </w:rPr>
        <w:t xml:space="preserve"> за допомогою засобів механічного</w:t>
      </w:r>
      <w:hyperlink r:id="rId21" w:tgtFrame="_blank" w:history="1">
        <w:r w:rsidR="008459B6" w:rsidRPr="006512DE">
          <w:rPr>
            <w:rStyle w:val="a7"/>
            <w:rFonts w:ascii="Times New Roman" w:hAnsi="Times New Roman"/>
            <w:color w:val="auto"/>
            <w:sz w:val="18"/>
            <w:szCs w:val="18"/>
            <w:u w:val="none"/>
            <w:shd w:val="clear" w:color="auto" w:fill="FFFFFF"/>
            <w:lang w:val="uk-UA"/>
          </w:rPr>
          <w:t>, електронного</w:t>
        </w:r>
      </w:hyperlink>
      <w:r w:rsidR="008459B6" w:rsidRPr="006512DE">
        <w:rPr>
          <w:rFonts w:ascii="Times New Roman" w:hAnsi="Times New Roman"/>
          <w:sz w:val="18"/>
          <w:szCs w:val="18"/>
          <w:shd w:val="clear" w:color="auto" w:fill="FFFFFF"/>
          <w:lang w:val="uk-UA"/>
        </w:rPr>
        <w:t> або іншого копіювання</w:t>
      </w:r>
      <w:r w:rsidR="008459B6" w:rsidRPr="006512DE">
        <w:rPr>
          <w:rFonts w:ascii="Times New Roman" w:hAnsi="Times New Roman"/>
          <w:sz w:val="18"/>
          <w:szCs w:val="18"/>
          <w:lang w:val="uk-UA"/>
        </w:rPr>
        <w:t xml:space="preserve"> відбитка печатки Банку та підпису уповноваженої особи Банку (факсиміле), зразок яких наведений нижче: </w:t>
      </w:r>
    </w:p>
    <w:p w14:paraId="37417AFA" w14:textId="77777777" w:rsidR="008459B6" w:rsidRPr="006512DE" w:rsidRDefault="008459B6" w:rsidP="008459B6">
      <w:pPr>
        <w:tabs>
          <w:tab w:val="left" w:pos="1134"/>
        </w:tabs>
        <w:ind w:firstLine="567"/>
        <w:jc w:val="center"/>
        <w:rPr>
          <w:rFonts w:ascii="Times New Roman" w:hAnsi="Times New Roman"/>
          <w:sz w:val="18"/>
          <w:szCs w:val="18"/>
          <w:lang w:val="uk-UA"/>
        </w:rPr>
      </w:pPr>
      <w:r w:rsidRPr="006512DE">
        <w:rPr>
          <w:rFonts w:ascii="Times New Roman" w:hAnsi="Times New Roman"/>
          <w:noProof/>
          <w:sz w:val="18"/>
          <w:szCs w:val="18"/>
          <w:lang w:val="uk-UA" w:eastAsia="uk-UA"/>
        </w:rPr>
        <w:drawing>
          <wp:inline distT="0" distB="0" distL="0" distR="0" wp14:anchorId="2D909904" wp14:editId="1F4AFCD5">
            <wp:extent cx="1727200" cy="1119183"/>
            <wp:effectExtent l="0" t="0" r="635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48088" cy="1132718"/>
                    </a:xfrm>
                    <a:prstGeom prst="rect">
                      <a:avLst/>
                    </a:prstGeom>
                    <a:noFill/>
                    <a:ln>
                      <a:noFill/>
                    </a:ln>
                  </pic:spPr>
                </pic:pic>
              </a:graphicData>
            </a:graphic>
          </wp:inline>
        </w:drawing>
      </w:r>
    </w:p>
    <w:p w14:paraId="66179ADD" w14:textId="77777777" w:rsidR="00804328" w:rsidRPr="006512DE" w:rsidRDefault="00551A86" w:rsidP="002D2AA3">
      <w:pPr>
        <w:tabs>
          <w:tab w:val="left" w:pos="1134"/>
        </w:tabs>
        <w:ind w:firstLine="567"/>
        <w:jc w:val="center"/>
        <w:rPr>
          <w:lang w:val="uk-UA"/>
        </w:rPr>
      </w:pPr>
      <w:r w:rsidRPr="006512DE">
        <w:rPr>
          <w:rFonts w:ascii="Times New Roman" w:hAnsi="Times New Roman"/>
          <w:sz w:val="18"/>
          <w:szCs w:val="18"/>
          <w:lang w:val="uk-UA"/>
        </w:rPr>
        <w:t>Зраз</w:t>
      </w:r>
      <w:r w:rsidR="007C054D" w:rsidRPr="006512DE">
        <w:rPr>
          <w:rFonts w:ascii="Times New Roman" w:hAnsi="Times New Roman"/>
          <w:sz w:val="18"/>
          <w:szCs w:val="18"/>
          <w:lang w:val="uk-UA"/>
        </w:rPr>
        <w:t>о</w:t>
      </w:r>
      <w:r w:rsidR="0088043C" w:rsidRPr="006512DE">
        <w:rPr>
          <w:rFonts w:ascii="Times New Roman" w:hAnsi="Times New Roman"/>
          <w:sz w:val="18"/>
          <w:szCs w:val="18"/>
          <w:lang w:val="uk-UA"/>
        </w:rPr>
        <w:t>к</w:t>
      </w:r>
      <w:r w:rsidRPr="006512DE">
        <w:rPr>
          <w:rFonts w:ascii="Times New Roman" w:hAnsi="Times New Roman"/>
          <w:sz w:val="18"/>
          <w:szCs w:val="18"/>
          <w:lang w:val="uk-UA"/>
        </w:rPr>
        <w:t xml:space="preserve"> </w:t>
      </w:r>
      <w:r w:rsidR="0088043C" w:rsidRPr="006512DE">
        <w:rPr>
          <w:rFonts w:ascii="Times New Roman" w:hAnsi="Times New Roman"/>
          <w:sz w:val="18"/>
          <w:szCs w:val="18"/>
          <w:lang w:val="uk-UA"/>
        </w:rPr>
        <w:t>підпис</w:t>
      </w:r>
      <w:r w:rsidR="007C054D" w:rsidRPr="006512DE">
        <w:rPr>
          <w:rFonts w:ascii="Times New Roman" w:hAnsi="Times New Roman"/>
          <w:sz w:val="18"/>
          <w:szCs w:val="18"/>
          <w:lang w:val="uk-UA"/>
        </w:rPr>
        <w:t>у</w:t>
      </w:r>
      <w:r w:rsidR="0088043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та </w:t>
      </w:r>
      <w:r w:rsidR="0088043C" w:rsidRPr="006512DE">
        <w:rPr>
          <w:rFonts w:ascii="Times New Roman" w:hAnsi="Times New Roman"/>
          <w:sz w:val="18"/>
          <w:szCs w:val="18"/>
          <w:lang w:val="uk-UA"/>
        </w:rPr>
        <w:t>печатк</w:t>
      </w:r>
      <w:r w:rsidR="007C054D" w:rsidRPr="006512DE">
        <w:rPr>
          <w:rFonts w:ascii="Times New Roman" w:hAnsi="Times New Roman"/>
          <w:sz w:val="18"/>
          <w:szCs w:val="18"/>
          <w:lang w:val="uk-UA"/>
        </w:rPr>
        <w:t>и</w:t>
      </w:r>
    </w:p>
    <w:p w14:paraId="329D0C84"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17" w:name="_Ref474761689"/>
      <w:r w:rsidRPr="006512DE">
        <w:rPr>
          <w:rFonts w:ascii="Times New Roman" w:hAnsi="Times New Roman"/>
          <w:b/>
          <w:sz w:val="18"/>
          <w:szCs w:val="18"/>
          <w:lang w:val="uk-UA"/>
        </w:rPr>
        <w:t>Внесення змін до УДБО ЮО</w:t>
      </w:r>
      <w:r w:rsidR="00E44EFA" w:rsidRPr="006512DE">
        <w:rPr>
          <w:rFonts w:ascii="Times New Roman" w:hAnsi="Times New Roman"/>
          <w:b/>
          <w:sz w:val="18"/>
          <w:szCs w:val="18"/>
          <w:lang w:val="uk-UA"/>
        </w:rPr>
        <w:t xml:space="preserve"> та Тарифів</w:t>
      </w:r>
      <w:bookmarkEnd w:id="17"/>
    </w:p>
    <w:p w14:paraId="4DF603F0" w14:textId="3A9DC823" w:rsidR="005E7CFC" w:rsidRPr="006512DE" w:rsidRDefault="005E7CFC" w:rsidP="001D7B69">
      <w:pPr>
        <w:numPr>
          <w:ilvl w:val="2"/>
          <w:numId w:val="2"/>
        </w:numPr>
        <w:tabs>
          <w:tab w:val="righ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має право вносити зміни до УДБО </w:t>
      </w:r>
      <w:r w:rsidR="0071130A" w:rsidRPr="006512DE">
        <w:rPr>
          <w:rFonts w:ascii="Times New Roman" w:hAnsi="Times New Roman"/>
          <w:sz w:val="18"/>
          <w:szCs w:val="18"/>
          <w:lang w:val="uk-UA"/>
        </w:rPr>
        <w:t>ЮО</w:t>
      </w:r>
      <w:r w:rsidR="00E630E0" w:rsidRPr="006512DE">
        <w:rPr>
          <w:rFonts w:ascii="Times New Roman" w:hAnsi="Times New Roman"/>
          <w:sz w:val="18"/>
          <w:szCs w:val="18"/>
          <w:lang w:val="uk-UA"/>
        </w:rPr>
        <w:t>,</w:t>
      </w:r>
      <w:r w:rsidRPr="006512DE">
        <w:rPr>
          <w:rFonts w:ascii="Times New Roman" w:hAnsi="Times New Roman"/>
          <w:sz w:val="18"/>
          <w:szCs w:val="18"/>
          <w:lang w:val="uk-UA"/>
        </w:rPr>
        <w:t xml:space="preserve"> Тарифів, доповнювати їх новими послугами тощо в односторонньому порядку, якщо інше не передбачено законодавством України.</w:t>
      </w:r>
    </w:p>
    <w:p w14:paraId="7201DBCF" w14:textId="77777777" w:rsidR="005E7CFC" w:rsidRPr="006512DE" w:rsidRDefault="005E7CFC" w:rsidP="001D7B69">
      <w:pPr>
        <w:pStyle w:val="aa"/>
        <w:numPr>
          <w:ilvl w:val="2"/>
          <w:numId w:val="30"/>
        </w:numPr>
        <w:ind w:left="0" w:firstLine="567"/>
        <w:rPr>
          <w:rFonts w:ascii="Times New Roman" w:hAnsi="Times New Roman"/>
          <w:sz w:val="18"/>
          <w:szCs w:val="18"/>
          <w:lang w:val="uk-UA"/>
        </w:rPr>
      </w:pPr>
      <w:bookmarkStart w:id="18" w:name="_Ref474760069"/>
      <w:r w:rsidRPr="006512DE">
        <w:rPr>
          <w:rFonts w:ascii="Times New Roman" w:hAnsi="Times New Roman"/>
          <w:sz w:val="18"/>
          <w:szCs w:val="18"/>
          <w:lang w:val="uk-UA"/>
        </w:rPr>
        <w:t>У разі внесення змін Банк повідомляє Клієнта у наступні строки:</w:t>
      </w:r>
    </w:p>
    <w:p w14:paraId="4C5A9B4B" w14:textId="6E047908" w:rsidR="005E7CFC" w:rsidRPr="006512DE" w:rsidRDefault="005E7CFC" w:rsidP="001D7B69">
      <w:pPr>
        <w:pStyle w:val="aa"/>
        <w:numPr>
          <w:ilvl w:val="3"/>
          <w:numId w:val="30"/>
        </w:numPr>
        <w:tabs>
          <w:tab w:val="left" w:pos="709"/>
          <w:tab w:val="left" w:pos="1134"/>
        </w:tabs>
        <w:spacing w:after="0" w:line="240" w:lineRule="auto"/>
        <w:ind w:right="76"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 зміни до УДБО </w:t>
      </w:r>
      <w:r w:rsidR="0071130A" w:rsidRPr="006512DE">
        <w:rPr>
          <w:rFonts w:ascii="Times New Roman" w:hAnsi="Times New Roman"/>
          <w:sz w:val="18"/>
          <w:szCs w:val="18"/>
          <w:lang w:val="uk-UA"/>
        </w:rPr>
        <w:t>ЮО</w:t>
      </w:r>
      <w:r w:rsidR="00994146" w:rsidRPr="006512DE">
        <w:rPr>
          <w:rFonts w:ascii="Times New Roman" w:hAnsi="Times New Roman"/>
          <w:sz w:val="18"/>
          <w:szCs w:val="18"/>
          <w:lang w:val="uk-UA"/>
        </w:rPr>
        <w:t xml:space="preserve"> </w:t>
      </w:r>
      <w:r w:rsidRPr="006512DE">
        <w:rPr>
          <w:rFonts w:ascii="Times New Roman" w:hAnsi="Times New Roman"/>
          <w:sz w:val="18"/>
          <w:szCs w:val="18"/>
          <w:lang w:val="uk-UA"/>
        </w:rPr>
        <w:t>та Тарифів, якщо такі зміни не погіршують умови обслуговування Клієнта (зокрема зміни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та/або якщо зміни передбачають надання нової Банківської послуги/сервісу та/або якщо такі зміни зумовлені вимогами законодавства України – не пізніше</w:t>
      </w:r>
      <w:r w:rsidR="00E44EFA" w:rsidRPr="006512DE">
        <w:rPr>
          <w:rFonts w:ascii="Times New Roman" w:hAnsi="Times New Roman"/>
          <w:bCs/>
          <w:sz w:val="18"/>
          <w:szCs w:val="18"/>
          <w:lang w:val="uk-UA"/>
        </w:rPr>
        <w:t xml:space="preserve"> </w:t>
      </w:r>
      <w:r w:rsidR="00537B32" w:rsidRPr="006512DE">
        <w:rPr>
          <w:rFonts w:ascii="Times New Roman" w:hAnsi="Times New Roman"/>
          <w:bCs/>
          <w:sz w:val="18"/>
          <w:szCs w:val="18"/>
          <w:lang w:val="uk-UA"/>
        </w:rPr>
        <w:t xml:space="preserve">Робочого </w:t>
      </w:r>
      <w:r w:rsidR="00E44EFA" w:rsidRPr="006512DE">
        <w:rPr>
          <w:rFonts w:ascii="Times New Roman" w:hAnsi="Times New Roman"/>
          <w:bCs/>
          <w:sz w:val="18"/>
          <w:szCs w:val="18"/>
          <w:lang w:val="uk-UA"/>
        </w:rPr>
        <w:t>дня, що передує дню</w:t>
      </w:r>
      <w:r w:rsidR="00E44EFA" w:rsidRPr="006512DE">
        <w:rPr>
          <w:rFonts w:ascii="Times New Roman" w:hAnsi="Times New Roman"/>
          <w:sz w:val="18"/>
          <w:szCs w:val="18"/>
          <w:lang w:val="uk-UA"/>
        </w:rPr>
        <w:t xml:space="preserve"> набуття чинності таких змін</w:t>
      </w:r>
      <w:r w:rsidRPr="006512DE">
        <w:rPr>
          <w:rFonts w:ascii="Times New Roman" w:hAnsi="Times New Roman"/>
          <w:sz w:val="18"/>
          <w:szCs w:val="18"/>
          <w:lang w:val="uk-UA"/>
        </w:rPr>
        <w:t>;</w:t>
      </w:r>
    </w:p>
    <w:p w14:paraId="4B047944" w14:textId="15FBEC2F"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 інші зміни до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окрім змін, що стосуються умов обслуговування Платіжних карток,</w:t>
      </w:r>
      <w:r w:rsidR="00B703FA" w:rsidRPr="006512DE">
        <w:rPr>
          <w:rFonts w:ascii="Times New Roman" w:hAnsi="Times New Roman"/>
          <w:sz w:val="18"/>
          <w:szCs w:val="18"/>
          <w:lang w:val="uk-UA"/>
        </w:rPr>
        <w:t xml:space="preserve"> </w:t>
      </w:r>
      <w:r w:rsidRPr="006512DE">
        <w:rPr>
          <w:rFonts w:ascii="Times New Roman" w:hAnsi="Times New Roman"/>
          <w:sz w:val="18"/>
          <w:szCs w:val="18"/>
          <w:lang w:val="uk-UA"/>
        </w:rPr>
        <w:t>– не пізніше, ніж за 15 календарних днів до набуття чинності таких змін</w:t>
      </w:r>
      <w:r w:rsidR="001A79B5" w:rsidRPr="006512DE">
        <w:rPr>
          <w:rFonts w:ascii="Times New Roman" w:hAnsi="Times New Roman"/>
          <w:sz w:val="18"/>
          <w:szCs w:val="18"/>
          <w:lang w:val="uk-UA"/>
        </w:rPr>
        <w:t>;</w:t>
      </w:r>
    </w:p>
    <w:p w14:paraId="05AD0A8F" w14:textId="77777777"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 інші зміни до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що стосуються умов обслуговування Платіжних карток, </w:t>
      </w:r>
      <w:r w:rsidR="00E44EFA" w:rsidRPr="006512DE">
        <w:rPr>
          <w:rFonts w:ascii="Times New Roman" w:hAnsi="Times New Roman"/>
          <w:sz w:val="18"/>
          <w:szCs w:val="18"/>
          <w:lang w:val="uk-UA"/>
        </w:rPr>
        <w:t>–</w:t>
      </w:r>
      <w:r w:rsidRPr="006512DE">
        <w:rPr>
          <w:rFonts w:ascii="Times New Roman" w:hAnsi="Times New Roman"/>
          <w:sz w:val="18"/>
          <w:szCs w:val="18"/>
          <w:lang w:val="uk-UA"/>
        </w:rPr>
        <w:t xml:space="preserve"> не пізніше, ніж за 30 календарних днів до набуття чинності таких змін;</w:t>
      </w:r>
    </w:p>
    <w:p w14:paraId="5A7AD628" w14:textId="3CA416F3"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 інші зміни Тарифів, окрім змін Тарифів на обслуговування Платіжної картки, – не пізніше, ніж за 5 </w:t>
      </w:r>
      <w:r w:rsidR="00537B32" w:rsidRPr="006512DE">
        <w:rPr>
          <w:rFonts w:ascii="Times New Roman" w:hAnsi="Times New Roman"/>
          <w:sz w:val="18"/>
          <w:szCs w:val="18"/>
          <w:lang w:val="uk-UA"/>
        </w:rPr>
        <w:t>Робочих</w:t>
      </w:r>
      <w:r w:rsidRPr="006512DE">
        <w:rPr>
          <w:rFonts w:ascii="Times New Roman" w:hAnsi="Times New Roman"/>
          <w:sz w:val="18"/>
          <w:szCs w:val="18"/>
          <w:lang w:val="uk-UA"/>
        </w:rPr>
        <w:t xml:space="preserve"> днів до дати набуття чинності таких змін; </w:t>
      </w:r>
    </w:p>
    <w:p w14:paraId="35769DF0" w14:textId="77777777" w:rsidR="00854B62" w:rsidRPr="006512DE" w:rsidRDefault="005E7CFC" w:rsidP="001D0EC3">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про інші зміни Тарифів на обслуговування Платіжної картки - не пізніше, ніж за 30 календарних днів до дати набуття чинності таких змін</w:t>
      </w:r>
      <w:r w:rsidR="00854B62" w:rsidRPr="006512DE">
        <w:rPr>
          <w:rFonts w:ascii="Times New Roman" w:hAnsi="Times New Roman"/>
          <w:sz w:val="18"/>
          <w:szCs w:val="18"/>
          <w:lang w:val="uk-UA"/>
        </w:rPr>
        <w:t>.</w:t>
      </w:r>
    </w:p>
    <w:bookmarkEnd w:id="18"/>
    <w:p w14:paraId="386107F0" w14:textId="5B32090B" w:rsidR="008F3B19" w:rsidRPr="006512DE" w:rsidRDefault="00E44EFA" w:rsidP="001D0EC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Повідомлення про зміни УДБО </w:t>
      </w:r>
      <w:r w:rsidR="0071130A" w:rsidRPr="006512DE">
        <w:rPr>
          <w:rFonts w:ascii="Times New Roman" w:hAnsi="Times New Roman"/>
          <w:sz w:val="18"/>
          <w:szCs w:val="18"/>
          <w:lang w:val="uk-UA"/>
        </w:rPr>
        <w:t>ЮО</w:t>
      </w:r>
      <w:r w:rsidR="001D0EC3" w:rsidRPr="006512DE">
        <w:rPr>
          <w:rFonts w:ascii="Times New Roman" w:hAnsi="Times New Roman"/>
          <w:sz w:val="18"/>
          <w:szCs w:val="18"/>
          <w:lang w:val="uk-UA"/>
        </w:rPr>
        <w:t xml:space="preserve"> </w:t>
      </w:r>
      <w:r w:rsidRPr="006512DE">
        <w:rPr>
          <w:rFonts w:ascii="Times New Roman" w:hAnsi="Times New Roman"/>
          <w:sz w:val="18"/>
          <w:szCs w:val="18"/>
          <w:lang w:val="uk-UA"/>
        </w:rPr>
        <w:t>та/або Тарифів Банк здійснює в один із способів на власний розсуд:</w:t>
      </w:r>
    </w:p>
    <w:p w14:paraId="7D7A4386" w14:textId="5CBCA36C" w:rsidR="008F3B19" w:rsidRPr="006512DE" w:rsidRDefault="00E44EFA"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розміщення інформації (нової редакції УДБО </w:t>
      </w:r>
      <w:r w:rsidR="0071130A" w:rsidRPr="006512DE">
        <w:rPr>
          <w:rFonts w:ascii="Times New Roman" w:hAnsi="Times New Roman"/>
          <w:sz w:val="18"/>
          <w:szCs w:val="18"/>
          <w:lang w:val="uk-UA"/>
        </w:rPr>
        <w:t>ЮО</w:t>
      </w:r>
      <w:r w:rsidR="001D0EC3" w:rsidRPr="006512DE">
        <w:rPr>
          <w:rFonts w:ascii="Times New Roman" w:hAnsi="Times New Roman"/>
          <w:sz w:val="18"/>
          <w:szCs w:val="18"/>
          <w:lang w:val="uk-UA"/>
        </w:rPr>
        <w:t xml:space="preserve"> </w:t>
      </w:r>
      <w:r w:rsidRPr="006512DE">
        <w:rPr>
          <w:rFonts w:ascii="Times New Roman" w:hAnsi="Times New Roman"/>
          <w:sz w:val="18"/>
          <w:szCs w:val="18"/>
          <w:lang w:val="uk-UA"/>
        </w:rPr>
        <w:t>та/або Тарифів) на Офіційному сайті Банку;</w:t>
      </w:r>
    </w:p>
    <w:p w14:paraId="567D5481" w14:textId="34DA4DBF" w:rsidR="00E44EFA" w:rsidRPr="006512DE" w:rsidRDefault="00E44EFA" w:rsidP="004B60E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w:t>
      </w:r>
      <w:r w:rsidR="008F3B19" w:rsidRPr="006512DE">
        <w:rPr>
          <w:rFonts w:ascii="Times New Roman" w:hAnsi="Times New Roman"/>
          <w:sz w:val="18"/>
          <w:szCs w:val="18"/>
          <w:lang w:val="uk-UA"/>
        </w:rPr>
        <w:t xml:space="preserve">направлення інформації </w:t>
      </w:r>
      <w:r w:rsidR="00E71B75" w:rsidRPr="006512DE">
        <w:rPr>
          <w:rFonts w:ascii="Times New Roman" w:hAnsi="Times New Roman"/>
          <w:sz w:val="18"/>
          <w:szCs w:val="18"/>
          <w:lang w:val="uk-UA"/>
        </w:rPr>
        <w:t xml:space="preserve">засобами </w:t>
      </w:r>
      <w:r w:rsidR="003B7963" w:rsidRPr="006512DE">
        <w:rPr>
          <w:rFonts w:ascii="Times New Roman" w:hAnsi="Times New Roman"/>
          <w:sz w:val="18"/>
          <w:szCs w:val="18"/>
          <w:lang w:val="uk-UA"/>
        </w:rPr>
        <w:t xml:space="preserve">Системи </w:t>
      </w:r>
      <w:r w:rsidR="00AF0267" w:rsidRPr="006512DE">
        <w:rPr>
          <w:rFonts w:ascii="Times New Roman" w:hAnsi="Times New Roman"/>
          <w:sz w:val="18"/>
          <w:szCs w:val="18"/>
          <w:lang w:val="uk-UA"/>
        </w:rPr>
        <w:t>дистанційного обслуговування</w:t>
      </w:r>
      <w:r w:rsidR="008F3B19" w:rsidRPr="006512DE">
        <w:rPr>
          <w:rFonts w:ascii="Times New Roman" w:hAnsi="Times New Roman"/>
          <w:sz w:val="18"/>
          <w:szCs w:val="18"/>
          <w:lang w:val="uk-UA"/>
        </w:rPr>
        <w:t>.</w:t>
      </w:r>
    </w:p>
    <w:p w14:paraId="211FB733" w14:textId="77777777" w:rsidR="00E44EFA" w:rsidRPr="006512DE" w:rsidRDefault="00E44EFA" w:rsidP="008F3B83">
      <w:pPr>
        <w:pStyle w:val="aa"/>
        <w:numPr>
          <w:ilvl w:val="2"/>
          <w:numId w:val="2"/>
        </w:numPr>
        <w:spacing w:after="0" w:line="240" w:lineRule="auto"/>
        <w:ind w:left="0" w:firstLine="567"/>
        <w:contextualSpacing w:val="0"/>
        <w:rPr>
          <w:rFonts w:ascii="Times New Roman" w:hAnsi="Times New Roman"/>
          <w:b/>
          <w:sz w:val="18"/>
          <w:szCs w:val="18"/>
          <w:lang w:val="uk-UA"/>
        </w:rPr>
      </w:pPr>
      <w:r w:rsidRPr="006512DE">
        <w:rPr>
          <w:rFonts w:ascii="Times New Roman" w:hAnsi="Times New Roman"/>
          <w:b/>
          <w:sz w:val="18"/>
          <w:szCs w:val="18"/>
          <w:lang w:val="uk-UA"/>
        </w:rPr>
        <w:t>Сторони домовились, що Клієнт вважається належним чином письмово повідомленим/ознайомленим:</w:t>
      </w:r>
    </w:p>
    <w:p w14:paraId="58C3ED4D" w14:textId="77777777" w:rsidR="00E44EFA" w:rsidRPr="006512DE" w:rsidRDefault="00E44EFA" w:rsidP="004B60E2">
      <w:pPr>
        <w:pStyle w:val="aa"/>
        <w:numPr>
          <w:ilvl w:val="0"/>
          <w:numId w:val="36"/>
        </w:numPr>
        <w:tabs>
          <w:tab w:val="left" w:pos="1134"/>
        </w:tabs>
        <w:spacing w:after="0" w:line="240" w:lineRule="auto"/>
        <w:ind w:left="0" w:firstLine="567"/>
        <w:contextualSpacing w:val="0"/>
        <w:jc w:val="both"/>
        <w:rPr>
          <w:rFonts w:ascii="Times New Roman" w:hAnsi="Times New Roman"/>
          <w:i/>
          <w:vanish/>
          <w:sz w:val="18"/>
          <w:szCs w:val="18"/>
          <w:lang w:val="uk-UA"/>
        </w:rPr>
      </w:pPr>
    </w:p>
    <w:p w14:paraId="6F7391A4" w14:textId="77777777" w:rsidR="00E44EFA" w:rsidRPr="006512DE" w:rsidRDefault="00E44EFA" w:rsidP="004B60E2">
      <w:pPr>
        <w:pStyle w:val="aa"/>
        <w:numPr>
          <w:ilvl w:val="2"/>
          <w:numId w:val="36"/>
        </w:numPr>
        <w:tabs>
          <w:tab w:val="left" w:pos="1134"/>
        </w:tabs>
        <w:spacing w:after="0" w:line="240" w:lineRule="auto"/>
        <w:ind w:left="0" w:firstLine="567"/>
        <w:contextualSpacing w:val="0"/>
        <w:jc w:val="both"/>
        <w:rPr>
          <w:rFonts w:ascii="Times New Roman" w:hAnsi="Times New Roman"/>
          <w:i/>
          <w:vanish/>
          <w:sz w:val="18"/>
          <w:szCs w:val="18"/>
          <w:lang w:val="uk-UA"/>
        </w:rPr>
      </w:pPr>
    </w:p>
    <w:p w14:paraId="3FA72548" w14:textId="18A46FA8" w:rsidR="00E44EFA" w:rsidRPr="006512DE" w:rsidRDefault="00E44EFA" w:rsidP="004B60E2">
      <w:pPr>
        <w:pStyle w:val="aa"/>
        <w:numPr>
          <w:ilvl w:val="3"/>
          <w:numId w:val="2"/>
        </w:numPr>
        <w:tabs>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Про зміни до УДБО</w:t>
      </w:r>
      <w:r w:rsidR="00717032" w:rsidRPr="006512DE">
        <w:rPr>
          <w:rFonts w:ascii="Times New Roman" w:hAnsi="Times New Roman"/>
          <w:i/>
          <w:sz w:val="18"/>
          <w:szCs w:val="18"/>
          <w:lang w:val="uk-UA"/>
        </w:rPr>
        <w:t xml:space="preserve"> ЮО</w:t>
      </w:r>
      <w:r w:rsidRPr="006512DE">
        <w:rPr>
          <w:rFonts w:ascii="Times New Roman" w:hAnsi="Times New Roman"/>
          <w:i/>
          <w:sz w:val="18"/>
          <w:szCs w:val="18"/>
          <w:lang w:val="uk-UA"/>
        </w:rPr>
        <w:t xml:space="preserve"> та/або Тарифів Банку,</w:t>
      </w:r>
      <w:r w:rsidRPr="006512DE">
        <w:rPr>
          <w:rFonts w:ascii="Times New Roman" w:hAnsi="Times New Roman"/>
          <w:sz w:val="18"/>
          <w:szCs w:val="18"/>
          <w:lang w:val="uk-UA"/>
        </w:rPr>
        <w:t xml:space="preserve"> – у разі розміщення Банком відповідної інформації на Офіційному сайті Банку та/або на інформаційних стендах у Відділеннях Банку та/або шляхом </w:t>
      </w:r>
      <w:r w:rsidR="001C5C15" w:rsidRPr="006512DE">
        <w:rPr>
          <w:rFonts w:ascii="Times New Roman" w:hAnsi="Times New Roman"/>
          <w:sz w:val="18"/>
          <w:szCs w:val="18"/>
          <w:lang w:val="uk-UA"/>
        </w:rPr>
        <w:t xml:space="preserve">її </w:t>
      </w:r>
      <w:r w:rsidRPr="006512DE">
        <w:rPr>
          <w:rFonts w:ascii="Times New Roman" w:hAnsi="Times New Roman"/>
          <w:sz w:val="18"/>
          <w:szCs w:val="18"/>
          <w:lang w:val="uk-UA"/>
        </w:rPr>
        <w:t xml:space="preserve">направлення </w:t>
      </w:r>
      <w:r w:rsidRPr="006512DE">
        <w:rPr>
          <w:rFonts w:ascii="Times New Roman" w:hAnsi="Times New Roman"/>
          <w:color w:val="000000"/>
          <w:sz w:val="18"/>
          <w:szCs w:val="18"/>
          <w:lang w:val="uk-UA"/>
        </w:rPr>
        <w:t xml:space="preserve">Клієнту </w:t>
      </w:r>
      <w:r w:rsidR="001C5C15" w:rsidRPr="006512DE">
        <w:rPr>
          <w:rFonts w:ascii="Times New Roman" w:hAnsi="Times New Roman"/>
          <w:color w:val="000000"/>
          <w:sz w:val="18"/>
          <w:szCs w:val="18"/>
          <w:lang w:val="uk-UA"/>
        </w:rPr>
        <w:t>засобами</w:t>
      </w:r>
      <w:r w:rsidRPr="006512DE">
        <w:rPr>
          <w:rFonts w:ascii="Times New Roman" w:hAnsi="Times New Roman"/>
          <w:color w:val="000000"/>
          <w:sz w:val="18"/>
          <w:szCs w:val="18"/>
          <w:lang w:val="uk-UA"/>
        </w:rPr>
        <w:t xml:space="preserve"> Систем</w:t>
      </w:r>
      <w:r w:rsidR="001C5C15" w:rsidRPr="006512DE">
        <w:rPr>
          <w:rFonts w:ascii="Times New Roman" w:hAnsi="Times New Roman"/>
          <w:color w:val="000000"/>
          <w:sz w:val="18"/>
          <w:szCs w:val="18"/>
          <w:lang w:val="uk-UA"/>
        </w:rPr>
        <w:t>и</w:t>
      </w:r>
      <w:r w:rsidRPr="006512DE">
        <w:rPr>
          <w:rFonts w:ascii="Times New Roman" w:hAnsi="Times New Roman"/>
          <w:color w:val="000000"/>
          <w:sz w:val="18"/>
          <w:szCs w:val="18"/>
          <w:lang w:val="uk-UA"/>
        </w:rPr>
        <w:t xml:space="preserve"> </w:t>
      </w:r>
      <w:r w:rsidR="00AF0267" w:rsidRPr="006512DE">
        <w:rPr>
          <w:rFonts w:ascii="Times New Roman" w:hAnsi="Times New Roman"/>
          <w:sz w:val="18"/>
          <w:szCs w:val="18"/>
          <w:lang w:val="uk-UA"/>
        </w:rPr>
        <w:t>дистанційного обслуговування</w:t>
      </w:r>
      <w:r w:rsidRPr="006512DE">
        <w:rPr>
          <w:rFonts w:ascii="Times New Roman" w:hAnsi="Times New Roman"/>
          <w:color w:val="000000"/>
          <w:sz w:val="18"/>
          <w:szCs w:val="18"/>
          <w:lang w:val="uk-UA"/>
        </w:rPr>
        <w:t xml:space="preserve">. </w:t>
      </w:r>
    </w:p>
    <w:p w14:paraId="71404407" w14:textId="77777777" w:rsidR="008A5051" w:rsidRPr="006512DE" w:rsidRDefault="008A5051"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 xml:space="preserve">Про інформацію про платіжну послугу відповідно до ст. 30 Закону України «Про платіжні послуги» </w:t>
      </w:r>
      <w:r w:rsidRPr="006512DE">
        <w:rPr>
          <w:rFonts w:ascii="Times New Roman" w:hAnsi="Times New Roman"/>
          <w:sz w:val="18"/>
          <w:szCs w:val="18"/>
          <w:lang w:val="uk-UA"/>
        </w:rPr>
        <w:t xml:space="preserve">- </w:t>
      </w:r>
      <w:r w:rsidRPr="006512DE">
        <w:rPr>
          <w:rFonts w:ascii="Times New Roman" w:hAnsi="Times New Roman"/>
          <w:sz w:val="18"/>
          <w:szCs w:val="18"/>
          <w:lang w:val="uk-UA" w:eastAsia="uk-UA"/>
        </w:rPr>
        <w:t>шляхом надання Клієнту доступу до Офіційного сайту</w:t>
      </w:r>
      <w:r w:rsidR="00B54592" w:rsidRPr="006512DE">
        <w:rPr>
          <w:rFonts w:ascii="Times New Roman" w:hAnsi="Times New Roman"/>
          <w:sz w:val="18"/>
          <w:szCs w:val="18"/>
          <w:lang w:val="uk-UA" w:eastAsia="uk-UA"/>
        </w:rPr>
        <w:t xml:space="preserve"> Банку</w:t>
      </w:r>
      <w:r w:rsidRPr="006512DE">
        <w:rPr>
          <w:rFonts w:ascii="Times New Roman" w:hAnsi="Times New Roman"/>
          <w:sz w:val="18"/>
          <w:szCs w:val="18"/>
          <w:lang w:val="uk-UA" w:eastAsia="uk-UA"/>
        </w:rPr>
        <w:t>, на якому розміщений УДБО ЮО та проекти відповідних Договорів про надання Банківської послуги.</w:t>
      </w:r>
    </w:p>
    <w:p w14:paraId="497EC517" w14:textId="77777777" w:rsidR="00E44EFA" w:rsidRPr="006512DE" w:rsidRDefault="00E44EFA"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Про все, що не вказано вище, - у разі здійснення Банком та/або Клієнтом однієї або кількох дій, а саме:</w:t>
      </w:r>
    </w:p>
    <w:p w14:paraId="1F5BE9A3" w14:textId="77777777" w:rsidR="00E44EFA" w:rsidRPr="006512DE" w:rsidRDefault="00E44EFA" w:rsidP="00870959">
      <w:pPr>
        <w:pStyle w:val="WW-3"/>
        <w:numPr>
          <w:ilvl w:val="0"/>
          <w:numId w:val="35"/>
        </w:numPr>
        <w:tabs>
          <w:tab w:val="left" w:pos="0"/>
        </w:tabs>
        <w:ind w:left="0" w:firstLine="567"/>
        <w:rPr>
          <w:i/>
          <w:szCs w:val="18"/>
        </w:rPr>
      </w:pPr>
      <w:r w:rsidRPr="006512DE">
        <w:rPr>
          <w:szCs w:val="18"/>
        </w:rPr>
        <w:t xml:space="preserve">вручення Клієнту письмового </w:t>
      </w:r>
      <w:r w:rsidRPr="006512DE">
        <w:rPr>
          <w:i/>
          <w:szCs w:val="18"/>
        </w:rPr>
        <w:t>повідомлення особисто під підпис Клієнта (його Представника);</w:t>
      </w:r>
    </w:p>
    <w:p w14:paraId="241EC35F" w14:textId="77777777" w:rsidR="00E44EFA" w:rsidRPr="006512DE" w:rsidRDefault="00E44EFA" w:rsidP="00870959">
      <w:pPr>
        <w:pStyle w:val="WW-3"/>
        <w:numPr>
          <w:ilvl w:val="0"/>
          <w:numId w:val="35"/>
        </w:numPr>
        <w:tabs>
          <w:tab w:val="left" w:pos="0"/>
        </w:tabs>
        <w:ind w:left="0" w:firstLine="567"/>
        <w:rPr>
          <w:szCs w:val="18"/>
        </w:rPr>
      </w:pPr>
      <w:r w:rsidRPr="006512DE">
        <w:rPr>
          <w:i/>
          <w:szCs w:val="18"/>
        </w:rPr>
        <w:t xml:space="preserve">направлення письмового повідомлення на </w:t>
      </w:r>
      <w:r w:rsidR="0095210E" w:rsidRPr="006512DE">
        <w:rPr>
          <w:i/>
          <w:szCs w:val="18"/>
        </w:rPr>
        <w:t xml:space="preserve">поштову </w:t>
      </w:r>
      <w:r w:rsidRPr="006512DE">
        <w:rPr>
          <w:i/>
          <w:szCs w:val="18"/>
        </w:rPr>
        <w:t xml:space="preserve">адресу Клієнта </w:t>
      </w:r>
      <w:r w:rsidRPr="006512DE">
        <w:rPr>
          <w:szCs w:val="18"/>
        </w:rPr>
        <w:t>(факт відправлення підтверджується поштовим реєстром);</w:t>
      </w:r>
    </w:p>
    <w:p w14:paraId="4B39CCFB" w14:textId="245DF37B" w:rsidR="00E44EFA" w:rsidRPr="006512DE" w:rsidRDefault="001F3B04" w:rsidP="00870959">
      <w:pPr>
        <w:pStyle w:val="WW-3"/>
        <w:numPr>
          <w:ilvl w:val="0"/>
          <w:numId w:val="35"/>
        </w:numPr>
        <w:tabs>
          <w:tab w:val="left" w:pos="0"/>
        </w:tabs>
        <w:ind w:left="0" w:firstLine="567"/>
        <w:rPr>
          <w:szCs w:val="18"/>
        </w:rPr>
      </w:pPr>
      <w:r w:rsidRPr="006512DE">
        <w:rPr>
          <w:szCs w:val="18"/>
        </w:rPr>
        <w:t>направлення</w:t>
      </w:r>
      <w:r w:rsidR="00E44EFA" w:rsidRPr="006512DE">
        <w:rPr>
          <w:szCs w:val="18"/>
        </w:rPr>
        <w:t xml:space="preserve"> Клієнт</w:t>
      </w:r>
      <w:r w:rsidRPr="006512DE">
        <w:rPr>
          <w:szCs w:val="18"/>
        </w:rPr>
        <w:t>у</w:t>
      </w:r>
      <w:r w:rsidR="00E44EFA" w:rsidRPr="006512DE">
        <w:rPr>
          <w:szCs w:val="18"/>
        </w:rPr>
        <w:t xml:space="preserve"> повідомлення </w:t>
      </w:r>
      <w:r w:rsidR="00AD0323" w:rsidRPr="006512DE">
        <w:rPr>
          <w:szCs w:val="18"/>
        </w:rPr>
        <w:t>засобами</w:t>
      </w:r>
      <w:r w:rsidR="00E44EFA" w:rsidRPr="006512DE">
        <w:rPr>
          <w:szCs w:val="18"/>
        </w:rPr>
        <w:t xml:space="preserve"> Систем</w:t>
      </w:r>
      <w:r w:rsidR="00AD0323" w:rsidRPr="006512DE">
        <w:rPr>
          <w:szCs w:val="18"/>
        </w:rPr>
        <w:t>и</w:t>
      </w:r>
      <w:r w:rsidR="00E44EFA" w:rsidRPr="006512DE">
        <w:rPr>
          <w:szCs w:val="18"/>
        </w:rPr>
        <w:t xml:space="preserve"> </w:t>
      </w:r>
      <w:r w:rsidR="00D9404D" w:rsidRPr="006512DE">
        <w:rPr>
          <w:szCs w:val="18"/>
        </w:rPr>
        <w:t>дистанційного обслуговування</w:t>
      </w:r>
      <w:r w:rsidR="00E44EFA" w:rsidRPr="006512DE">
        <w:rPr>
          <w:szCs w:val="18"/>
        </w:rPr>
        <w:t xml:space="preserve">, про що у Банку зберігається відповідна інформація; </w:t>
      </w:r>
    </w:p>
    <w:p w14:paraId="03799F3D" w14:textId="77777777" w:rsidR="00E44EFA" w:rsidRPr="006512DE" w:rsidRDefault="00E44EFA" w:rsidP="00870959">
      <w:pPr>
        <w:pStyle w:val="WW-3"/>
        <w:numPr>
          <w:ilvl w:val="0"/>
          <w:numId w:val="35"/>
        </w:numPr>
        <w:tabs>
          <w:tab w:val="left" w:pos="0"/>
        </w:tabs>
        <w:ind w:left="0" w:firstLine="567"/>
        <w:rPr>
          <w:szCs w:val="18"/>
        </w:rPr>
      </w:pPr>
      <w:r w:rsidRPr="006512DE">
        <w:rPr>
          <w:szCs w:val="18"/>
        </w:rPr>
        <w:t>направлення Клієнту листа на електронну поштову адресу</w:t>
      </w:r>
      <w:r w:rsidR="0095210E" w:rsidRPr="006512DE">
        <w:rPr>
          <w:szCs w:val="18"/>
        </w:rPr>
        <w:t xml:space="preserve"> Клієнта</w:t>
      </w:r>
      <w:r w:rsidRPr="006512DE">
        <w:rPr>
          <w:szCs w:val="18"/>
        </w:rPr>
        <w:t xml:space="preserve">, про що у Банку зберігається відповідна інформація (факт відправлення підтверджується інформацією в програмному комплексі, який використовує Банк для відправлення листів на електронні адреси клієнтів). </w:t>
      </w:r>
    </w:p>
    <w:p w14:paraId="6BDEA9C5" w14:textId="77777777" w:rsidR="00E44EFA" w:rsidRPr="006512DE" w:rsidRDefault="00E44EFA" w:rsidP="004B60E2">
      <w:pPr>
        <w:pStyle w:val="WW-3"/>
        <w:ind w:firstLine="567"/>
        <w:rPr>
          <w:szCs w:val="18"/>
        </w:rPr>
      </w:pPr>
      <w:r w:rsidRPr="006512DE">
        <w:rPr>
          <w:szCs w:val="18"/>
        </w:rPr>
        <w:t>Клієнт вважається повідомленим навіть у тому випадку, коли письмове повідомлення, надіслане на його останню відому Банку адресу (зазначену у договорі про надання Банківської послуги та/або письмово повідомлена Клієнтом), не було йому доставлено (вручено) незалежно від причин.</w:t>
      </w:r>
    </w:p>
    <w:p w14:paraId="5823D6C3" w14:textId="43528961" w:rsidR="008F3B19" w:rsidRPr="006512DE" w:rsidRDefault="00EF50AB" w:rsidP="001D7B69">
      <w:pPr>
        <w:pStyle w:val="20"/>
        <w:numPr>
          <w:ilvl w:val="0"/>
          <w:numId w:val="0"/>
        </w:numPr>
        <w:spacing w:after="0" w:line="240" w:lineRule="auto"/>
        <w:ind w:firstLine="567"/>
        <w:contextualSpacing/>
        <w:jc w:val="both"/>
        <w:rPr>
          <w:rFonts w:ascii="Times New Roman" w:hAnsi="Times New Roman"/>
          <w:color w:val="000000"/>
          <w:sz w:val="18"/>
          <w:szCs w:val="18"/>
          <w:lang w:val="uk-UA"/>
        </w:rPr>
      </w:pPr>
      <w:r w:rsidRPr="006512DE">
        <w:rPr>
          <w:rFonts w:ascii="Times New Roman" w:hAnsi="Times New Roman"/>
          <w:sz w:val="18"/>
          <w:szCs w:val="18"/>
          <w:lang w:val="uk-UA"/>
        </w:rPr>
        <w:t xml:space="preserve">Клієнт, який підписав Заяву про приєднання після розміщення на Офіційному сайті Банку змін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та/або Тарифів, але до дати набуття чинності такими змінами, вважається належним чином повідомленим про всі такі зміни та будь-якого додаткового повідомлення такого Клієнта про такі зміни не потребується, при цьому відповідні зміни застосовуються до відносин між Банком та Клієнтом з дати набуття ними чинності.</w:t>
      </w:r>
      <w:r w:rsidR="001F3B04" w:rsidRPr="006512DE">
        <w:rPr>
          <w:rFonts w:ascii="Times New Roman" w:hAnsi="Times New Roman"/>
          <w:sz w:val="18"/>
          <w:szCs w:val="18"/>
          <w:lang w:val="uk-UA"/>
        </w:rPr>
        <w:t xml:space="preserve"> </w:t>
      </w:r>
      <w:r w:rsidR="008F3B19" w:rsidRPr="006512DE">
        <w:rPr>
          <w:rFonts w:ascii="Times New Roman" w:hAnsi="Times New Roman"/>
          <w:color w:val="000000"/>
          <w:sz w:val="18"/>
          <w:szCs w:val="18"/>
          <w:lang w:val="uk-UA"/>
        </w:rPr>
        <w:t xml:space="preserve"> </w:t>
      </w:r>
    </w:p>
    <w:p w14:paraId="71F2DBC4" w14:textId="78BA0A47" w:rsidR="001B7413" w:rsidRPr="006512DE" w:rsidRDefault="001B7413" w:rsidP="004B60E2">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bookmarkStart w:id="19" w:name="_Ref474766166"/>
      <w:r w:rsidRPr="006512DE">
        <w:rPr>
          <w:rFonts w:ascii="Times New Roman" w:hAnsi="Times New Roman"/>
          <w:sz w:val="18"/>
          <w:szCs w:val="18"/>
          <w:lang w:val="uk-UA"/>
        </w:rPr>
        <w:t xml:space="preserve">У випадку незгоди Клієнта із запропонованими Банком змінами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 xml:space="preserve">та/або Тарифів (окрім змін, що не </w:t>
      </w:r>
      <w:r w:rsidRPr="006512DE">
        <w:rPr>
          <w:rFonts w:ascii="Times New Roman" w:hAnsi="Times New Roman"/>
          <w:bCs/>
          <w:sz w:val="18"/>
          <w:szCs w:val="18"/>
          <w:lang w:val="uk-UA"/>
        </w:rPr>
        <w:t>погіршують умови обслуговування Клієнта (зокрема зміни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Pr="006512DE">
        <w:rPr>
          <w:rFonts w:ascii="Times New Roman" w:hAnsi="Times New Roman"/>
          <w:sz w:val="18"/>
          <w:szCs w:val="18"/>
          <w:lang w:val="uk-UA"/>
        </w:rPr>
        <w:t xml:space="preserve">, не пізніше ніж за 3 </w:t>
      </w:r>
      <w:r w:rsidR="004552DE" w:rsidRPr="006512DE">
        <w:rPr>
          <w:rFonts w:ascii="Times New Roman" w:hAnsi="Times New Roman"/>
          <w:sz w:val="18"/>
          <w:szCs w:val="18"/>
          <w:lang w:val="uk-UA"/>
        </w:rPr>
        <w:t>Робочих</w:t>
      </w:r>
      <w:r w:rsidRPr="006512DE">
        <w:rPr>
          <w:rFonts w:ascii="Times New Roman" w:hAnsi="Times New Roman"/>
          <w:sz w:val="18"/>
          <w:szCs w:val="18"/>
          <w:lang w:val="uk-UA"/>
        </w:rPr>
        <w:t xml:space="preserve"> дні до дати набрання чинності відповідних змін Клієнт зобов’язаний:</w:t>
      </w:r>
    </w:p>
    <w:p w14:paraId="0CE5E1BF" w14:textId="2BEB0898" w:rsidR="001B7413" w:rsidRPr="006512DE" w:rsidRDefault="001B7413"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виконати усі обов’язки за відповідним Договором про надання Банківської послуги та подати до Банку письмову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аяву про розірвання </w:t>
      </w:r>
      <w:r w:rsidR="00870959" w:rsidRPr="006512DE">
        <w:rPr>
          <w:rFonts w:ascii="Times New Roman" w:hAnsi="Times New Roman"/>
          <w:sz w:val="18"/>
          <w:szCs w:val="18"/>
          <w:lang w:val="uk-UA"/>
        </w:rPr>
        <w:t xml:space="preserve">відповідного </w:t>
      </w:r>
      <w:r w:rsidRPr="006512DE">
        <w:rPr>
          <w:rFonts w:ascii="Times New Roman" w:hAnsi="Times New Roman"/>
          <w:sz w:val="18"/>
          <w:szCs w:val="18"/>
          <w:lang w:val="uk-UA"/>
        </w:rPr>
        <w:t>Договору про надання Банківської послуги</w:t>
      </w:r>
      <w:r w:rsidR="00227B33" w:rsidRPr="006512DE">
        <w:rPr>
          <w:rFonts w:ascii="Times New Roman" w:hAnsi="Times New Roman"/>
          <w:sz w:val="18"/>
          <w:szCs w:val="18"/>
          <w:lang w:val="uk-UA"/>
        </w:rPr>
        <w:t xml:space="preserve">, </w:t>
      </w:r>
      <w:r w:rsidRPr="006512DE">
        <w:rPr>
          <w:rFonts w:ascii="Times New Roman" w:hAnsi="Times New Roman"/>
          <w:sz w:val="18"/>
          <w:szCs w:val="18"/>
          <w:lang w:val="uk-UA"/>
        </w:rPr>
        <w:t>з наступним укладенням до дати набрання чинності відповідних змін додаткової угоди про розірвання відповідного Договору про надання Банківської посл</w:t>
      </w:r>
      <w:r w:rsidR="00227B33" w:rsidRPr="006512DE">
        <w:rPr>
          <w:rFonts w:ascii="Times New Roman" w:hAnsi="Times New Roman"/>
          <w:sz w:val="18"/>
          <w:szCs w:val="18"/>
          <w:lang w:val="uk-UA"/>
        </w:rPr>
        <w:t>уги, якщо це вимагається Банко</w:t>
      </w:r>
      <w:r w:rsidR="00870959" w:rsidRPr="006512DE">
        <w:rPr>
          <w:rFonts w:ascii="Times New Roman" w:hAnsi="Times New Roman"/>
          <w:sz w:val="18"/>
          <w:szCs w:val="18"/>
          <w:lang w:val="uk-UA"/>
        </w:rPr>
        <w:t>м</w:t>
      </w:r>
      <w:r w:rsidR="007C5BE5" w:rsidRPr="006512DE">
        <w:rPr>
          <w:rFonts w:ascii="Times New Roman" w:hAnsi="Times New Roman"/>
          <w:sz w:val="18"/>
          <w:szCs w:val="18"/>
          <w:lang w:val="uk-UA"/>
        </w:rPr>
        <w:t>,</w:t>
      </w:r>
      <w:r w:rsidRPr="006512DE">
        <w:rPr>
          <w:rFonts w:ascii="Times New Roman" w:hAnsi="Times New Roman"/>
          <w:sz w:val="18"/>
          <w:szCs w:val="18"/>
          <w:lang w:val="uk-UA"/>
        </w:rPr>
        <w:t xml:space="preserve"> - якщо Клієнт не погодився зі змінами до УДБО</w:t>
      </w:r>
      <w:r w:rsidR="0071130A" w:rsidRPr="006512DE">
        <w:rPr>
          <w:rFonts w:ascii="Times New Roman" w:hAnsi="Times New Roman"/>
          <w:sz w:val="18"/>
          <w:szCs w:val="18"/>
          <w:lang w:val="uk-UA"/>
        </w:rPr>
        <w:t xml:space="preserve"> ЮО</w:t>
      </w:r>
      <w:r w:rsidR="007C5BE5" w:rsidRPr="006512DE">
        <w:rPr>
          <w:rFonts w:ascii="Times New Roman" w:hAnsi="Times New Roman"/>
          <w:sz w:val="18"/>
          <w:szCs w:val="18"/>
          <w:lang w:val="uk-UA"/>
        </w:rPr>
        <w:t xml:space="preserve"> та/або Тарифів</w:t>
      </w:r>
      <w:r w:rsidRPr="006512DE">
        <w:rPr>
          <w:rFonts w:ascii="Times New Roman" w:hAnsi="Times New Roman"/>
          <w:sz w:val="18"/>
          <w:szCs w:val="18"/>
          <w:lang w:val="uk-UA"/>
        </w:rPr>
        <w:t>, що стосую</w:t>
      </w:r>
      <w:r w:rsidR="007C5BE5" w:rsidRPr="006512DE">
        <w:rPr>
          <w:rFonts w:ascii="Times New Roman" w:hAnsi="Times New Roman"/>
          <w:sz w:val="18"/>
          <w:szCs w:val="18"/>
          <w:lang w:val="uk-UA"/>
        </w:rPr>
        <w:t>ться окремих Банківських послуг</w:t>
      </w:r>
      <w:r w:rsidRPr="006512DE">
        <w:rPr>
          <w:rFonts w:ascii="Times New Roman" w:hAnsi="Times New Roman"/>
          <w:sz w:val="18"/>
          <w:szCs w:val="18"/>
          <w:lang w:val="uk-UA"/>
        </w:rPr>
        <w:t xml:space="preserve">, при цьому інші </w:t>
      </w:r>
      <w:r w:rsidR="007C5BE5" w:rsidRPr="006512DE">
        <w:rPr>
          <w:rFonts w:ascii="Times New Roman" w:hAnsi="Times New Roman"/>
          <w:sz w:val="18"/>
          <w:szCs w:val="18"/>
          <w:lang w:val="uk-UA"/>
        </w:rPr>
        <w:t>Д</w:t>
      </w:r>
      <w:r w:rsidRPr="006512DE">
        <w:rPr>
          <w:rFonts w:ascii="Times New Roman" w:hAnsi="Times New Roman"/>
          <w:sz w:val="18"/>
          <w:szCs w:val="18"/>
          <w:lang w:val="uk-UA"/>
        </w:rPr>
        <w:t>оговори про надання Банківської послуги, з умовами обслуговування яких Клієнт згодний, продовжують діяти;</w:t>
      </w:r>
    </w:p>
    <w:p w14:paraId="6A121375" w14:textId="3483CDBB" w:rsidR="001B7413" w:rsidRPr="006512DE" w:rsidRDefault="001B7413" w:rsidP="004B60E2">
      <w:pPr>
        <w:numPr>
          <w:ilvl w:val="3"/>
          <w:numId w:val="2"/>
        </w:numPr>
        <w:tabs>
          <w:tab w:val="left" w:pos="1134"/>
          <w:tab w:val="left" w:pos="1276"/>
        </w:tabs>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погасити всю заборгованість за всіма Договорами та подати до Банку письмову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аяву </w:t>
      </w:r>
      <w:r w:rsidR="00227B33" w:rsidRPr="006512DE">
        <w:rPr>
          <w:rFonts w:ascii="Times New Roman" w:hAnsi="Times New Roman"/>
          <w:sz w:val="18"/>
          <w:szCs w:val="18"/>
          <w:lang w:val="uk-UA"/>
        </w:rPr>
        <w:t xml:space="preserve">про розірвання (додатково подається заява про закриття </w:t>
      </w:r>
      <w:r w:rsidR="007C5BE5" w:rsidRPr="006512DE">
        <w:rPr>
          <w:rFonts w:ascii="Times New Roman" w:hAnsi="Times New Roman"/>
          <w:sz w:val="18"/>
          <w:szCs w:val="18"/>
          <w:lang w:val="uk-UA"/>
        </w:rPr>
        <w:t>Р</w:t>
      </w:r>
      <w:r w:rsidR="00227B33" w:rsidRPr="006512DE">
        <w:rPr>
          <w:rFonts w:ascii="Times New Roman" w:hAnsi="Times New Roman"/>
          <w:sz w:val="18"/>
          <w:szCs w:val="18"/>
          <w:lang w:val="uk-UA"/>
        </w:rPr>
        <w:t>ахунку(-ів) за наявності дію</w:t>
      </w:r>
      <w:r w:rsidR="00870959" w:rsidRPr="006512DE">
        <w:rPr>
          <w:rFonts w:ascii="Times New Roman" w:hAnsi="Times New Roman"/>
          <w:sz w:val="18"/>
          <w:szCs w:val="18"/>
          <w:lang w:val="uk-UA"/>
        </w:rPr>
        <w:t>чого(-их)</w:t>
      </w:r>
      <w:r w:rsidR="00227B33" w:rsidRPr="006512DE">
        <w:rPr>
          <w:rFonts w:ascii="Times New Roman" w:hAnsi="Times New Roman"/>
          <w:sz w:val="18"/>
          <w:szCs w:val="18"/>
          <w:lang w:val="uk-UA"/>
        </w:rPr>
        <w:t xml:space="preserve"> Рахунк</w:t>
      </w:r>
      <w:r w:rsidR="00870959" w:rsidRPr="006512DE">
        <w:rPr>
          <w:rFonts w:ascii="Times New Roman" w:hAnsi="Times New Roman"/>
          <w:sz w:val="18"/>
          <w:szCs w:val="18"/>
          <w:lang w:val="uk-UA"/>
        </w:rPr>
        <w:t>у(-</w:t>
      </w:r>
      <w:r w:rsidR="00227B33" w:rsidRPr="006512DE">
        <w:rPr>
          <w:rFonts w:ascii="Times New Roman" w:hAnsi="Times New Roman"/>
          <w:sz w:val="18"/>
          <w:szCs w:val="18"/>
          <w:lang w:val="uk-UA"/>
        </w:rPr>
        <w:t>ів)</w:t>
      </w:r>
      <w:r w:rsidR="00870959" w:rsidRPr="006512DE">
        <w:rPr>
          <w:rFonts w:ascii="Times New Roman" w:hAnsi="Times New Roman"/>
          <w:sz w:val="18"/>
          <w:szCs w:val="18"/>
          <w:lang w:val="uk-UA"/>
        </w:rPr>
        <w:t>)</w:t>
      </w:r>
      <w:r w:rsidR="00227B33" w:rsidRPr="006512DE">
        <w:rPr>
          <w:rFonts w:ascii="Times New Roman" w:hAnsi="Times New Roman"/>
          <w:sz w:val="18"/>
          <w:szCs w:val="18"/>
          <w:lang w:val="uk-UA"/>
        </w:rPr>
        <w:t xml:space="preserve"> </w:t>
      </w:r>
      <w:r w:rsidRPr="006512DE">
        <w:rPr>
          <w:rFonts w:ascii="Times New Roman" w:hAnsi="Times New Roman"/>
          <w:sz w:val="18"/>
          <w:szCs w:val="18"/>
          <w:lang w:val="uk-UA"/>
        </w:rPr>
        <w:t>- якщо Клієнт не погодився зі змінами до УДБО</w:t>
      </w:r>
      <w:r w:rsidR="0071130A" w:rsidRPr="006512DE">
        <w:rPr>
          <w:rFonts w:ascii="Times New Roman" w:hAnsi="Times New Roman"/>
          <w:sz w:val="18"/>
          <w:szCs w:val="18"/>
          <w:lang w:val="uk-UA"/>
        </w:rPr>
        <w:t xml:space="preserve"> ЮО</w:t>
      </w:r>
      <w:r w:rsidR="007C5BE5" w:rsidRPr="006512DE">
        <w:rPr>
          <w:rFonts w:ascii="Times New Roman" w:hAnsi="Times New Roman"/>
          <w:sz w:val="18"/>
          <w:szCs w:val="18"/>
          <w:lang w:val="uk-UA"/>
        </w:rPr>
        <w:t xml:space="preserve"> та/або Тарифів,</w:t>
      </w:r>
      <w:r w:rsidRPr="006512DE">
        <w:rPr>
          <w:rFonts w:ascii="Times New Roman" w:hAnsi="Times New Roman"/>
          <w:sz w:val="18"/>
          <w:szCs w:val="18"/>
          <w:lang w:val="uk-UA"/>
        </w:rPr>
        <w:t xml:space="preserve"> що стосуються усіх Банківських послуг, що пропонуються Банком у рамках УДБО</w:t>
      </w:r>
      <w:r w:rsidR="007C5BE5" w:rsidRPr="006512DE">
        <w:rPr>
          <w:rFonts w:ascii="Times New Roman" w:hAnsi="Times New Roman"/>
          <w:sz w:val="18"/>
          <w:szCs w:val="18"/>
          <w:lang w:val="uk-UA"/>
        </w:rPr>
        <w:t xml:space="preserve"> ЮО</w:t>
      </w:r>
      <w:r w:rsidRPr="006512DE">
        <w:rPr>
          <w:rFonts w:ascii="Times New Roman" w:hAnsi="Times New Roman"/>
          <w:sz w:val="18"/>
          <w:szCs w:val="18"/>
          <w:lang w:val="uk-UA"/>
        </w:rPr>
        <w:t>. В такому випадку:</w:t>
      </w:r>
    </w:p>
    <w:p w14:paraId="52815CC0" w14:textId="77777777" w:rsidR="001B7413" w:rsidRPr="006512DE" w:rsidRDefault="001B7413" w:rsidP="001B7413">
      <w:pPr>
        <w:pStyle w:val="aa"/>
        <w:numPr>
          <w:ilvl w:val="0"/>
          <w:numId w:val="37"/>
        </w:numPr>
        <w:tabs>
          <w:tab w:val="left" w:pos="0"/>
          <w:tab w:val="left" w:pos="851"/>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Банк припиняє обслуговування Клієнта за усіма Банківськими послугами, що були оформлені Клієнтом у рамках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усі зобов’язання Банку стосовно надання послуг за відповідними Банківськими послугами припиняються; </w:t>
      </w:r>
    </w:p>
    <w:p w14:paraId="12623CA7" w14:textId="44D6B493" w:rsidR="001B7413" w:rsidRPr="006512DE" w:rsidRDefault="001B7413" w:rsidP="00087A45">
      <w:pPr>
        <w:pStyle w:val="aa"/>
        <w:numPr>
          <w:ilvl w:val="0"/>
          <w:numId w:val="37"/>
        </w:numPr>
        <w:tabs>
          <w:tab w:val="left" w:pos="0"/>
          <w:tab w:val="left" w:pos="851"/>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строк виконання усіх грошових зобов’язань Клієнта за усіма Договорами є таким, що настав, у зв’язку з чим Клієнт зобов’язаний у таку дату виконати усі свої грошові зобов’язання у повному обсязі.</w:t>
      </w:r>
    </w:p>
    <w:p w14:paraId="5DBD8ED5" w14:textId="77777777" w:rsidR="001B7413" w:rsidRPr="006512DE" w:rsidRDefault="001B7413"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Неотримання Банком до дати набрання чинності змін до УДБО</w:t>
      </w:r>
      <w:r w:rsidR="00E44976"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та/або до Тарифів письмової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аяви про розірвання свідчить про згоду Клієнта із запропонованими змінами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та/або до Тарифів, а подальше обслуговування Банком Клієнта за відповідними Банківськими послугами здійснюється з врахуванням таких змін.</w:t>
      </w:r>
    </w:p>
    <w:bookmarkEnd w:id="19"/>
    <w:p w14:paraId="4C1D7C1C"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одне або декілька з положень УДБО ЮО є або стають недійсними з будь-якої причини, це не є підставою для призупинення дії інших положень УДБО ЮО. </w:t>
      </w:r>
    </w:p>
    <w:p w14:paraId="222F2C3E" w14:textId="6FAF1D5F" w:rsidR="002137C5" w:rsidRPr="006512DE" w:rsidRDefault="002137C5" w:rsidP="002137C5">
      <w:pPr>
        <w:pStyle w:val="aa"/>
        <w:numPr>
          <w:ilvl w:val="1"/>
          <w:numId w:val="2"/>
        </w:numPr>
        <w:spacing w:after="0" w:line="240" w:lineRule="auto"/>
        <w:ind w:left="0" w:firstLine="567"/>
        <w:contextualSpacing w:val="0"/>
        <w:jc w:val="both"/>
        <w:outlineLvl w:val="0"/>
        <w:rPr>
          <w:rFonts w:ascii="Times New Roman" w:hAnsi="Times New Roman"/>
          <w:b/>
          <w:sz w:val="18"/>
          <w:szCs w:val="18"/>
          <w:lang w:val="uk-UA"/>
        </w:rPr>
      </w:pPr>
      <w:bookmarkStart w:id="20" w:name="_Toc188366839"/>
      <w:bookmarkStart w:id="21" w:name="_Toc188370703"/>
      <w:bookmarkStart w:id="22" w:name="_Toc189553417"/>
      <w:r w:rsidRPr="006512DE">
        <w:rPr>
          <w:rFonts w:ascii="Times New Roman" w:hAnsi="Times New Roman"/>
          <w:b/>
          <w:sz w:val="18"/>
          <w:szCs w:val="18"/>
          <w:lang w:val="uk-UA"/>
        </w:rPr>
        <w:t>Додаткові положення</w:t>
      </w:r>
      <w:bookmarkEnd w:id="20"/>
      <w:bookmarkEnd w:id="21"/>
      <w:bookmarkEnd w:id="22"/>
    </w:p>
    <w:p w14:paraId="06C119D9" w14:textId="123BF2FA" w:rsidR="002137C5" w:rsidRPr="006512DE" w:rsidRDefault="002137C5" w:rsidP="005A3976">
      <w:pPr>
        <w:pStyle w:val="20"/>
        <w:numPr>
          <w:ilvl w:val="0"/>
          <w:numId w:val="0"/>
        </w:numPr>
        <w:spacing w:after="0"/>
        <w:ind w:firstLine="567"/>
        <w:jc w:val="both"/>
        <w:rPr>
          <w:rFonts w:ascii="Times New Roman" w:hAnsi="Times New Roman"/>
          <w:sz w:val="18"/>
          <w:szCs w:val="18"/>
          <w:lang w:val="uk-UA"/>
        </w:rPr>
      </w:pPr>
      <w:r w:rsidRPr="006512DE">
        <w:rPr>
          <w:rFonts w:ascii="Times New Roman" w:hAnsi="Times New Roman"/>
          <w:b/>
          <w:sz w:val="18"/>
          <w:szCs w:val="18"/>
          <w:lang w:val="uk-UA" w:eastAsia="ru-RU"/>
        </w:rPr>
        <w:t>2.6.1.</w:t>
      </w:r>
      <w:r w:rsidRPr="006512DE">
        <w:rPr>
          <w:rFonts w:ascii="Times New Roman" w:hAnsi="Times New Roman"/>
          <w:sz w:val="18"/>
          <w:szCs w:val="18"/>
          <w:lang w:val="uk-UA" w:eastAsia="ru-RU"/>
        </w:rPr>
        <w:t xml:space="preserve"> </w:t>
      </w:r>
      <w:r w:rsidRPr="006512DE">
        <w:rPr>
          <w:rFonts w:ascii="Times New Roman" w:hAnsi="Times New Roman"/>
          <w:sz w:val="18"/>
          <w:szCs w:val="18"/>
          <w:lang w:val="uk-UA"/>
        </w:rPr>
        <w:t xml:space="preserve">Якщо інше прямо не передбачено в УДБО </w:t>
      </w:r>
      <w:r w:rsidR="00484048" w:rsidRPr="006512DE">
        <w:rPr>
          <w:rFonts w:ascii="Times New Roman" w:hAnsi="Times New Roman"/>
          <w:sz w:val="18"/>
          <w:szCs w:val="18"/>
          <w:lang w:val="uk-UA"/>
        </w:rPr>
        <w:t xml:space="preserve">ЮО </w:t>
      </w:r>
      <w:r w:rsidRPr="006512DE">
        <w:rPr>
          <w:rFonts w:ascii="Times New Roman" w:hAnsi="Times New Roman"/>
          <w:sz w:val="18"/>
          <w:szCs w:val="18"/>
          <w:lang w:val="uk-UA"/>
        </w:rPr>
        <w:t xml:space="preserve">та/або Договорі про надання Банківської послуги, належною поштовою адресою Клієнта та належною електронною адресою Клієнта </w:t>
      </w:r>
      <w:r w:rsidR="00206879" w:rsidRPr="006512DE">
        <w:rPr>
          <w:rFonts w:ascii="Times New Roman" w:hAnsi="Times New Roman"/>
          <w:sz w:val="18"/>
          <w:szCs w:val="18"/>
          <w:lang w:val="uk-UA"/>
        </w:rPr>
        <w:t xml:space="preserve">для цілей листування, що має юридичне значення (направлення повідомлень, вимог, які створюють, змінюють або припиняють права/обов’язки Клієнта, інших документів або інформації, направлення </w:t>
      </w:r>
      <w:r w:rsidR="00120B8D" w:rsidRPr="006512DE">
        <w:rPr>
          <w:rFonts w:ascii="Times New Roman" w:hAnsi="Times New Roman"/>
          <w:sz w:val="18"/>
          <w:szCs w:val="18"/>
          <w:lang w:val="uk-UA"/>
        </w:rPr>
        <w:t xml:space="preserve">Банком </w:t>
      </w:r>
      <w:r w:rsidR="00206879" w:rsidRPr="006512DE">
        <w:rPr>
          <w:rFonts w:ascii="Times New Roman" w:hAnsi="Times New Roman"/>
          <w:sz w:val="18"/>
          <w:szCs w:val="18"/>
          <w:lang w:val="uk-UA"/>
        </w:rPr>
        <w:t xml:space="preserve">яких є обов’язковим відповідно до умов Договору та/або законодавства України), </w:t>
      </w:r>
      <w:r w:rsidRPr="006512DE">
        <w:rPr>
          <w:rFonts w:ascii="Times New Roman" w:hAnsi="Times New Roman"/>
          <w:sz w:val="18"/>
          <w:szCs w:val="18"/>
          <w:lang w:val="uk-UA"/>
        </w:rPr>
        <w:t>вважається поштова/електронна адреса, вказана в останньому наданому Клієнтом Банку документі (Заяві про приєд</w:t>
      </w:r>
      <w:r w:rsidR="00484048" w:rsidRPr="006512DE">
        <w:rPr>
          <w:rFonts w:ascii="Times New Roman" w:hAnsi="Times New Roman"/>
          <w:sz w:val="18"/>
          <w:szCs w:val="18"/>
          <w:lang w:val="uk-UA"/>
        </w:rPr>
        <w:t>н</w:t>
      </w:r>
      <w:r w:rsidRPr="006512DE">
        <w:rPr>
          <w:rFonts w:ascii="Times New Roman" w:hAnsi="Times New Roman"/>
          <w:sz w:val="18"/>
          <w:szCs w:val="18"/>
          <w:lang w:val="uk-UA"/>
        </w:rPr>
        <w:t xml:space="preserve">ання, Заяві про надання Банківської послуги або будь-якому іншому документі, в т.ч. наданому за допомогою Системи </w:t>
      </w:r>
      <w:r w:rsidR="00CF5DE7"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Банк не несе відповідальності та ризику наслідків у разі, коли (і) Клієнт не отримав або несвоєчасно отримав </w:t>
      </w:r>
      <w:r w:rsidR="00203C5A" w:rsidRPr="006512DE">
        <w:rPr>
          <w:rFonts w:ascii="Times New Roman" w:hAnsi="Times New Roman"/>
          <w:sz w:val="18"/>
          <w:szCs w:val="18"/>
          <w:lang w:val="uk-UA"/>
        </w:rPr>
        <w:t>лист</w:t>
      </w:r>
      <w:r w:rsidRPr="006512DE">
        <w:rPr>
          <w:rFonts w:ascii="Times New Roman" w:hAnsi="Times New Roman"/>
          <w:sz w:val="18"/>
          <w:szCs w:val="18"/>
          <w:lang w:val="uk-UA"/>
        </w:rPr>
        <w:t>, направлен</w:t>
      </w:r>
      <w:r w:rsidR="00203C5A" w:rsidRPr="006512DE">
        <w:rPr>
          <w:rFonts w:ascii="Times New Roman" w:hAnsi="Times New Roman"/>
          <w:sz w:val="18"/>
          <w:szCs w:val="18"/>
          <w:lang w:val="uk-UA"/>
        </w:rPr>
        <w:t>ий</w:t>
      </w:r>
      <w:r w:rsidRPr="006512DE">
        <w:rPr>
          <w:rFonts w:ascii="Times New Roman" w:hAnsi="Times New Roman"/>
          <w:sz w:val="18"/>
          <w:szCs w:val="18"/>
          <w:lang w:val="uk-UA"/>
        </w:rPr>
        <w:t xml:space="preserve"> на його адресу (поштову або електронну), визначену відповідно до цього пункту УДБО ЮО, або (іі) направлена Банком інформація на електронну адресу Клієнта стала доступна третім особам, що мали(-ють) фактичний доступ до електронної скриньки Клієнта, а</w:t>
      </w:r>
      <w:r w:rsidR="00484048" w:rsidRPr="006512DE">
        <w:rPr>
          <w:rFonts w:ascii="Times New Roman" w:hAnsi="Times New Roman"/>
          <w:sz w:val="18"/>
          <w:szCs w:val="18"/>
          <w:lang w:val="uk-UA"/>
        </w:rPr>
        <w:t>бо</w:t>
      </w:r>
      <w:r w:rsidRPr="006512DE">
        <w:rPr>
          <w:rFonts w:ascii="Times New Roman" w:hAnsi="Times New Roman"/>
          <w:sz w:val="18"/>
          <w:szCs w:val="18"/>
          <w:lang w:val="uk-UA"/>
        </w:rPr>
        <w:t xml:space="preserve"> </w:t>
      </w:r>
      <w:r w:rsidR="00484048" w:rsidRPr="006512DE">
        <w:rPr>
          <w:rFonts w:ascii="Times New Roman" w:hAnsi="Times New Roman"/>
          <w:sz w:val="18"/>
          <w:szCs w:val="18"/>
          <w:lang w:val="uk-UA"/>
        </w:rPr>
        <w:t>(ііі)</w:t>
      </w:r>
      <w:r w:rsidRPr="006512DE">
        <w:rPr>
          <w:rFonts w:ascii="Times New Roman" w:hAnsi="Times New Roman"/>
          <w:sz w:val="18"/>
          <w:szCs w:val="18"/>
          <w:lang w:val="uk-UA"/>
        </w:rPr>
        <w:t xml:space="preserve"> Клієнт отримав </w:t>
      </w:r>
      <w:r w:rsidR="00203C5A" w:rsidRPr="006512DE">
        <w:rPr>
          <w:rFonts w:ascii="Times New Roman" w:hAnsi="Times New Roman"/>
          <w:sz w:val="18"/>
          <w:szCs w:val="18"/>
          <w:lang w:val="uk-UA"/>
        </w:rPr>
        <w:t>лист від Банку</w:t>
      </w:r>
      <w:r w:rsidRPr="006512DE">
        <w:rPr>
          <w:rFonts w:ascii="Times New Roman" w:hAnsi="Times New Roman"/>
          <w:sz w:val="18"/>
          <w:szCs w:val="18"/>
          <w:lang w:val="uk-UA"/>
        </w:rPr>
        <w:t xml:space="preserve">, але не ознайомився з ним. Клієнт зобов’язаний своєчасно повідомляти Банк про зміну інформації для здійснення контактів з Клієнтом і несе ризик наслідків несвоєчасного повідомлення про таку зміну. </w:t>
      </w:r>
    </w:p>
    <w:p w14:paraId="39094CB6" w14:textId="77777777" w:rsidR="002137C5" w:rsidRPr="006512DE" w:rsidRDefault="00CB38CA" w:rsidP="000A26ED">
      <w:pPr>
        <w:pStyle w:val="20"/>
        <w:numPr>
          <w:ilvl w:val="0"/>
          <w:numId w:val="0"/>
        </w:numPr>
        <w:spacing w:after="0"/>
        <w:ind w:firstLine="567"/>
        <w:jc w:val="both"/>
        <w:rPr>
          <w:rFonts w:ascii="Times New Roman" w:hAnsi="Times New Roman"/>
          <w:sz w:val="18"/>
          <w:szCs w:val="18"/>
          <w:lang w:val="uk-UA" w:eastAsia="ru-RU"/>
        </w:rPr>
      </w:pPr>
      <w:r w:rsidRPr="006512DE">
        <w:rPr>
          <w:rFonts w:ascii="Times New Roman" w:hAnsi="Times New Roman"/>
          <w:sz w:val="18"/>
          <w:szCs w:val="18"/>
          <w:lang w:val="uk-UA"/>
        </w:rPr>
        <w:t xml:space="preserve">Для цілей листування, що не має юридичного значення (інформаційні повідомлення, які  не впливають на права/обов’язки </w:t>
      </w:r>
      <w:r w:rsidR="00E15204" w:rsidRPr="006512DE">
        <w:rPr>
          <w:rFonts w:ascii="Times New Roman" w:hAnsi="Times New Roman"/>
          <w:sz w:val="18"/>
          <w:szCs w:val="18"/>
          <w:lang w:val="uk-UA"/>
        </w:rPr>
        <w:t>Сторін</w:t>
      </w:r>
      <w:r w:rsidRPr="006512DE">
        <w:rPr>
          <w:rFonts w:ascii="Times New Roman" w:hAnsi="Times New Roman"/>
          <w:sz w:val="18"/>
          <w:szCs w:val="18"/>
          <w:lang w:val="uk-UA"/>
        </w:rPr>
        <w:t xml:space="preserve">, в тому числі письмові попередні перемовини </w:t>
      </w:r>
      <w:r w:rsidR="00705A39" w:rsidRPr="006512DE">
        <w:rPr>
          <w:rFonts w:ascii="Times New Roman" w:hAnsi="Times New Roman"/>
          <w:sz w:val="18"/>
          <w:szCs w:val="18"/>
          <w:lang w:val="uk-UA"/>
        </w:rPr>
        <w:t xml:space="preserve">(з можливим направленням документів для розгляду) </w:t>
      </w:r>
      <w:r w:rsidRPr="006512DE">
        <w:rPr>
          <w:rFonts w:ascii="Times New Roman" w:hAnsi="Times New Roman"/>
          <w:sz w:val="18"/>
          <w:szCs w:val="18"/>
          <w:lang w:val="uk-UA"/>
        </w:rPr>
        <w:t>щодо умов надання послуг Банком, погодження часу проведення зустрічей та т.ін.),</w:t>
      </w:r>
      <w:r w:rsidR="00B00384" w:rsidRPr="006512DE">
        <w:rPr>
          <w:rFonts w:ascii="Times New Roman" w:hAnsi="Times New Roman"/>
          <w:sz w:val="18"/>
          <w:szCs w:val="18"/>
          <w:lang w:val="uk-UA"/>
        </w:rPr>
        <w:t xml:space="preserve"> але яке може містити комерційну/банківську таємницю та/або таємницю фінансової послуги,</w:t>
      </w:r>
      <w:r w:rsidRPr="006512DE">
        <w:rPr>
          <w:rFonts w:ascii="Times New Roman" w:hAnsi="Times New Roman"/>
          <w:sz w:val="18"/>
          <w:szCs w:val="18"/>
          <w:lang w:val="uk-UA"/>
        </w:rPr>
        <w:t xml:space="preserve"> </w:t>
      </w:r>
      <w:r w:rsidR="00B67C7E" w:rsidRPr="006512DE">
        <w:rPr>
          <w:rFonts w:ascii="Times New Roman" w:hAnsi="Times New Roman"/>
          <w:sz w:val="18"/>
          <w:szCs w:val="18"/>
          <w:lang w:val="uk-UA"/>
        </w:rPr>
        <w:t>можуть використовуватися всі відомі Банку адреси (поштові та електронні) Клієнта</w:t>
      </w:r>
      <w:r w:rsidR="007257E5" w:rsidRPr="006512DE">
        <w:rPr>
          <w:rFonts w:ascii="Times New Roman" w:hAnsi="Times New Roman"/>
          <w:sz w:val="18"/>
          <w:szCs w:val="18"/>
          <w:lang w:val="uk-UA"/>
        </w:rPr>
        <w:t xml:space="preserve"> (незалежно від дати </w:t>
      </w:r>
      <w:r w:rsidR="00D90AA9" w:rsidRPr="006512DE">
        <w:rPr>
          <w:rFonts w:ascii="Times New Roman" w:hAnsi="Times New Roman"/>
          <w:sz w:val="18"/>
          <w:szCs w:val="18"/>
          <w:lang w:val="uk-UA"/>
        </w:rPr>
        <w:t xml:space="preserve">та способу </w:t>
      </w:r>
      <w:r w:rsidR="007257E5" w:rsidRPr="006512DE">
        <w:rPr>
          <w:rFonts w:ascii="Times New Roman" w:hAnsi="Times New Roman"/>
          <w:sz w:val="18"/>
          <w:szCs w:val="18"/>
          <w:lang w:val="uk-UA"/>
        </w:rPr>
        <w:t>отримання Банком інформації про такі адреси)</w:t>
      </w:r>
      <w:r w:rsidR="00B67C7E" w:rsidRPr="006512DE">
        <w:rPr>
          <w:rFonts w:ascii="Times New Roman" w:hAnsi="Times New Roman"/>
          <w:sz w:val="18"/>
          <w:szCs w:val="18"/>
          <w:lang w:val="uk-UA"/>
        </w:rPr>
        <w:t>, допоки Клієнт не повідомить Банк письмово про необхідність припинення використання певної адреси</w:t>
      </w:r>
      <w:r w:rsidR="002137C5" w:rsidRPr="006512DE">
        <w:rPr>
          <w:rFonts w:ascii="Times New Roman" w:hAnsi="Times New Roman"/>
          <w:sz w:val="18"/>
          <w:szCs w:val="18"/>
          <w:lang w:val="uk-UA" w:eastAsia="ru-RU"/>
        </w:rPr>
        <w:t>.</w:t>
      </w:r>
    </w:p>
    <w:p w14:paraId="34D0A268" w14:textId="77777777" w:rsidR="00972D58" w:rsidRPr="006512DE" w:rsidRDefault="00972D58" w:rsidP="00972D58">
      <w:pPr>
        <w:pStyle w:val="aa"/>
        <w:numPr>
          <w:ilvl w:val="2"/>
          <w:numId w:val="90"/>
        </w:numPr>
        <w:tabs>
          <w:tab w:val="left" w:pos="1134"/>
        </w:tabs>
        <w:spacing w:after="0" w:line="240" w:lineRule="auto"/>
        <w:ind w:left="5955" w:hanging="5388"/>
        <w:contextualSpacing w:val="0"/>
        <w:jc w:val="both"/>
        <w:rPr>
          <w:rFonts w:ascii="Times New Roman" w:hAnsi="Times New Roman"/>
          <w:sz w:val="18"/>
          <w:szCs w:val="18"/>
          <w:lang w:val="uk-UA"/>
        </w:rPr>
      </w:pPr>
      <w:r w:rsidRPr="006512DE">
        <w:rPr>
          <w:rFonts w:ascii="Times New Roman" w:hAnsi="Times New Roman"/>
          <w:sz w:val="18"/>
          <w:szCs w:val="18"/>
          <w:lang w:val="uk-UA"/>
        </w:rPr>
        <w:t>Зарахування зустрічних однорідних вимог до Банку за заявою Клієнта не допускається.</w:t>
      </w:r>
    </w:p>
    <w:p w14:paraId="097BF486" w14:textId="66872F42" w:rsidR="008F3B19" w:rsidRPr="006512DE" w:rsidRDefault="00972D58" w:rsidP="00FC3CB1">
      <w:pPr>
        <w:pStyle w:val="aa"/>
        <w:numPr>
          <w:ilvl w:val="2"/>
          <w:numId w:val="90"/>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Клієнт має право виключно за попередньою письмовою згодою Банку відступити свої права за будь-яким Договором.</w:t>
      </w:r>
    </w:p>
    <w:p w14:paraId="6E5CD447" w14:textId="0A6593ED" w:rsidR="00FC3CB1" w:rsidRDefault="00FC3CB1" w:rsidP="00FC3CB1">
      <w:pPr>
        <w:pStyle w:val="aa"/>
        <w:numPr>
          <w:ilvl w:val="2"/>
          <w:numId w:val="90"/>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Заява про приєднання до Універсального договору банківського обслуговування, відкриття поточного рахунку та отримання доступу(ів) до Системи дистанційного обслуговування «Free2b»</w:t>
      </w:r>
      <w:r w:rsidR="002E5F15" w:rsidRPr="006512DE">
        <w:rPr>
          <w:rFonts w:ascii="Times New Roman" w:hAnsi="Times New Roman"/>
          <w:sz w:val="18"/>
          <w:szCs w:val="18"/>
          <w:lang w:val="uk-UA"/>
        </w:rPr>
        <w:t xml:space="preserve"> за</w:t>
      </w:r>
      <w:r w:rsidRPr="006512DE">
        <w:rPr>
          <w:rFonts w:ascii="Times New Roman" w:hAnsi="Times New Roman"/>
          <w:sz w:val="18"/>
          <w:szCs w:val="18"/>
          <w:lang w:val="uk-UA"/>
        </w:rPr>
        <w:t xml:space="preserve"> формою Додатку 2.1 до УДБО ЮО</w:t>
      </w:r>
      <w:r w:rsidR="002E5F15" w:rsidRPr="006512DE">
        <w:rPr>
          <w:rFonts w:ascii="Times New Roman" w:hAnsi="Times New Roman"/>
          <w:sz w:val="18"/>
          <w:szCs w:val="18"/>
          <w:lang w:val="uk-UA"/>
        </w:rPr>
        <w:t xml:space="preserve"> може оформлюватися </w:t>
      </w:r>
      <w:r w:rsidR="002E5F15" w:rsidRPr="006512DE">
        <w:rPr>
          <w:rFonts w:ascii="Times New Roman" w:hAnsi="Times New Roman"/>
          <w:sz w:val="18"/>
          <w:szCs w:val="18"/>
          <w:lang w:val="uk-UA"/>
        </w:rPr>
        <w:lastRenderedPageBreak/>
        <w:t xml:space="preserve">Клієнтом та подаватися до Банку виключно починаючи з дати розміщення форми такого документу </w:t>
      </w:r>
      <w:r w:rsidR="00AC5F57" w:rsidRPr="006512DE">
        <w:rPr>
          <w:rFonts w:ascii="Times New Roman" w:hAnsi="Times New Roman"/>
          <w:sz w:val="18"/>
          <w:szCs w:val="18"/>
          <w:lang w:val="uk-UA"/>
        </w:rPr>
        <w:t xml:space="preserve">(Додатку 2.1 до УДБО ЮО) </w:t>
      </w:r>
      <w:r w:rsidR="002E5F15" w:rsidRPr="006512DE">
        <w:rPr>
          <w:rFonts w:ascii="Times New Roman" w:hAnsi="Times New Roman"/>
          <w:sz w:val="18"/>
          <w:szCs w:val="18"/>
          <w:lang w:val="uk-UA"/>
        </w:rPr>
        <w:t>на Офіційному сайті Банку.</w:t>
      </w:r>
    </w:p>
    <w:p w14:paraId="75E8A012" w14:textId="77777777" w:rsidR="00D57A65" w:rsidRPr="006512DE" w:rsidRDefault="00D57A65" w:rsidP="00D57A65">
      <w:pPr>
        <w:pStyle w:val="aa"/>
        <w:tabs>
          <w:tab w:val="left" w:pos="1134"/>
        </w:tabs>
        <w:spacing w:after="0" w:line="240" w:lineRule="auto"/>
        <w:ind w:left="567"/>
        <w:contextualSpacing w:val="0"/>
        <w:jc w:val="both"/>
        <w:rPr>
          <w:rFonts w:ascii="Times New Roman" w:hAnsi="Times New Roman"/>
          <w:sz w:val="18"/>
          <w:szCs w:val="18"/>
          <w:lang w:val="uk-UA"/>
        </w:rPr>
      </w:pPr>
    </w:p>
    <w:p w14:paraId="73607A3D" w14:textId="77777777" w:rsidR="008F3B19" w:rsidRPr="006512DE" w:rsidRDefault="0018591E" w:rsidP="007C5BE5">
      <w:pPr>
        <w:pStyle w:val="20"/>
        <w:spacing w:after="0" w:line="240" w:lineRule="auto"/>
        <w:ind w:left="0" w:firstLine="567"/>
        <w:contextualSpacing/>
        <w:jc w:val="center"/>
        <w:outlineLvl w:val="0"/>
        <w:rPr>
          <w:rFonts w:ascii="Times New Roman" w:hAnsi="Times New Roman"/>
          <w:sz w:val="18"/>
          <w:szCs w:val="18"/>
          <w:lang w:val="uk-UA"/>
        </w:rPr>
      </w:pPr>
      <w:bookmarkStart w:id="23" w:name="_Toc474756791"/>
      <w:r w:rsidRPr="006512DE">
        <w:rPr>
          <w:rFonts w:ascii="Times New Roman" w:hAnsi="Times New Roman"/>
          <w:b/>
          <w:sz w:val="18"/>
          <w:szCs w:val="18"/>
          <w:lang w:val="uk-UA"/>
        </w:rPr>
        <w:t xml:space="preserve"> </w:t>
      </w:r>
      <w:bookmarkStart w:id="24" w:name="_Toc189553418"/>
      <w:r w:rsidR="008F3B19" w:rsidRPr="006512DE">
        <w:rPr>
          <w:rFonts w:ascii="Times New Roman" w:hAnsi="Times New Roman"/>
          <w:b/>
          <w:sz w:val="18"/>
          <w:szCs w:val="18"/>
          <w:lang w:val="uk-UA"/>
        </w:rPr>
        <w:t xml:space="preserve">ВІДКРИТТЯ ПОТОЧНИХ РАХУНКІВ ТА ЗДІЙСНЕННЯ </w:t>
      </w:r>
      <w:r w:rsidR="00870959" w:rsidRPr="006512DE">
        <w:rPr>
          <w:rFonts w:ascii="Times New Roman" w:hAnsi="Times New Roman"/>
          <w:b/>
          <w:sz w:val="18"/>
          <w:szCs w:val="18"/>
          <w:lang w:val="uk-UA"/>
        </w:rPr>
        <w:t xml:space="preserve">ПЛАТІЖНИХ </w:t>
      </w:r>
      <w:r w:rsidR="008F3B19" w:rsidRPr="006512DE">
        <w:rPr>
          <w:rFonts w:ascii="Times New Roman" w:hAnsi="Times New Roman"/>
          <w:b/>
          <w:sz w:val="18"/>
          <w:szCs w:val="18"/>
          <w:lang w:val="uk-UA"/>
        </w:rPr>
        <w:t>ОПЕРАЦІЙ</w:t>
      </w:r>
      <w:bookmarkEnd w:id="24"/>
      <w:r w:rsidR="008F3B19" w:rsidRPr="006512DE">
        <w:rPr>
          <w:rFonts w:ascii="Times New Roman" w:hAnsi="Times New Roman"/>
          <w:b/>
          <w:sz w:val="18"/>
          <w:szCs w:val="18"/>
          <w:lang w:val="uk-UA"/>
        </w:rPr>
        <w:t xml:space="preserve"> </w:t>
      </w:r>
      <w:bookmarkEnd w:id="23"/>
    </w:p>
    <w:p w14:paraId="573E73E4" w14:textId="77777777" w:rsidR="008F3B19" w:rsidRPr="006512DE" w:rsidRDefault="008F3B19" w:rsidP="007C5BE5">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Цей розділ визначає порядок відкриття</w:t>
      </w:r>
      <w:r w:rsidR="00870959" w:rsidRPr="006512DE">
        <w:rPr>
          <w:rFonts w:ascii="Times New Roman" w:hAnsi="Times New Roman" w:cs="Times New Roman"/>
          <w:color w:val="auto"/>
          <w:sz w:val="18"/>
          <w:szCs w:val="18"/>
          <w:lang w:val="uk-UA"/>
        </w:rPr>
        <w:t>, обслуговування та закриття</w:t>
      </w:r>
      <w:r w:rsidRPr="006512DE">
        <w:rPr>
          <w:rFonts w:ascii="Times New Roman" w:hAnsi="Times New Roman" w:cs="Times New Roman"/>
          <w:color w:val="auto"/>
          <w:sz w:val="18"/>
          <w:szCs w:val="18"/>
          <w:lang w:val="uk-UA"/>
        </w:rPr>
        <w:t xml:space="preserve"> </w:t>
      </w:r>
      <w:r w:rsidR="001E2CB5" w:rsidRPr="006512DE">
        <w:rPr>
          <w:rFonts w:ascii="Times New Roman" w:hAnsi="Times New Roman" w:cs="Times New Roman"/>
          <w:color w:val="auto"/>
          <w:sz w:val="18"/>
          <w:szCs w:val="18"/>
          <w:lang w:val="uk-UA"/>
        </w:rPr>
        <w:t>П</w:t>
      </w:r>
      <w:r w:rsidRPr="006512DE">
        <w:rPr>
          <w:rFonts w:ascii="Times New Roman" w:hAnsi="Times New Roman" w:cs="Times New Roman"/>
          <w:color w:val="auto"/>
          <w:sz w:val="18"/>
          <w:szCs w:val="18"/>
          <w:lang w:val="uk-UA"/>
        </w:rPr>
        <w:t>оточн</w:t>
      </w:r>
      <w:r w:rsidR="00870959" w:rsidRPr="006512DE">
        <w:rPr>
          <w:rFonts w:ascii="Times New Roman" w:hAnsi="Times New Roman" w:cs="Times New Roman"/>
          <w:color w:val="auto"/>
          <w:sz w:val="18"/>
          <w:szCs w:val="18"/>
          <w:lang w:val="uk-UA"/>
        </w:rPr>
        <w:t xml:space="preserve">их </w:t>
      </w:r>
      <w:r w:rsidR="00E34C44" w:rsidRPr="006512DE">
        <w:rPr>
          <w:rFonts w:ascii="Times New Roman" w:hAnsi="Times New Roman" w:cs="Times New Roman"/>
          <w:color w:val="auto"/>
          <w:sz w:val="18"/>
          <w:szCs w:val="18"/>
          <w:lang w:val="uk-UA"/>
        </w:rPr>
        <w:t>р</w:t>
      </w:r>
      <w:r w:rsidRPr="006512DE">
        <w:rPr>
          <w:rFonts w:ascii="Times New Roman" w:hAnsi="Times New Roman" w:cs="Times New Roman"/>
          <w:color w:val="auto"/>
          <w:sz w:val="18"/>
          <w:szCs w:val="18"/>
          <w:lang w:val="uk-UA"/>
        </w:rPr>
        <w:t>ахунк</w:t>
      </w:r>
      <w:r w:rsidR="00870959" w:rsidRPr="006512DE">
        <w:rPr>
          <w:rFonts w:ascii="Times New Roman" w:hAnsi="Times New Roman" w:cs="Times New Roman"/>
          <w:color w:val="auto"/>
          <w:sz w:val="18"/>
          <w:szCs w:val="18"/>
          <w:lang w:val="uk-UA"/>
        </w:rPr>
        <w:t>ів</w:t>
      </w:r>
      <w:r w:rsidRPr="006512DE">
        <w:rPr>
          <w:rFonts w:ascii="Times New Roman" w:hAnsi="Times New Roman" w:cs="Times New Roman"/>
          <w:color w:val="auto"/>
          <w:sz w:val="18"/>
          <w:szCs w:val="18"/>
          <w:lang w:val="uk-UA"/>
        </w:rPr>
        <w:t xml:space="preserve">. </w:t>
      </w:r>
    </w:p>
    <w:p w14:paraId="11F0C3E1" w14:textId="77777777" w:rsidR="00870959" w:rsidRPr="006512DE" w:rsidRDefault="00E914D0" w:rsidP="007C5BE5">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w:t>
      </w:r>
      <w:r w:rsidR="00870959" w:rsidRPr="006512DE">
        <w:rPr>
          <w:rFonts w:ascii="Times New Roman" w:hAnsi="Times New Roman"/>
          <w:sz w:val="18"/>
          <w:szCs w:val="18"/>
          <w:lang w:val="uk-UA"/>
        </w:rPr>
        <w:t>ідкриття Поточного рахунку здійснюється на підставі відповідного Договору про надання Банківської послуги</w:t>
      </w:r>
      <w:r w:rsidR="00E34C44" w:rsidRPr="006512DE">
        <w:rPr>
          <w:rFonts w:ascii="Times New Roman" w:hAnsi="Times New Roman"/>
          <w:sz w:val="18"/>
          <w:szCs w:val="18"/>
          <w:lang w:val="uk-UA"/>
        </w:rPr>
        <w:t>, що передбачає відкриття та обслуговування Поточного рахунку</w:t>
      </w:r>
      <w:r w:rsidR="00870959" w:rsidRPr="006512DE">
        <w:rPr>
          <w:rFonts w:ascii="Times New Roman" w:hAnsi="Times New Roman"/>
          <w:sz w:val="18"/>
          <w:szCs w:val="18"/>
          <w:lang w:val="uk-UA"/>
        </w:rPr>
        <w:t xml:space="preserve">. </w:t>
      </w:r>
    </w:p>
    <w:p w14:paraId="5C973E3E" w14:textId="231FC13B" w:rsidR="00870959" w:rsidRPr="006512DE" w:rsidRDefault="00E34C44" w:rsidP="007C5BE5">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відкриття </w:t>
      </w:r>
      <w:r w:rsidR="00870959" w:rsidRPr="006512DE">
        <w:rPr>
          <w:rFonts w:ascii="Times New Roman" w:hAnsi="Times New Roman"/>
          <w:sz w:val="18"/>
          <w:szCs w:val="18"/>
          <w:lang w:val="uk-UA"/>
        </w:rPr>
        <w:t xml:space="preserve"> </w:t>
      </w:r>
      <w:r w:rsidRPr="006512DE">
        <w:rPr>
          <w:rFonts w:ascii="Times New Roman" w:hAnsi="Times New Roman"/>
          <w:sz w:val="18"/>
          <w:szCs w:val="18"/>
          <w:lang w:val="uk-UA"/>
        </w:rPr>
        <w:t>Рахунку (за формою Додатк</w:t>
      </w:r>
      <w:r w:rsidR="000D5908" w:rsidRPr="006512DE">
        <w:rPr>
          <w:rFonts w:ascii="Times New Roman" w:hAnsi="Times New Roman"/>
          <w:sz w:val="18"/>
          <w:szCs w:val="18"/>
          <w:lang w:val="uk-UA"/>
        </w:rPr>
        <w:t xml:space="preserve">ів </w:t>
      </w:r>
      <w:r w:rsidRPr="006512DE">
        <w:rPr>
          <w:rFonts w:ascii="Times New Roman" w:hAnsi="Times New Roman"/>
          <w:sz w:val="18"/>
          <w:szCs w:val="18"/>
          <w:lang w:val="uk-UA"/>
        </w:rPr>
        <w:t>1, 1.4, 1.5, 1.6</w:t>
      </w:r>
      <w:r w:rsidR="00193717" w:rsidRPr="006512DE">
        <w:rPr>
          <w:rFonts w:ascii="Times New Roman" w:hAnsi="Times New Roman"/>
          <w:sz w:val="18"/>
          <w:szCs w:val="18"/>
          <w:lang w:val="uk-UA"/>
        </w:rPr>
        <w:t>, 2.1</w:t>
      </w:r>
      <w:r w:rsidRPr="006512DE">
        <w:rPr>
          <w:rFonts w:ascii="Times New Roman" w:hAnsi="Times New Roman"/>
          <w:sz w:val="18"/>
          <w:szCs w:val="18"/>
          <w:lang w:val="uk-UA"/>
        </w:rPr>
        <w:t xml:space="preserve"> до УДБО ЮО) </w:t>
      </w:r>
      <w:r w:rsidR="00870959" w:rsidRPr="006512DE">
        <w:rPr>
          <w:rFonts w:ascii="Times New Roman" w:hAnsi="Times New Roman"/>
          <w:sz w:val="18"/>
          <w:szCs w:val="18"/>
          <w:lang w:val="uk-UA"/>
        </w:rPr>
        <w:t xml:space="preserve">та інші документи </w:t>
      </w:r>
      <w:r w:rsidR="00BB2705" w:rsidRPr="006512DE">
        <w:rPr>
          <w:rFonts w:ascii="Times New Roman" w:hAnsi="Times New Roman"/>
          <w:sz w:val="18"/>
          <w:szCs w:val="18"/>
          <w:lang w:val="uk-UA"/>
        </w:rPr>
        <w:t>в рамках Договору про надання Банківської послуги, що передбача</w:t>
      </w:r>
      <w:r w:rsidR="000D5908" w:rsidRPr="006512DE">
        <w:rPr>
          <w:rFonts w:ascii="Times New Roman" w:hAnsi="Times New Roman"/>
          <w:sz w:val="18"/>
          <w:szCs w:val="18"/>
          <w:lang w:val="uk-UA"/>
        </w:rPr>
        <w:t>ють</w:t>
      </w:r>
      <w:r w:rsidR="00BB2705" w:rsidRPr="006512DE">
        <w:rPr>
          <w:rFonts w:ascii="Times New Roman" w:hAnsi="Times New Roman"/>
          <w:sz w:val="18"/>
          <w:szCs w:val="18"/>
          <w:lang w:val="uk-UA"/>
        </w:rPr>
        <w:t xml:space="preserve"> відкриття та обслуговування Поточного рахунку, </w:t>
      </w:r>
      <w:r w:rsidR="00870959" w:rsidRPr="006512DE">
        <w:rPr>
          <w:rFonts w:ascii="Times New Roman" w:hAnsi="Times New Roman"/>
          <w:sz w:val="18"/>
          <w:szCs w:val="18"/>
          <w:lang w:val="uk-UA"/>
        </w:rPr>
        <w:t>можуть укладатися/оформлюватися в</w:t>
      </w:r>
      <w:r w:rsidRPr="006512DE">
        <w:rPr>
          <w:rFonts w:ascii="Times New Roman" w:hAnsi="Times New Roman"/>
          <w:sz w:val="18"/>
          <w:szCs w:val="18"/>
          <w:lang w:val="uk-UA"/>
        </w:rPr>
        <w:t xml:space="preserve"> паперовій або електронній формах</w:t>
      </w:r>
      <w:r w:rsidR="00870959" w:rsidRPr="006512DE">
        <w:rPr>
          <w:rFonts w:ascii="Times New Roman" w:hAnsi="Times New Roman"/>
          <w:sz w:val="18"/>
          <w:szCs w:val="18"/>
          <w:lang w:val="uk-UA"/>
        </w:rPr>
        <w:t>.</w:t>
      </w:r>
    </w:p>
    <w:p w14:paraId="313BB082" w14:textId="77777777" w:rsidR="002E41E8" w:rsidRPr="006512DE" w:rsidRDefault="008F3B19" w:rsidP="00646A5E">
      <w:pPr>
        <w:pStyle w:val="20"/>
        <w:numPr>
          <w:ilvl w:val="1"/>
          <w:numId w:val="2"/>
        </w:numPr>
        <w:spacing w:after="0"/>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Відкриття Рахунку в іноземній валюті можливе виключно за умови попереднього відкриття Рахунку </w:t>
      </w:r>
      <w:r w:rsidR="00A3046B"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w:t>
      </w:r>
      <w:r w:rsidR="00E34C44"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Відкриття Рахунку зі спеціальним режимом його використання можливе виключно за умови попереднього відкриття поточного рахунку </w:t>
      </w:r>
      <w:r w:rsidR="00A3046B"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w:t>
      </w:r>
      <w:r w:rsidR="002E41E8" w:rsidRPr="006512DE">
        <w:rPr>
          <w:rFonts w:ascii="Times New Roman" w:hAnsi="Times New Roman"/>
          <w:sz w:val="18"/>
          <w:szCs w:val="18"/>
          <w:lang w:val="uk-UA"/>
        </w:rPr>
        <w:t xml:space="preserve"> </w:t>
      </w:r>
    </w:p>
    <w:p w14:paraId="59EF38DA" w14:textId="77777777" w:rsidR="002E41E8" w:rsidRPr="006512DE" w:rsidRDefault="002E41E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Днем відкриття Поточного рахунку Клієнта вважається дата</w:t>
      </w:r>
      <w:r w:rsidR="006A383A" w:rsidRPr="006512DE">
        <w:rPr>
          <w:rFonts w:ascii="Times New Roman" w:hAnsi="Times New Roman"/>
          <w:sz w:val="18"/>
          <w:szCs w:val="18"/>
          <w:lang w:val="uk-UA"/>
        </w:rPr>
        <w:t xml:space="preserve"> укладення Договору</w:t>
      </w:r>
      <w:r w:rsidRPr="006512DE">
        <w:rPr>
          <w:rFonts w:ascii="Times New Roman" w:hAnsi="Times New Roman"/>
          <w:sz w:val="18"/>
          <w:szCs w:val="18"/>
          <w:lang w:val="uk-UA"/>
        </w:rPr>
        <w:t xml:space="preserve"> про </w:t>
      </w:r>
      <w:r w:rsidR="0071130A" w:rsidRPr="006512DE">
        <w:rPr>
          <w:rFonts w:ascii="Times New Roman" w:hAnsi="Times New Roman"/>
          <w:sz w:val="18"/>
          <w:szCs w:val="18"/>
          <w:lang w:val="uk-UA"/>
        </w:rPr>
        <w:t xml:space="preserve">надання Банківської послуги, що передбачає </w:t>
      </w:r>
      <w:r w:rsidRPr="006512DE">
        <w:rPr>
          <w:rFonts w:ascii="Times New Roman" w:hAnsi="Times New Roman"/>
          <w:sz w:val="18"/>
          <w:szCs w:val="18"/>
          <w:lang w:val="uk-UA"/>
        </w:rPr>
        <w:t xml:space="preserve">відкриття </w:t>
      </w:r>
      <w:r w:rsidR="0071130A" w:rsidRPr="006512DE">
        <w:rPr>
          <w:rFonts w:ascii="Times New Roman" w:hAnsi="Times New Roman"/>
          <w:sz w:val="18"/>
          <w:szCs w:val="18"/>
          <w:lang w:val="uk-UA"/>
        </w:rPr>
        <w:t>Р</w:t>
      </w:r>
      <w:r w:rsidR="006A383A" w:rsidRPr="006512DE">
        <w:rPr>
          <w:rFonts w:ascii="Times New Roman" w:hAnsi="Times New Roman"/>
          <w:sz w:val="18"/>
          <w:szCs w:val="18"/>
          <w:lang w:val="uk-UA"/>
        </w:rPr>
        <w:t>ахунку</w:t>
      </w:r>
      <w:r w:rsidRPr="006512DE">
        <w:rPr>
          <w:rFonts w:ascii="Times New Roman" w:hAnsi="Times New Roman"/>
          <w:sz w:val="18"/>
          <w:szCs w:val="18"/>
          <w:lang w:val="uk-UA"/>
        </w:rPr>
        <w:t>.</w:t>
      </w:r>
    </w:p>
    <w:p w14:paraId="4964E3ED"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w:t>
      </w:r>
      <w:r w:rsidR="004B60E2" w:rsidRPr="006512DE">
        <w:rPr>
          <w:rFonts w:ascii="Times New Roman" w:hAnsi="Times New Roman"/>
          <w:sz w:val="18"/>
          <w:szCs w:val="18"/>
          <w:lang w:val="uk-UA"/>
        </w:rPr>
        <w:t xml:space="preserve">надає платіжні послуги та здійснює </w:t>
      </w:r>
      <w:r w:rsidRPr="006512DE">
        <w:rPr>
          <w:rFonts w:ascii="Times New Roman" w:hAnsi="Times New Roman"/>
          <w:sz w:val="18"/>
          <w:szCs w:val="18"/>
          <w:lang w:val="uk-UA"/>
        </w:rPr>
        <w:t xml:space="preserve">обслуговування Рахунку, зокрема: </w:t>
      </w:r>
    </w:p>
    <w:p w14:paraId="3E88E80B"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виконує </w:t>
      </w:r>
      <w:r w:rsidR="00E914D0" w:rsidRPr="006512DE">
        <w:rPr>
          <w:rFonts w:ascii="Times New Roman" w:hAnsi="Times New Roman"/>
          <w:sz w:val="18"/>
          <w:szCs w:val="18"/>
          <w:lang w:val="uk-UA"/>
        </w:rPr>
        <w:t>платіжні операції</w:t>
      </w:r>
      <w:r w:rsidR="008F3B19" w:rsidRPr="006512DE">
        <w:rPr>
          <w:rFonts w:ascii="Times New Roman" w:hAnsi="Times New Roman"/>
          <w:sz w:val="18"/>
          <w:szCs w:val="18"/>
          <w:lang w:val="uk-UA"/>
        </w:rPr>
        <w:t xml:space="preserve"> </w:t>
      </w:r>
      <w:r w:rsidR="00A3046B"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межах залишку коштів на Рахунку Клієнта у відповідній валюті на момент подання </w:t>
      </w:r>
      <w:r w:rsidR="00A3046B"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Банк</w:t>
      </w:r>
      <w:r w:rsidR="00A3046B"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належним чином оформлених </w:t>
      </w:r>
      <w:r w:rsidR="00E914D0" w:rsidRPr="006512DE">
        <w:rPr>
          <w:rFonts w:ascii="Times New Roman" w:hAnsi="Times New Roman"/>
          <w:sz w:val="18"/>
          <w:szCs w:val="18"/>
          <w:lang w:val="uk-UA"/>
        </w:rPr>
        <w:t>Платіжних інструкцій</w:t>
      </w:r>
      <w:r w:rsidR="008F3B19" w:rsidRPr="006512DE">
        <w:rPr>
          <w:rFonts w:ascii="Times New Roman" w:hAnsi="Times New Roman"/>
          <w:sz w:val="18"/>
          <w:szCs w:val="18"/>
          <w:lang w:val="uk-UA"/>
        </w:rPr>
        <w:t xml:space="preserve"> або на момент виконання </w:t>
      </w:r>
      <w:r w:rsidR="00E914D0" w:rsidRPr="006512DE">
        <w:rPr>
          <w:rFonts w:ascii="Times New Roman" w:hAnsi="Times New Roman"/>
          <w:sz w:val="18"/>
          <w:szCs w:val="18"/>
          <w:lang w:val="uk-UA"/>
        </w:rPr>
        <w:t>відповідної</w:t>
      </w:r>
      <w:r w:rsidR="008F3B19" w:rsidRPr="006512DE">
        <w:rPr>
          <w:rFonts w:ascii="Times New Roman" w:hAnsi="Times New Roman"/>
          <w:sz w:val="18"/>
          <w:szCs w:val="18"/>
          <w:lang w:val="uk-UA"/>
        </w:rPr>
        <w:t xml:space="preserve"> </w:t>
      </w:r>
      <w:r w:rsidR="00E914D0"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w:t>
      </w:r>
    </w:p>
    <w:p w14:paraId="253ACBE2"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здійснює </w:t>
      </w:r>
      <w:r w:rsidR="00256F19"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008F3B19" w:rsidRPr="006512DE">
        <w:rPr>
          <w:rFonts w:ascii="Times New Roman" w:hAnsi="Times New Roman"/>
          <w:sz w:val="18"/>
          <w:szCs w:val="18"/>
          <w:lang w:val="uk-UA"/>
        </w:rPr>
        <w:t>списання</w:t>
      </w:r>
      <w:r w:rsidR="00256F19"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 Рахунку</w:t>
      </w:r>
      <w:r w:rsidRPr="006512DE">
        <w:rPr>
          <w:rFonts w:ascii="Times New Roman" w:hAnsi="Times New Roman"/>
          <w:sz w:val="18"/>
          <w:szCs w:val="18"/>
          <w:lang w:val="uk-UA"/>
        </w:rPr>
        <w:t xml:space="preserve"> </w:t>
      </w:r>
      <w:r w:rsidR="00A3046B" w:rsidRPr="006512DE">
        <w:rPr>
          <w:rFonts w:ascii="Times New Roman" w:hAnsi="Times New Roman"/>
          <w:sz w:val="18"/>
          <w:szCs w:val="18"/>
          <w:lang w:val="uk-UA"/>
        </w:rPr>
        <w:t>у</w:t>
      </w:r>
      <w:r w:rsidR="00693FDC" w:rsidRPr="006512DE">
        <w:rPr>
          <w:rFonts w:ascii="Times New Roman" w:hAnsi="Times New Roman"/>
          <w:sz w:val="18"/>
          <w:szCs w:val="18"/>
          <w:lang w:val="uk-UA"/>
        </w:rPr>
        <w:t xml:space="preserve"> випадках та</w:t>
      </w:r>
      <w:r w:rsidR="008F3B19" w:rsidRPr="006512DE">
        <w:rPr>
          <w:rFonts w:ascii="Times New Roman" w:hAnsi="Times New Roman"/>
          <w:sz w:val="18"/>
          <w:szCs w:val="18"/>
          <w:lang w:val="uk-UA"/>
        </w:rPr>
        <w:t xml:space="preserve"> порядку</w:t>
      </w:r>
      <w:r w:rsidR="004872E6"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визначен</w:t>
      </w:r>
      <w:r w:rsidR="00693FDC"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цим УДБО ЮО</w:t>
      </w:r>
      <w:r w:rsidRPr="006512DE">
        <w:rPr>
          <w:rFonts w:ascii="Times New Roman" w:hAnsi="Times New Roman"/>
          <w:sz w:val="18"/>
          <w:szCs w:val="18"/>
          <w:lang w:val="uk-UA"/>
        </w:rPr>
        <w:t>;</w:t>
      </w:r>
    </w:p>
    <w:p w14:paraId="5BAC676E"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здійснює операції для </w:t>
      </w:r>
      <w:r w:rsidR="008F3B19" w:rsidRPr="006512DE">
        <w:rPr>
          <w:rFonts w:ascii="Times New Roman" w:hAnsi="Times New Roman"/>
          <w:sz w:val="18"/>
          <w:szCs w:val="18"/>
          <w:lang w:val="uk-UA"/>
        </w:rPr>
        <w:t>Клієнта на МВР/ ВРУ</w:t>
      </w:r>
      <w:r w:rsidR="003D7D18" w:rsidRPr="006512DE">
        <w:rPr>
          <w:rFonts w:ascii="Times New Roman" w:hAnsi="Times New Roman"/>
          <w:sz w:val="18"/>
          <w:szCs w:val="18"/>
          <w:lang w:val="uk-UA"/>
        </w:rPr>
        <w:t>;</w:t>
      </w:r>
    </w:p>
    <w:p w14:paraId="0008C7FF" w14:textId="77777777" w:rsidR="008F3B19" w:rsidRPr="006512DE" w:rsidRDefault="00DB116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виконує </w:t>
      </w:r>
      <w:r w:rsidR="008F3B19" w:rsidRPr="006512DE">
        <w:rPr>
          <w:rFonts w:ascii="Times New Roman" w:hAnsi="Times New Roman"/>
          <w:sz w:val="18"/>
          <w:szCs w:val="18"/>
          <w:lang w:val="uk-UA"/>
        </w:rPr>
        <w:t>інші операції, передбачені законодавством України</w:t>
      </w:r>
      <w:r w:rsidR="008D22C0" w:rsidRPr="006512DE">
        <w:rPr>
          <w:rFonts w:ascii="Times New Roman" w:hAnsi="Times New Roman"/>
          <w:sz w:val="18"/>
          <w:szCs w:val="18"/>
          <w:lang w:val="uk-UA"/>
        </w:rPr>
        <w:t>;</w:t>
      </w:r>
    </w:p>
    <w:p w14:paraId="6BED3DBA" w14:textId="1289C429" w:rsidR="008F3B19" w:rsidRPr="006512DE" w:rsidRDefault="00DB116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w:t>
      </w:r>
      <w:r w:rsidR="00B4463C" w:rsidRPr="006512DE">
        <w:rPr>
          <w:rFonts w:ascii="Times New Roman" w:hAnsi="Times New Roman"/>
          <w:sz w:val="18"/>
          <w:szCs w:val="18"/>
          <w:lang w:val="uk-UA"/>
        </w:rPr>
        <w:t>а заявою Клієнта</w:t>
      </w:r>
      <w:r w:rsidR="009905F2" w:rsidRPr="006512DE">
        <w:rPr>
          <w:rFonts w:ascii="Times New Roman" w:hAnsi="Times New Roman"/>
          <w:sz w:val="18"/>
          <w:szCs w:val="18"/>
          <w:lang w:val="uk-UA"/>
        </w:rPr>
        <w:t xml:space="preserve"> (за формою Додатку 3 до УДБО</w:t>
      </w:r>
      <w:r w:rsidR="001741F3" w:rsidRPr="006512DE">
        <w:rPr>
          <w:rFonts w:ascii="Times New Roman" w:hAnsi="Times New Roman"/>
          <w:sz w:val="18"/>
          <w:szCs w:val="18"/>
          <w:lang w:val="uk-UA"/>
        </w:rPr>
        <w:t xml:space="preserve"> ЮО</w:t>
      </w:r>
      <w:r w:rsidR="009905F2" w:rsidRPr="006512DE">
        <w:rPr>
          <w:rFonts w:ascii="Times New Roman" w:hAnsi="Times New Roman"/>
          <w:sz w:val="18"/>
          <w:szCs w:val="18"/>
          <w:lang w:val="uk-UA"/>
        </w:rPr>
        <w:t>)</w:t>
      </w:r>
      <w:r w:rsidR="00B4463C" w:rsidRPr="006512DE">
        <w:rPr>
          <w:rFonts w:ascii="Times New Roman" w:hAnsi="Times New Roman"/>
          <w:sz w:val="18"/>
          <w:szCs w:val="18"/>
          <w:lang w:val="uk-UA"/>
        </w:rPr>
        <w:t xml:space="preserve"> з</w:t>
      </w:r>
      <w:r w:rsidR="008F3B19" w:rsidRPr="006512DE">
        <w:rPr>
          <w:rFonts w:ascii="Times New Roman" w:hAnsi="Times New Roman"/>
          <w:sz w:val="18"/>
          <w:szCs w:val="18"/>
          <w:lang w:val="uk-UA"/>
        </w:rPr>
        <w:t xml:space="preserve">дійснює випуск та обслуговування </w:t>
      </w:r>
      <w:r w:rsidR="00E914D0" w:rsidRPr="006512DE">
        <w:rPr>
          <w:rFonts w:ascii="Times New Roman" w:hAnsi="Times New Roman"/>
          <w:sz w:val="18"/>
          <w:szCs w:val="18"/>
          <w:lang w:val="uk-UA"/>
        </w:rPr>
        <w:t>П</w:t>
      </w:r>
      <w:r w:rsidR="008F3B19" w:rsidRPr="006512DE">
        <w:rPr>
          <w:rFonts w:ascii="Times New Roman" w:hAnsi="Times New Roman"/>
          <w:sz w:val="18"/>
          <w:szCs w:val="18"/>
          <w:lang w:val="uk-UA"/>
        </w:rPr>
        <w:t>латіжних карток.</w:t>
      </w:r>
    </w:p>
    <w:p w14:paraId="0765FC57"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інше не встановлено Тарифами</w:t>
      </w:r>
      <w:r w:rsidR="00A91F5F" w:rsidRPr="006512DE">
        <w:rPr>
          <w:rFonts w:ascii="Times New Roman" w:hAnsi="Times New Roman"/>
          <w:sz w:val="18"/>
          <w:szCs w:val="18"/>
          <w:lang w:val="uk-UA"/>
        </w:rPr>
        <w:t xml:space="preserve"> </w:t>
      </w:r>
      <w:r w:rsidR="00D56F08" w:rsidRPr="006512DE">
        <w:rPr>
          <w:rFonts w:ascii="Times New Roman" w:hAnsi="Times New Roman"/>
          <w:sz w:val="18"/>
          <w:szCs w:val="18"/>
          <w:lang w:val="uk-UA"/>
        </w:rPr>
        <w:t>та/або Договором</w:t>
      </w:r>
      <w:r w:rsidRPr="006512DE">
        <w:rPr>
          <w:rFonts w:ascii="Times New Roman" w:hAnsi="Times New Roman"/>
          <w:sz w:val="18"/>
          <w:szCs w:val="18"/>
          <w:lang w:val="uk-UA"/>
        </w:rPr>
        <w:t>, то проценти за користування Банком</w:t>
      </w:r>
      <w:r w:rsidR="007A5FC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коштами, </w:t>
      </w:r>
      <w:r w:rsidR="00A3046B" w:rsidRPr="006512DE">
        <w:rPr>
          <w:rFonts w:ascii="Times New Roman" w:hAnsi="Times New Roman"/>
          <w:sz w:val="18"/>
          <w:szCs w:val="18"/>
          <w:lang w:val="uk-UA"/>
        </w:rPr>
        <w:t>що</w:t>
      </w:r>
      <w:r w:rsidRPr="006512DE">
        <w:rPr>
          <w:rFonts w:ascii="Times New Roman" w:hAnsi="Times New Roman"/>
          <w:sz w:val="18"/>
          <w:szCs w:val="18"/>
          <w:lang w:val="uk-UA"/>
        </w:rPr>
        <w:t xml:space="preserve"> знаходяться на Рахунку Клієнта, не нараховуються та не сплачуються.</w:t>
      </w:r>
    </w:p>
    <w:p w14:paraId="6E8E48C7" w14:textId="77777777" w:rsidR="00FD6A42" w:rsidRPr="006512DE" w:rsidRDefault="001F113D" w:rsidP="008F0E74">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Якщо Тарифами передбачено нарахування відсотків на середньоденний кредитовий залишок коштів на Поточному рахунку Клієнта, то такий середньоденний залишок розраховується як</w:t>
      </w:r>
      <w:r w:rsidR="002425DB" w:rsidRPr="006512DE">
        <w:rPr>
          <w:rFonts w:ascii="Times New Roman" w:hAnsi="Times New Roman"/>
          <w:color w:val="000000"/>
          <w:sz w:val="20"/>
          <w:szCs w:val="20"/>
          <w:lang w:val="uk-UA" w:eastAsia="ru-RU"/>
        </w:rPr>
        <w:t xml:space="preserve"> </w:t>
      </w:r>
      <w:r w:rsidR="002425DB" w:rsidRPr="006512DE">
        <w:rPr>
          <w:rFonts w:ascii="Times New Roman" w:hAnsi="Times New Roman"/>
          <w:color w:val="000000"/>
          <w:sz w:val="18"/>
          <w:szCs w:val="18"/>
          <w:lang w:val="uk-UA" w:eastAsia="ru-RU"/>
        </w:rPr>
        <w:t>залишок на Поточному рахунку Клієнта на кінець кожного дня календарного місяця</w:t>
      </w:r>
      <w:r w:rsidRPr="006512DE">
        <w:rPr>
          <w:rFonts w:ascii="Times New Roman" w:hAnsi="Times New Roman"/>
          <w:sz w:val="18"/>
          <w:szCs w:val="18"/>
          <w:lang w:val="uk-UA"/>
        </w:rPr>
        <w:t>. При нарахуванні відсотків використовується метод «факт/факт»</w:t>
      </w:r>
      <w:r w:rsidR="00536876" w:rsidRPr="006512DE">
        <w:rPr>
          <w:rFonts w:ascii="Times New Roman" w:hAnsi="Times New Roman"/>
          <w:sz w:val="18"/>
          <w:szCs w:val="18"/>
          <w:lang w:val="uk-UA"/>
        </w:rPr>
        <w:t>,</w:t>
      </w:r>
      <w:r w:rsidRPr="006512DE">
        <w:rPr>
          <w:rFonts w:ascii="Times New Roman" w:hAnsi="Times New Roman"/>
          <w:sz w:val="18"/>
          <w:szCs w:val="18"/>
          <w:lang w:val="uk-UA"/>
        </w:rPr>
        <w:t xml:space="preserve"> тобто для розрахунку використовується фактична кількість днів у місяці та році</w:t>
      </w:r>
      <w:r w:rsidR="00BE20C7" w:rsidRPr="006512DE">
        <w:rPr>
          <w:rFonts w:ascii="Times New Roman" w:hAnsi="Times New Roman"/>
          <w:sz w:val="18"/>
          <w:szCs w:val="18"/>
          <w:lang w:val="uk-UA"/>
        </w:rPr>
        <w:t>.</w:t>
      </w:r>
      <w:r w:rsidR="00433C61" w:rsidRPr="006512DE">
        <w:rPr>
          <w:rFonts w:ascii="Times New Roman" w:hAnsi="Times New Roman"/>
          <w:sz w:val="18"/>
          <w:szCs w:val="18"/>
          <w:lang w:val="uk-UA"/>
        </w:rPr>
        <w:t xml:space="preserve"> Виплата нарахованих відсотків здійснюється Банком </w:t>
      </w:r>
      <w:r w:rsidR="009222E6" w:rsidRPr="006512DE">
        <w:rPr>
          <w:rFonts w:ascii="Times New Roman" w:hAnsi="Times New Roman"/>
          <w:sz w:val="18"/>
          <w:szCs w:val="18"/>
          <w:lang w:val="uk-UA"/>
        </w:rPr>
        <w:t>протягом п’яти Банківських днів наступного місяця</w:t>
      </w:r>
      <w:r w:rsidR="00433C61" w:rsidRPr="006512DE">
        <w:rPr>
          <w:rFonts w:ascii="Times New Roman" w:hAnsi="Times New Roman"/>
          <w:sz w:val="18"/>
          <w:szCs w:val="18"/>
          <w:lang w:val="uk-UA"/>
        </w:rPr>
        <w:t>, якщо інший строк не передбачений Тарифами та/або Договором.</w:t>
      </w:r>
    </w:p>
    <w:p w14:paraId="638AFCD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DB116D" w:rsidRPr="006512DE">
        <w:rPr>
          <w:rFonts w:ascii="Times New Roman" w:hAnsi="Times New Roman"/>
          <w:b/>
          <w:sz w:val="18"/>
          <w:szCs w:val="18"/>
          <w:lang w:val="uk-UA"/>
        </w:rPr>
        <w:t>Сторін</w:t>
      </w:r>
    </w:p>
    <w:p w14:paraId="6611C7F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53308F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Розпоряджатися коштами на Рахунку з дотриманням вимог законодавства України та умов УДБО ЮО, </w:t>
      </w:r>
      <w:r w:rsidR="0036445F" w:rsidRPr="006512DE">
        <w:rPr>
          <w:rFonts w:ascii="Times New Roman" w:hAnsi="Times New Roman"/>
          <w:sz w:val="18"/>
          <w:szCs w:val="18"/>
          <w:lang w:val="uk-UA"/>
        </w:rPr>
        <w:t>о</w:t>
      </w:r>
      <w:r w:rsidRPr="006512DE">
        <w:rPr>
          <w:rFonts w:ascii="Times New Roman" w:hAnsi="Times New Roman"/>
          <w:sz w:val="18"/>
          <w:szCs w:val="18"/>
          <w:lang w:val="uk-UA"/>
        </w:rPr>
        <w:t xml:space="preserve">крім випадків обмеження права розпорядження Рахунком за рішенням суду або в інших випадках, </w:t>
      </w:r>
      <w:r w:rsidR="00DB116D" w:rsidRPr="006512DE">
        <w:rPr>
          <w:rFonts w:ascii="Times New Roman" w:hAnsi="Times New Roman"/>
          <w:sz w:val="18"/>
          <w:szCs w:val="18"/>
          <w:lang w:val="uk-UA"/>
        </w:rPr>
        <w:t>в</w:t>
      </w:r>
      <w:r w:rsidRPr="006512DE">
        <w:rPr>
          <w:rFonts w:ascii="Times New Roman" w:hAnsi="Times New Roman"/>
          <w:sz w:val="18"/>
          <w:szCs w:val="18"/>
          <w:lang w:val="uk-UA"/>
        </w:rPr>
        <w:t>становлених законо</w:t>
      </w:r>
      <w:r w:rsidR="0036445F" w:rsidRPr="006512DE">
        <w:rPr>
          <w:rFonts w:ascii="Times New Roman" w:hAnsi="Times New Roman"/>
          <w:sz w:val="18"/>
          <w:szCs w:val="18"/>
          <w:lang w:val="uk-UA"/>
        </w:rPr>
        <w:t>давством України</w:t>
      </w:r>
      <w:r w:rsidRPr="006512DE">
        <w:rPr>
          <w:rFonts w:ascii="Times New Roman" w:hAnsi="Times New Roman"/>
          <w:sz w:val="18"/>
          <w:szCs w:val="18"/>
          <w:lang w:val="uk-UA"/>
        </w:rPr>
        <w:t xml:space="preserve">, а також у разі зупинення фінансових операцій, </w:t>
      </w:r>
      <w:r w:rsidR="0036445F"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бути пов'язані з легалізацією (відмиванням) доходів, одержаних злочинним шляхом, або фінансуванням тероризму, у випадках передбачених законо</w:t>
      </w:r>
      <w:r w:rsidR="0036445F" w:rsidRPr="006512DE">
        <w:rPr>
          <w:rFonts w:ascii="Times New Roman" w:hAnsi="Times New Roman"/>
          <w:sz w:val="18"/>
          <w:szCs w:val="18"/>
          <w:lang w:val="uk-UA"/>
        </w:rPr>
        <w:t>давством України</w:t>
      </w:r>
      <w:r w:rsidRPr="006512DE">
        <w:rPr>
          <w:rFonts w:ascii="Times New Roman" w:hAnsi="Times New Roman"/>
          <w:sz w:val="18"/>
          <w:szCs w:val="18"/>
          <w:lang w:val="uk-UA"/>
        </w:rPr>
        <w:t>.</w:t>
      </w:r>
    </w:p>
    <w:p w14:paraId="090EE227"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готівкові кошти за умови наявності на Рахунку коштів у відповідній валюті, у випадках, на потреби і </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передбачених законодавством України.</w:t>
      </w:r>
    </w:p>
    <w:p w14:paraId="1B069E3A" w14:textId="77777777" w:rsidR="008F3B19" w:rsidRPr="006512DE" w:rsidRDefault="00DB116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w:t>
      </w:r>
      <w:r w:rsidR="008F3B19" w:rsidRPr="006512DE">
        <w:rPr>
          <w:rFonts w:ascii="Times New Roman" w:hAnsi="Times New Roman"/>
          <w:sz w:val="18"/>
          <w:szCs w:val="18"/>
          <w:lang w:val="uk-UA"/>
        </w:rPr>
        <w:t xml:space="preserve">давати готівкову виручку для зарахування на Рахунок, у відповідній валюті, у випадках та </w:t>
      </w:r>
      <w:r w:rsidR="0036445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порядку, передбачених чинним законодавством України.</w:t>
      </w:r>
    </w:p>
    <w:p w14:paraId="67F0E96A" w14:textId="6AFBFA41" w:rsidR="008A3B30" w:rsidRPr="006512DE" w:rsidRDefault="008A3B30" w:rsidP="008A3B3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Відкликати згоду на виконання платіжної операції шляхом подання до Банку відповідного розпорядження про відкликання. Таке відкликання можливе до настання моменту безвідкличності, тобто до настання дати валютування, зазначеної у Платіжній інструкції</w:t>
      </w:r>
      <w:r w:rsidR="001F7DDD" w:rsidRPr="006512DE">
        <w:rPr>
          <w:rFonts w:ascii="Times New Roman" w:hAnsi="Times New Roman"/>
          <w:sz w:val="18"/>
          <w:szCs w:val="18"/>
          <w:lang w:val="uk-UA"/>
        </w:rPr>
        <w:t xml:space="preserve"> (до спливу Операційного часу Операційного дня, що передує даті валютування)</w:t>
      </w:r>
      <w:r w:rsidRPr="006512DE">
        <w:rPr>
          <w:rFonts w:ascii="Times New Roman" w:hAnsi="Times New Roman"/>
          <w:sz w:val="18"/>
          <w:szCs w:val="18"/>
          <w:lang w:val="uk-UA"/>
        </w:rPr>
        <w:t>, та до списання коштів з Рахунку на виконання Платіжної інструкції</w:t>
      </w:r>
      <w:r w:rsidRPr="006512DE">
        <w:rPr>
          <w:rFonts w:ascii="Tms Rmn" w:hAnsi="Tms Rmn" w:cs="Tms Rmn"/>
          <w:color w:val="000000"/>
          <w:sz w:val="24"/>
          <w:szCs w:val="24"/>
          <w:lang w:val="uk-UA" w:eastAsia="ru-RU"/>
        </w:rPr>
        <w:t>.</w:t>
      </w:r>
      <w:r w:rsidRPr="006512DE">
        <w:rPr>
          <w:rFonts w:ascii="Times New Roman" w:hAnsi="Times New Roman"/>
          <w:sz w:val="18"/>
          <w:szCs w:val="18"/>
          <w:lang w:val="uk-UA"/>
        </w:rPr>
        <w:t xml:space="preserve"> Розпорядження про відкликання згоди на виконання платіжної операції має бути складене за формою, встановленою Банком, та надане Банку в той же спосіб як Платіжна інструкція, згода на виконання якої відкликається (а у разі паперової форми розпорядження – на те ж Відділення Банку, на яке була подана відповідна Платіжна інструкція).</w:t>
      </w:r>
      <w:r w:rsidR="00D65933" w:rsidRPr="006512DE">
        <w:rPr>
          <w:rFonts w:ascii="Times New Roman" w:hAnsi="Times New Roman"/>
          <w:sz w:val="18"/>
          <w:szCs w:val="18"/>
          <w:lang w:val="uk-UA"/>
        </w:rPr>
        <w:t xml:space="preserve"> </w:t>
      </w:r>
      <w:r w:rsidR="00163847" w:rsidRPr="006512DE">
        <w:rPr>
          <w:rFonts w:ascii="Times New Roman" w:hAnsi="Times New Roman"/>
          <w:sz w:val="18"/>
          <w:szCs w:val="18"/>
          <w:lang w:val="uk-UA"/>
        </w:rPr>
        <w:t xml:space="preserve">У разі здійснення в такому порядку відкликання згоди на проведення окремої платіжної операції, що є однією з пов’язаних між собою платіжних операцій в межах послуги </w:t>
      </w:r>
      <w:r w:rsidR="003415A0" w:rsidRPr="006512DE">
        <w:rPr>
          <w:rFonts w:ascii="Times New Roman" w:hAnsi="Times New Roman"/>
          <w:sz w:val="18"/>
          <w:szCs w:val="18"/>
          <w:lang w:val="uk-UA"/>
        </w:rPr>
        <w:t>«Регулярні розпорядження»</w:t>
      </w:r>
      <w:r w:rsidR="00163847" w:rsidRPr="006512DE">
        <w:rPr>
          <w:rFonts w:ascii="Times New Roman" w:hAnsi="Times New Roman"/>
          <w:sz w:val="18"/>
          <w:szCs w:val="18"/>
          <w:lang w:val="uk-UA"/>
        </w:rPr>
        <w:t xml:space="preserve">, таке відкликання поширюється виключно на платіжну операцію, згода на проведення якої відкликана в такому порядку і не поширюється на всі інші пов’язані між собою платіжні операції в межах послуги </w:t>
      </w:r>
      <w:r w:rsidR="003415A0" w:rsidRPr="006512DE">
        <w:rPr>
          <w:rFonts w:ascii="Times New Roman" w:hAnsi="Times New Roman"/>
          <w:sz w:val="18"/>
          <w:szCs w:val="18"/>
          <w:lang w:val="uk-UA"/>
        </w:rPr>
        <w:t>«Регулярні розпорядження»</w:t>
      </w:r>
      <w:r w:rsidR="00163847" w:rsidRPr="006512DE">
        <w:rPr>
          <w:rFonts w:ascii="Times New Roman" w:hAnsi="Times New Roman"/>
          <w:sz w:val="18"/>
          <w:szCs w:val="18"/>
          <w:lang w:val="uk-UA"/>
        </w:rPr>
        <w:t xml:space="preserve">. </w:t>
      </w:r>
      <w:r w:rsidR="00D65933" w:rsidRPr="006512DE">
        <w:rPr>
          <w:rFonts w:ascii="Times New Roman" w:hAnsi="Times New Roman"/>
          <w:sz w:val="18"/>
          <w:szCs w:val="18"/>
          <w:lang w:val="uk-UA"/>
        </w:rPr>
        <w:t xml:space="preserve">Відкликання згоди на виконання </w:t>
      </w:r>
      <w:r w:rsidR="00163847" w:rsidRPr="006512DE">
        <w:rPr>
          <w:rFonts w:ascii="Times New Roman" w:hAnsi="Times New Roman"/>
          <w:sz w:val="18"/>
          <w:szCs w:val="18"/>
          <w:lang w:val="uk-UA"/>
        </w:rPr>
        <w:t xml:space="preserve">всіх </w:t>
      </w:r>
      <w:r w:rsidR="00D65933" w:rsidRPr="006512DE">
        <w:rPr>
          <w:rFonts w:ascii="Times New Roman" w:hAnsi="Times New Roman"/>
          <w:sz w:val="18"/>
          <w:szCs w:val="18"/>
          <w:lang w:val="uk-UA"/>
        </w:rPr>
        <w:t xml:space="preserve">пов’язаних між собою платіжних операцій в межах послуги </w:t>
      </w:r>
      <w:r w:rsidR="003415A0" w:rsidRPr="006512DE">
        <w:rPr>
          <w:rFonts w:ascii="Times New Roman" w:hAnsi="Times New Roman"/>
          <w:sz w:val="18"/>
          <w:szCs w:val="18"/>
          <w:lang w:val="uk-UA"/>
        </w:rPr>
        <w:t>«Регулярні розпорядження»</w:t>
      </w:r>
      <w:r w:rsidR="00D65933" w:rsidRPr="006512DE">
        <w:rPr>
          <w:rFonts w:ascii="Times New Roman" w:hAnsi="Times New Roman"/>
          <w:sz w:val="18"/>
          <w:szCs w:val="18"/>
          <w:lang w:val="uk-UA"/>
        </w:rPr>
        <w:t xml:space="preserve"> здійснюється призначеними для цього засобами Альтернативної системи «Клієнт-</w:t>
      </w:r>
      <w:r w:rsidR="008B1ABF" w:rsidRPr="006512DE">
        <w:rPr>
          <w:rFonts w:ascii="Times New Roman" w:hAnsi="Times New Roman"/>
          <w:sz w:val="18"/>
          <w:szCs w:val="18"/>
          <w:lang w:val="uk-UA"/>
        </w:rPr>
        <w:t>б</w:t>
      </w:r>
      <w:r w:rsidR="00D65933" w:rsidRPr="006512DE">
        <w:rPr>
          <w:rFonts w:ascii="Times New Roman" w:hAnsi="Times New Roman"/>
          <w:sz w:val="18"/>
          <w:szCs w:val="18"/>
          <w:lang w:val="uk-UA"/>
        </w:rPr>
        <w:t>анк» (Системи дистанційного обслуговування «Free2b»)</w:t>
      </w:r>
      <w:r w:rsidR="00640134" w:rsidRPr="006512DE">
        <w:rPr>
          <w:rFonts w:ascii="Times New Roman" w:hAnsi="Times New Roman"/>
          <w:sz w:val="18"/>
          <w:szCs w:val="18"/>
          <w:lang w:val="uk-UA"/>
        </w:rPr>
        <w:t xml:space="preserve"> шляхом </w:t>
      </w:r>
      <w:r w:rsidR="008E6B0F" w:rsidRPr="006512DE">
        <w:rPr>
          <w:rFonts w:ascii="Times New Roman" w:hAnsi="Times New Roman"/>
          <w:sz w:val="18"/>
          <w:szCs w:val="18"/>
          <w:lang w:val="uk-UA"/>
        </w:rPr>
        <w:t xml:space="preserve">скасування послуги </w:t>
      </w:r>
      <w:r w:rsidR="003415A0" w:rsidRPr="006512DE">
        <w:rPr>
          <w:rFonts w:ascii="Times New Roman" w:hAnsi="Times New Roman"/>
          <w:sz w:val="18"/>
          <w:szCs w:val="18"/>
          <w:lang w:val="uk-UA"/>
        </w:rPr>
        <w:t>«Регулярні розпорядження»</w:t>
      </w:r>
      <w:r w:rsidR="008E6B0F" w:rsidRPr="006512DE">
        <w:rPr>
          <w:rFonts w:ascii="Times New Roman" w:hAnsi="Times New Roman"/>
          <w:sz w:val="18"/>
          <w:szCs w:val="18"/>
          <w:lang w:val="uk-UA"/>
        </w:rPr>
        <w:t>, при цьому таке відкликання поширюється лише на ті пов’язані між собою операції, для яких на момент відкликання згоди не наступив момент безвідкличності.</w:t>
      </w:r>
    </w:p>
    <w:p w14:paraId="20377940"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Відкликати </w:t>
      </w:r>
      <w:r w:rsidR="0026605B" w:rsidRPr="006512DE">
        <w:rPr>
          <w:rFonts w:ascii="Times New Roman" w:hAnsi="Times New Roman"/>
          <w:sz w:val="18"/>
          <w:szCs w:val="18"/>
          <w:lang w:val="uk-UA"/>
        </w:rPr>
        <w:t>Платіжну інструкцію</w:t>
      </w:r>
      <w:r w:rsidRPr="006512DE">
        <w:rPr>
          <w:rFonts w:ascii="Times New Roman" w:hAnsi="Times New Roman"/>
          <w:sz w:val="18"/>
          <w:szCs w:val="18"/>
          <w:lang w:val="uk-UA"/>
        </w:rPr>
        <w:t xml:space="preserve"> </w:t>
      </w:r>
      <w:r w:rsidR="000963B0" w:rsidRPr="006512DE">
        <w:rPr>
          <w:rFonts w:ascii="Times New Roman" w:hAnsi="Times New Roman"/>
          <w:sz w:val="18"/>
          <w:szCs w:val="18"/>
          <w:lang w:val="uk-UA"/>
        </w:rPr>
        <w:t xml:space="preserve">в повній сумі </w:t>
      </w:r>
      <w:r w:rsidRPr="006512DE">
        <w:rPr>
          <w:rFonts w:ascii="Times New Roman" w:hAnsi="Times New Roman"/>
          <w:sz w:val="18"/>
          <w:szCs w:val="18"/>
          <w:lang w:val="uk-UA"/>
        </w:rPr>
        <w:t xml:space="preserve">шляхом подання </w:t>
      </w:r>
      <w:r w:rsidR="0036445F"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відповідно</w:t>
      </w:r>
      <w:r w:rsidR="000963B0" w:rsidRPr="006512DE">
        <w:rPr>
          <w:rFonts w:ascii="Times New Roman" w:hAnsi="Times New Roman"/>
          <w:sz w:val="18"/>
          <w:szCs w:val="18"/>
          <w:lang w:val="uk-UA"/>
        </w:rPr>
        <w:t>го</w:t>
      </w:r>
      <w:r w:rsidR="00DB116D" w:rsidRPr="006512DE">
        <w:rPr>
          <w:rFonts w:ascii="Times New Roman" w:hAnsi="Times New Roman"/>
          <w:sz w:val="18"/>
          <w:szCs w:val="18"/>
          <w:lang w:val="uk-UA"/>
        </w:rPr>
        <w:t xml:space="preserve"> </w:t>
      </w:r>
      <w:r w:rsidR="000963B0" w:rsidRPr="006512DE">
        <w:rPr>
          <w:rFonts w:ascii="Times New Roman" w:hAnsi="Times New Roman"/>
          <w:sz w:val="18"/>
          <w:szCs w:val="18"/>
          <w:lang w:val="uk-UA"/>
        </w:rPr>
        <w:t>розпорядження</w:t>
      </w:r>
      <w:r w:rsidR="0026605B" w:rsidRPr="006512DE">
        <w:rPr>
          <w:rFonts w:ascii="Times New Roman" w:hAnsi="Times New Roman"/>
          <w:sz w:val="18"/>
          <w:szCs w:val="18"/>
          <w:lang w:val="uk-UA"/>
        </w:rPr>
        <w:t xml:space="preserve"> про відкликання</w:t>
      </w:r>
      <w:r w:rsidRPr="006512DE">
        <w:rPr>
          <w:rFonts w:ascii="Times New Roman" w:hAnsi="Times New Roman"/>
          <w:sz w:val="18"/>
          <w:szCs w:val="18"/>
          <w:lang w:val="uk-UA"/>
        </w:rPr>
        <w:t xml:space="preserve">. Таке відкликання можливе лише </w:t>
      </w:r>
      <w:r w:rsidR="0026605B" w:rsidRPr="006512DE">
        <w:rPr>
          <w:rFonts w:ascii="Times New Roman" w:hAnsi="Times New Roman"/>
          <w:sz w:val="18"/>
          <w:szCs w:val="18"/>
          <w:lang w:val="uk-UA"/>
        </w:rPr>
        <w:t xml:space="preserve">за </w:t>
      </w:r>
      <w:r w:rsidRPr="006512DE">
        <w:rPr>
          <w:rFonts w:ascii="Times New Roman" w:hAnsi="Times New Roman"/>
          <w:sz w:val="18"/>
          <w:szCs w:val="18"/>
          <w:lang w:val="uk-UA"/>
        </w:rPr>
        <w:t>наявності технічної можливості Банку</w:t>
      </w:r>
      <w:r w:rsidR="005C4FD8"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за умови, що </w:t>
      </w:r>
      <w:r w:rsidR="00056521" w:rsidRPr="006512DE">
        <w:rPr>
          <w:rFonts w:ascii="Times New Roman" w:hAnsi="Times New Roman"/>
          <w:sz w:val="18"/>
          <w:szCs w:val="18"/>
          <w:lang w:val="uk-UA"/>
        </w:rPr>
        <w:t>розпорядження</w:t>
      </w:r>
      <w:r w:rsidR="0026605B" w:rsidRPr="006512DE">
        <w:rPr>
          <w:rFonts w:ascii="Times New Roman" w:hAnsi="Times New Roman"/>
          <w:sz w:val="18"/>
          <w:szCs w:val="18"/>
          <w:lang w:val="uk-UA"/>
        </w:rPr>
        <w:t xml:space="preserve"> про відкликання надійшл</w:t>
      </w:r>
      <w:r w:rsidR="00056521" w:rsidRPr="006512DE">
        <w:rPr>
          <w:rFonts w:ascii="Times New Roman" w:hAnsi="Times New Roman"/>
          <w:sz w:val="18"/>
          <w:szCs w:val="18"/>
          <w:lang w:val="uk-UA"/>
        </w:rPr>
        <w:t>о</w:t>
      </w:r>
      <w:r w:rsidR="0026605B" w:rsidRPr="006512DE">
        <w:rPr>
          <w:rFonts w:ascii="Times New Roman" w:hAnsi="Times New Roman"/>
          <w:sz w:val="18"/>
          <w:szCs w:val="18"/>
          <w:lang w:val="uk-UA"/>
        </w:rPr>
        <w:t xml:space="preserve"> до Банку до настання моменту безвідкличності, тобто до</w:t>
      </w:r>
      <w:r w:rsidRPr="006512DE">
        <w:rPr>
          <w:rFonts w:ascii="Times New Roman" w:hAnsi="Times New Roman"/>
          <w:sz w:val="18"/>
          <w:szCs w:val="18"/>
          <w:lang w:val="uk-UA"/>
        </w:rPr>
        <w:t xml:space="preserve"> настання дати валютування</w:t>
      </w:r>
      <w:r w:rsidR="0026605B" w:rsidRPr="006512DE">
        <w:rPr>
          <w:rFonts w:ascii="Times New Roman" w:hAnsi="Times New Roman"/>
          <w:sz w:val="18"/>
          <w:szCs w:val="18"/>
          <w:lang w:val="uk-UA"/>
        </w:rPr>
        <w:t>, зазначеної у Платіжн</w:t>
      </w:r>
      <w:r w:rsidR="00E34C44" w:rsidRPr="006512DE">
        <w:rPr>
          <w:rFonts w:ascii="Times New Roman" w:hAnsi="Times New Roman"/>
          <w:sz w:val="18"/>
          <w:szCs w:val="18"/>
          <w:lang w:val="uk-UA"/>
        </w:rPr>
        <w:t>ій інструкції</w:t>
      </w:r>
      <w:r w:rsidR="008A736F" w:rsidRPr="006512DE">
        <w:rPr>
          <w:rFonts w:ascii="Times New Roman" w:hAnsi="Times New Roman"/>
          <w:sz w:val="18"/>
          <w:szCs w:val="18"/>
          <w:lang w:val="uk-UA"/>
        </w:rPr>
        <w:t xml:space="preserve"> (до спливу Операційного часу Операційного дня, що передує даті валютування)</w:t>
      </w:r>
      <w:r w:rsidR="00332CBA" w:rsidRPr="006512DE">
        <w:rPr>
          <w:rFonts w:ascii="Times New Roman" w:hAnsi="Times New Roman"/>
          <w:sz w:val="18"/>
          <w:szCs w:val="18"/>
          <w:lang w:val="uk-UA"/>
        </w:rPr>
        <w:t>,</w:t>
      </w:r>
      <w:r w:rsidR="00E34C44" w:rsidRPr="006512DE">
        <w:rPr>
          <w:rFonts w:ascii="Times New Roman" w:hAnsi="Times New Roman"/>
          <w:sz w:val="18"/>
          <w:szCs w:val="18"/>
          <w:lang w:val="uk-UA"/>
        </w:rPr>
        <w:t xml:space="preserve"> </w:t>
      </w:r>
      <w:r w:rsidR="0048434F" w:rsidRPr="006512DE">
        <w:rPr>
          <w:rFonts w:ascii="Times New Roman" w:hAnsi="Times New Roman"/>
          <w:sz w:val="18"/>
          <w:szCs w:val="18"/>
          <w:lang w:val="uk-UA"/>
        </w:rPr>
        <w:t xml:space="preserve">та до списання коштів з Рахунку на виконання Платіжної інструкції, </w:t>
      </w:r>
      <w:r w:rsidRPr="006512DE">
        <w:rPr>
          <w:rFonts w:ascii="Times New Roman" w:hAnsi="Times New Roman"/>
          <w:sz w:val="18"/>
          <w:szCs w:val="18"/>
          <w:lang w:val="uk-UA"/>
        </w:rPr>
        <w:t xml:space="preserve">за умови відшкодування Клієнтом витрат Банку, пов’язаних з таким відкликанням. </w:t>
      </w:r>
      <w:r w:rsidR="005731DF" w:rsidRPr="006512DE">
        <w:rPr>
          <w:rFonts w:ascii="Times New Roman" w:hAnsi="Times New Roman"/>
          <w:sz w:val="18"/>
          <w:szCs w:val="18"/>
          <w:lang w:val="uk-UA"/>
        </w:rPr>
        <w:t xml:space="preserve">Розпорядження про відкликання Платіжної інструкції має бути складене за формою, встановленою Банком, та надане Банку </w:t>
      </w:r>
      <w:r w:rsidR="00E45B88" w:rsidRPr="006512DE">
        <w:rPr>
          <w:rFonts w:ascii="Times New Roman" w:hAnsi="Times New Roman"/>
          <w:sz w:val="18"/>
          <w:szCs w:val="18"/>
          <w:lang w:val="uk-UA"/>
        </w:rPr>
        <w:t xml:space="preserve">в той же </w:t>
      </w:r>
      <w:r w:rsidR="005731DF" w:rsidRPr="006512DE">
        <w:rPr>
          <w:rFonts w:ascii="Times New Roman" w:hAnsi="Times New Roman"/>
          <w:sz w:val="18"/>
          <w:szCs w:val="18"/>
          <w:lang w:val="uk-UA"/>
        </w:rPr>
        <w:t>спос</w:t>
      </w:r>
      <w:r w:rsidR="00E45B88" w:rsidRPr="006512DE">
        <w:rPr>
          <w:rFonts w:ascii="Times New Roman" w:hAnsi="Times New Roman"/>
          <w:sz w:val="18"/>
          <w:szCs w:val="18"/>
          <w:lang w:val="uk-UA"/>
        </w:rPr>
        <w:t>і</w:t>
      </w:r>
      <w:r w:rsidR="005731DF" w:rsidRPr="006512DE">
        <w:rPr>
          <w:rFonts w:ascii="Times New Roman" w:hAnsi="Times New Roman"/>
          <w:sz w:val="18"/>
          <w:szCs w:val="18"/>
          <w:lang w:val="uk-UA"/>
        </w:rPr>
        <w:t>б</w:t>
      </w:r>
      <w:r w:rsidR="00E45B88" w:rsidRPr="006512DE">
        <w:rPr>
          <w:rFonts w:ascii="Times New Roman" w:hAnsi="Times New Roman"/>
          <w:sz w:val="18"/>
          <w:szCs w:val="18"/>
          <w:lang w:val="uk-UA"/>
        </w:rPr>
        <w:t xml:space="preserve"> як</w:t>
      </w:r>
      <w:r w:rsidR="005731DF" w:rsidRPr="006512DE">
        <w:rPr>
          <w:rFonts w:ascii="Times New Roman" w:hAnsi="Times New Roman"/>
          <w:sz w:val="18"/>
          <w:szCs w:val="18"/>
          <w:lang w:val="uk-UA"/>
        </w:rPr>
        <w:t xml:space="preserve"> Платіжн</w:t>
      </w:r>
      <w:r w:rsidR="00E45B88" w:rsidRPr="006512DE">
        <w:rPr>
          <w:rFonts w:ascii="Times New Roman" w:hAnsi="Times New Roman"/>
          <w:sz w:val="18"/>
          <w:szCs w:val="18"/>
          <w:lang w:val="uk-UA"/>
        </w:rPr>
        <w:t>а</w:t>
      </w:r>
      <w:r w:rsidR="005731DF" w:rsidRPr="006512DE">
        <w:rPr>
          <w:rFonts w:ascii="Times New Roman" w:hAnsi="Times New Roman"/>
          <w:sz w:val="18"/>
          <w:szCs w:val="18"/>
          <w:lang w:val="uk-UA"/>
        </w:rPr>
        <w:t xml:space="preserve"> інструкці</w:t>
      </w:r>
      <w:r w:rsidR="00E45B88" w:rsidRPr="006512DE">
        <w:rPr>
          <w:rFonts w:ascii="Times New Roman" w:hAnsi="Times New Roman"/>
          <w:sz w:val="18"/>
          <w:szCs w:val="18"/>
          <w:lang w:val="uk-UA"/>
        </w:rPr>
        <w:t>я, яка відкликається (а у разі паперової форми розпорядження – на те ж Відділення Банку, на яке була подана відповідна Платіжна інструкція)</w:t>
      </w:r>
      <w:r w:rsidR="005731DF" w:rsidRPr="006512DE">
        <w:rPr>
          <w:rFonts w:ascii="Times New Roman" w:hAnsi="Times New Roman"/>
          <w:sz w:val="18"/>
          <w:szCs w:val="18"/>
          <w:lang w:val="uk-UA"/>
        </w:rPr>
        <w:t>.</w:t>
      </w:r>
    </w:p>
    <w:p w14:paraId="0B335BC1" w14:textId="5F7C3572" w:rsidR="008F3B19" w:rsidRPr="006512DE" w:rsidRDefault="0092359C"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платіжні </w:t>
      </w:r>
      <w:r w:rsidR="008F3B19" w:rsidRPr="006512DE">
        <w:rPr>
          <w:rFonts w:ascii="Times New Roman" w:hAnsi="Times New Roman"/>
          <w:sz w:val="18"/>
          <w:szCs w:val="18"/>
          <w:lang w:val="uk-UA"/>
        </w:rPr>
        <w:t xml:space="preserve">операції за Рахунком у національній та іноземних валютах </w:t>
      </w:r>
      <w:r w:rsidRPr="006512DE">
        <w:rPr>
          <w:rFonts w:ascii="Times New Roman" w:hAnsi="Times New Roman"/>
          <w:sz w:val="18"/>
          <w:szCs w:val="18"/>
          <w:lang w:val="uk-UA"/>
        </w:rPr>
        <w:t>з використанням</w:t>
      </w:r>
      <w:r w:rsidR="008F3B19" w:rsidRPr="006512DE">
        <w:rPr>
          <w:rFonts w:ascii="Times New Roman" w:hAnsi="Times New Roman"/>
          <w:sz w:val="18"/>
          <w:szCs w:val="18"/>
          <w:lang w:val="uk-UA"/>
        </w:rPr>
        <w:t xml:space="preserve"> </w:t>
      </w:r>
      <w:r w:rsidR="00B13AA1" w:rsidRPr="006512DE">
        <w:rPr>
          <w:rFonts w:ascii="Times New Roman" w:hAnsi="Times New Roman"/>
          <w:sz w:val="18"/>
          <w:szCs w:val="18"/>
          <w:lang w:val="uk-UA"/>
        </w:rPr>
        <w:t>С</w:t>
      </w:r>
      <w:r w:rsidR="008F3B19" w:rsidRPr="006512DE">
        <w:rPr>
          <w:rFonts w:ascii="Times New Roman" w:hAnsi="Times New Roman"/>
          <w:sz w:val="18"/>
          <w:szCs w:val="18"/>
          <w:lang w:val="uk-UA"/>
        </w:rPr>
        <w:t>истем</w:t>
      </w:r>
      <w:r w:rsidRPr="006512DE">
        <w:rPr>
          <w:rFonts w:ascii="Times New Roman" w:hAnsi="Times New Roman"/>
          <w:sz w:val="18"/>
          <w:szCs w:val="18"/>
          <w:lang w:val="uk-UA"/>
        </w:rPr>
        <w:t>и</w:t>
      </w:r>
      <w:r w:rsidR="001D1D9B" w:rsidRPr="006512DE">
        <w:rPr>
          <w:rFonts w:ascii="Times New Roman" w:hAnsi="Times New Roman"/>
          <w:sz w:val="18"/>
          <w:szCs w:val="18"/>
          <w:lang w:val="uk-UA"/>
        </w:rPr>
        <w:t xml:space="preserve"> дистанційного обслуговування</w:t>
      </w:r>
      <w:r w:rsidR="008F3B19" w:rsidRPr="006512DE">
        <w:rPr>
          <w:rFonts w:ascii="Times New Roman" w:hAnsi="Times New Roman"/>
          <w:sz w:val="18"/>
          <w:szCs w:val="18"/>
          <w:lang w:val="uk-UA"/>
        </w:rPr>
        <w:t>.</w:t>
      </w:r>
    </w:p>
    <w:p w14:paraId="4C53A3E0" w14:textId="32274C6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Змінити </w:t>
      </w:r>
      <w:r w:rsidR="00DB116D" w:rsidRPr="006512DE">
        <w:rPr>
          <w:rFonts w:ascii="Times New Roman" w:hAnsi="Times New Roman"/>
          <w:sz w:val="18"/>
          <w:szCs w:val="18"/>
          <w:lang w:val="uk-UA"/>
        </w:rPr>
        <w:t xml:space="preserve">тарифний </w:t>
      </w:r>
      <w:r w:rsidRPr="006512DE">
        <w:rPr>
          <w:rFonts w:ascii="Times New Roman" w:hAnsi="Times New Roman"/>
          <w:sz w:val="18"/>
          <w:szCs w:val="18"/>
          <w:lang w:val="uk-UA"/>
        </w:rPr>
        <w:t xml:space="preserve">пакет </w:t>
      </w:r>
      <w:r w:rsidR="0092359C" w:rsidRPr="006512DE">
        <w:rPr>
          <w:rFonts w:ascii="Times New Roman" w:hAnsi="Times New Roman"/>
          <w:sz w:val="18"/>
          <w:szCs w:val="18"/>
          <w:lang w:val="uk-UA"/>
        </w:rPr>
        <w:t>шляхом</w:t>
      </w:r>
      <w:r w:rsidRPr="006512DE">
        <w:rPr>
          <w:rFonts w:ascii="Times New Roman" w:hAnsi="Times New Roman"/>
          <w:sz w:val="18"/>
          <w:szCs w:val="18"/>
          <w:lang w:val="uk-UA"/>
        </w:rPr>
        <w:t xml:space="preserve"> подання до Банку </w:t>
      </w:r>
      <w:r w:rsidR="0092359C" w:rsidRPr="006512DE">
        <w:rPr>
          <w:rFonts w:ascii="Times New Roman" w:hAnsi="Times New Roman"/>
          <w:sz w:val="18"/>
          <w:szCs w:val="18"/>
          <w:lang w:val="uk-UA"/>
        </w:rPr>
        <w:t>відповідної з</w:t>
      </w:r>
      <w:r w:rsidRPr="006512DE">
        <w:rPr>
          <w:rFonts w:ascii="Times New Roman" w:hAnsi="Times New Roman"/>
          <w:sz w:val="18"/>
          <w:szCs w:val="18"/>
          <w:lang w:val="uk-UA"/>
        </w:rPr>
        <w:t>аяви</w:t>
      </w:r>
      <w:r w:rsidR="00755105" w:rsidRPr="006512DE">
        <w:rPr>
          <w:rFonts w:ascii="Times New Roman" w:hAnsi="Times New Roman"/>
          <w:sz w:val="18"/>
          <w:szCs w:val="18"/>
          <w:lang w:val="uk-UA"/>
        </w:rPr>
        <w:t xml:space="preserve"> про зміну тарифного пакету </w:t>
      </w:r>
      <w:r w:rsidRPr="006512DE">
        <w:rPr>
          <w:rFonts w:ascii="Times New Roman" w:hAnsi="Times New Roman"/>
          <w:sz w:val="18"/>
          <w:szCs w:val="18"/>
          <w:lang w:val="uk-UA"/>
        </w:rPr>
        <w:t>(</w:t>
      </w:r>
      <w:r w:rsidR="00755105" w:rsidRPr="006512DE">
        <w:rPr>
          <w:rFonts w:ascii="Times New Roman" w:hAnsi="Times New Roman"/>
          <w:sz w:val="18"/>
          <w:szCs w:val="18"/>
          <w:lang w:val="uk-UA"/>
        </w:rPr>
        <w:t xml:space="preserve">за формою </w:t>
      </w:r>
      <w:r w:rsidRPr="006512DE">
        <w:rPr>
          <w:rFonts w:ascii="Times New Roman" w:hAnsi="Times New Roman"/>
          <w:sz w:val="18"/>
          <w:szCs w:val="18"/>
          <w:lang w:val="uk-UA"/>
        </w:rPr>
        <w:t>Додат</w:t>
      </w:r>
      <w:r w:rsidR="00755105" w:rsidRPr="006512DE">
        <w:rPr>
          <w:rFonts w:ascii="Times New Roman" w:hAnsi="Times New Roman"/>
          <w:sz w:val="18"/>
          <w:szCs w:val="18"/>
          <w:lang w:val="uk-UA"/>
        </w:rPr>
        <w:t>ку</w:t>
      </w:r>
      <w:r w:rsidR="00BB2705" w:rsidRPr="006512DE">
        <w:rPr>
          <w:rFonts w:ascii="Times New Roman" w:hAnsi="Times New Roman"/>
          <w:sz w:val="18"/>
          <w:szCs w:val="18"/>
          <w:lang w:val="uk-UA"/>
        </w:rPr>
        <w:t xml:space="preserve"> </w:t>
      </w:r>
      <w:r w:rsidRPr="006512DE">
        <w:rPr>
          <w:rFonts w:ascii="Times New Roman" w:hAnsi="Times New Roman"/>
          <w:sz w:val="18"/>
          <w:szCs w:val="18"/>
          <w:lang w:val="uk-UA"/>
        </w:rPr>
        <w:t>1</w:t>
      </w:r>
      <w:r w:rsidR="00100816" w:rsidRPr="006512DE">
        <w:rPr>
          <w:rFonts w:ascii="Times New Roman" w:hAnsi="Times New Roman"/>
          <w:sz w:val="18"/>
          <w:szCs w:val="18"/>
          <w:lang w:val="uk-UA"/>
        </w:rPr>
        <w:t xml:space="preserve">.1 </w:t>
      </w:r>
      <w:r w:rsidR="00E34C44" w:rsidRPr="006512DE">
        <w:rPr>
          <w:rFonts w:ascii="Times New Roman" w:hAnsi="Times New Roman"/>
          <w:sz w:val="18"/>
          <w:szCs w:val="18"/>
          <w:lang w:val="uk-UA"/>
        </w:rPr>
        <w:t>до УДБО</w:t>
      </w:r>
      <w:r w:rsidR="00BB2705"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Банк здійснює обслуговування Клієнта </w:t>
      </w:r>
      <w:r w:rsidR="0036445F" w:rsidRPr="006512DE">
        <w:rPr>
          <w:rFonts w:ascii="Times New Roman" w:hAnsi="Times New Roman"/>
          <w:sz w:val="18"/>
          <w:szCs w:val="18"/>
          <w:lang w:val="uk-UA"/>
        </w:rPr>
        <w:t>за</w:t>
      </w:r>
      <w:r w:rsidRPr="006512DE">
        <w:rPr>
          <w:rFonts w:ascii="Times New Roman" w:hAnsi="Times New Roman"/>
          <w:sz w:val="18"/>
          <w:szCs w:val="18"/>
          <w:lang w:val="uk-UA"/>
        </w:rPr>
        <w:t xml:space="preserve"> новообран</w:t>
      </w:r>
      <w:r w:rsidR="0036445F" w:rsidRPr="006512DE">
        <w:rPr>
          <w:rFonts w:ascii="Times New Roman" w:hAnsi="Times New Roman"/>
          <w:sz w:val="18"/>
          <w:szCs w:val="18"/>
          <w:lang w:val="uk-UA"/>
        </w:rPr>
        <w:t>и</w:t>
      </w:r>
      <w:r w:rsidRPr="006512DE">
        <w:rPr>
          <w:rFonts w:ascii="Times New Roman" w:hAnsi="Times New Roman"/>
          <w:sz w:val="18"/>
          <w:szCs w:val="18"/>
          <w:lang w:val="uk-UA"/>
        </w:rPr>
        <w:t xml:space="preserve">м </w:t>
      </w:r>
      <w:r w:rsidR="00DB116D" w:rsidRPr="006512DE">
        <w:rPr>
          <w:rFonts w:ascii="Times New Roman" w:hAnsi="Times New Roman"/>
          <w:sz w:val="18"/>
          <w:szCs w:val="18"/>
          <w:lang w:val="uk-UA"/>
        </w:rPr>
        <w:t xml:space="preserve">тарифним </w:t>
      </w:r>
      <w:r w:rsidRPr="006512DE">
        <w:rPr>
          <w:rFonts w:ascii="Times New Roman" w:hAnsi="Times New Roman"/>
          <w:sz w:val="18"/>
          <w:szCs w:val="18"/>
          <w:lang w:val="uk-UA"/>
        </w:rPr>
        <w:t>пакет</w:t>
      </w:r>
      <w:r w:rsidR="0036445F" w:rsidRPr="006512DE">
        <w:rPr>
          <w:rFonts w:ascii="Times New Roman" w:hAnsi="Times New Roman"/>
          <w:sz w:val="18"/>
          <w:szCs w:val="18"/>
          <w:lang w:val="uk-UA"/>
        </w:rPr>
        <w:t>ом</w:t>
      </w:r>
      <w:r w:rsidRPr="006512DE">
        <w:rPr>
          <w:rFonts w:ascii="Times New Roman" w:hAnsi="Times New Roman"/>
          <w:sz w:val="18"/>
          <w:szCs w:val="18"/>
          <w:lang w:val="uk-UA"/>
        </w:rPr>
        <w:t xml:space="preserve"> з дати, </w:t>
      </w:r>
      <w:r w:rsidR="0036445F"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36445F"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 xml:space="preserve">заяві </w:t>
      </w:r>
      <w:r w:rsidRPr="006512DE">
        <w:rPr>
          <w:rFonts w:ascii="Times New Roman" w:hAnsi="Times New Roman"/>
          <w:sz w:val="18"/>
          <w:szCs w:val="18"/>
          <w:lang w:val="uk-UA"/>
        </w:rPr>
        <w:t xml:space="preserve">про зміну </w:t>
      </w:r>
      <w:r w:rsidR="00DB116D" w:rsidRPr="006512DE">
        <w:rPr>
          <w:rFonts w:ascii="Times New Roman" w:hAnsi="Times New Roman"/>
          <w:sz w:val="18"/>
          <w:szCs w:val="18"/>
          <w:lang w:val="uk-UA"/>
        </w:rPr>
        <w:t xml:space="preserve">тарифного </w:t>
      </w:r>
      <w:r w:rsidRPr="006512DE">
        <w:rPr>
          <w:rFonts w:ascii="Times New Roman" w:hAnsi="Times New Roman"/>
          <w:sz w:val="18"/>
          <w:szCs w:val="18"/>
          <w:lang w:val="uk-UA"/>
        </w:rPr>
        <w:t>пакету</w:t>
      </w:r>
      <w:r w:rsidR="0036445F" w:rsidRPr="006512DE">
        <w:rPr>
          <w:rFonts w:ascii="Times New Roman" w:hAnsi="Times New Roman"/>
          <w:sz w:val="18"/>
          <w:szCs w:val="18"/>
          <w:lang w:val="uk-UA"/>
        </w:rPr>
        <w:t>,</w:t>
      </w:r>
      <w:r w:rsidRPr="006512DE">
        <w:rPr>
          <w:rFonts w:ascii="Times New Roman" w:hAnsi="Times New Roman"/>
          <w:sz w:val="18"/>
          <w:szCs w:val="18"/>
          <w:lang w:val="uk-UA"/>
        </w:rPr>
        <w:t xml:space="preserve"> але не раніше дати отримання Банком від Клієнта такої заяви</w:t>
      </w:r>
      <w:r w:rsidR="002108D5" w:rsidRPr="006512DE">
        <w:rPr>
          <w:rFonts w:ascii="Times New Roman" w:hAnsi="Times New Roman"/>
          <w:sz w:val="18"/>
          <w:szCs w:val="18"/>
          <w:lang w:val="uk-UA"/>
        </w:rPr>
        <w:t>, при цьому всі щомісячні комісії</w:t>
      </w:r>
      <w:r w:rsidR="008818F0" w:rsidRPr="006512DE">
        <w:rPr>
          <w:rFonts w:ascii="Times New Roman" w:hAnsi="Times New Roman"/>
          <w:sz w:val="18"/>
          <w:szCs w:val="18"/>
          <w:lang w:val="uk-UA"/>
        </w:rPr>
        <w:t xml:space="preserve"> за місяць, в якому відбулась зміна тарифного пакету</w:t>
      </w:r>
      <w:r w:rsidR="002108D5" w:rsidRPr="006512DE">
        <w:rPr>
          <w:rFonts w:ascii="Times New Roman" w:hAnsi="Times New Roman"/>
          <w:sz w:val="18"/>
          <w:szCs w:val="18"/>
          <w:lang w:val="uk-UA"/>
        </w:rPr>
        <w:t xml:space="preserve">, </w:t>
      </w:r>
      <w:r w:rsidR="008818F0" w:rsidRPr="006512DE">
        <w:rPr>
          <w:rFonts w:ascii="Times New Roman" w:hAnsi="Times New Roman"/>
          <w:sz w:val="18"/>
          <w:szCs w:val="18"/>
          <w:lang w:val="uk-UA"/>
        </w:rPr>
        <w:t xml:space="preserve">підлягають нарахуванню та сплаті за </w:t>
      </w:r>
      <w:r w:rsidR="002108D5" w:rsidRPr="006512DE">
        <w:rPr>
          <w:rFonts w:ascii="Times New Roman" w:hAnsi="Times New Roman"/>
          <w:sz w:val="18"/>
          <w:szCs w:val="18"/>
          <w:lang w:val="uk-UA"/>
        </w:rPr>
        <w:t xml:space="preserve">новообраним тарифним пакетом </w:t>
      </w:r>
      <w:r w:rsidR="008818F0" w:rsidRPr="006512DE">
        <w:rPr>
          <w:rFonts w:ascii="Times New Roman" w:hAnsi="Times New Roman"/>
          <w:sz w:val="18"/>
          <w:szCs w:val="18"/>
          <w:lang w:val="uk-UA"/>
        </w:rPr>
        <w:t>незалежно від кількості днів фактичної дії</w:t>
      </w:r>
      <w:r w:rsidR="002108D5" w:rsidRPr="006512DE">
        <w:rPr>
          <w:rFonts w:ascii="Times New Roman" w:hAnsi="Times New Roman"/>
          <w:sz w:val="18"/>
          <w:szCs w:val="18"/>
          <w:lang w:val="uk-UA"/>
        </w:rPr>
        <w:t xml:space="preserve"> </w:t>
      </w:r>
      <w:r w:rsidR="008818F0" w:rsidRPr="006512DE">
        <w:rPr>
          <w:rFonts w:ascii="Times New Roman" w:hAnsi="Times New Roman"/>
          <w:sz w:val="18"/>
          <w:szCs w:val="18"/>
          <w:lang w:val="uk-UA"/>
        </w:rPr>
        <w:t>такого тарифного пакету у такому місяці</w:t>
      </w:r>
      <w:r w:rsidRPr="006512DE">
        <w:rPr>
          <w:rFonts w:ascii="Times New Roman" w:hAnsi="Times New Roman"/>
          <w:sz w:val="18"/>
          <w:szCs w:val="18"/>
          <w:lang w:val="uk-UA"/>
        </w:rPr>
        <w:t>.</w:t>
      </w:r>
    </w:p>
    <w:p w14:paraId="3FC29B05" w14:textId="77777777" w:rsidR="004E211F" w:rsidRPr="006512DE" w:rsidRDefault="004E211F" w:rsidP="0046328C">
      <w:pPr>
        <w:pStyle w:val="aa"/>
        <w:numPr>
          <w:ilvl w:val="3"/>
          <w:numId w:val="2"/>
        </w:numPr>
        <w:spacing w:after="0"/>
        <w:ind w:firstLine="567"/>
        <w:rPr>
          <w:rFonts w:ascii="Times New Roman" w:hAnsi="Times New Roman"/>
          <w:sz w:val="18"/>
          <w:szCs w:val="18"/>
          <w:lang w:val="uk-UA"/>
        </w:rPr>
      </w:pPr>
      <w:r w:rsidRPr="006512DE">
        <w:rPr>
          <w:rFonts w:ascii="Times New Roman" w:hAnsi="Times New Roman"/>
          <w:sz w:val="18"/>
          <w:szCs w:val="18"/>
          <w:lang w:val="uk-UA"/>
        </w:rPr>
        <w:t>Клопотати перед Банком про встановлення індивідуального тарифу за послугою для Клієнта.</w:t>
      </w:r>
    </w:p>
    <w:p w14:paraId="27C1F612" w14:textId="197681DF" w:rsidR="00BD60CA" w:rsidRPr="006512DE" w:rsidRDefault="00C76F3F" w:rsidP="0046328C">
      <w:pPr>
        <w:pStyle w:val="aa"/>
        <w:numPr>
          <w:ilvl w:val="3"/>
          <w:numId w:val="2"/>
        </w:numPr>
        <w:spacing w:after="0"/>
        <w:ind w:firstLine="567"/>
        <w:rPr>
          <w:rFonts w:ascii="Times New Roman" w:hAnsi="Times New Roman"/>
          <w:sz w:val="18"/>
          <w:szCs w:val="18"/>
          <w:lang w:val="uk-UA"/>
        </w:rPr>
      </w:pPr>
      <w:r w:rsidRPr="006512DE">
        <w:rPr>
          <w:rFonts w:ascii="Times New Roman" w:hAnsi="Times New Roman"/>
          <w:sz w:val="18"/>
          <w:szCs w:val="18"/>
          <w:lang w:val="uk-UA"/>
        </w:rPr>
        <w:t>С</w:t>
      </w:r>
      <w:r w:rsidR="00F75B20" w:rsidRPr="006512DE">
        <w:rPr>
          <w:rFonts w:ascii="Times New Roman" w:hAnsi="Times New Roman"/>
          <w:sz w:val="18"/>
          <w:szCs w:val="18"/>
          <w:lang w:val="uk-UA"/>
        </w:rPr>
        <w:t>амостійно</w:t>
      </w:r>
      <w:r w:rsidR="00BD60CA" w:rsidRPr="006512DE">
        <w:rPr>
          <w:rFonts w:ascii="Times New Roman" w:hAnsi="Times New Roman"/>
          <w:sz w:val="18"/>
          <w:szCs w:val="18"/>
          <w:lang w:val="uk-UA"/>
        </w:rPr>
        <w:t xml:space="preserve"> формувати Виписки за Рахунком в Системі дистанційного обслуговування.</w:t>
      </w:r>
    </w:p>
    <w:p w14:paraId="5709CF8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2E6C4B3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кошти Клієнта, </w:t>
      </w:r>
      <w:r w:rsidR="008A44BC" w:rsidRPr="006512DE">
        <w:rPr>
          <w:rFonts w:ascii="Times New Roman" w:hAnsi="Times New Roman"/>
          <w:sz w:val="18"/>
          <w:szCs w:val="18"/>
          <w:lang w:val="uk-UA"/>
        </w:rPr>
        <w:t>що</w:t>
      </w:r>
      <w:r w:rsidRPr="006512DE">
        <w:rPr>
          <w:rFonts w:ascii="Times New Roman" w:hAnsi="Times New Roman"/>
          <w:sz w:val="18"/>
          <w:szCs w:val="18"/>
          <w:lang w:val="uk-UA"/>
        </w:rPr>
        <w:t xml:space="preserve"> зберігаються на Рахунку, гарантуючи Клієнту його право безперешкодно розпоряджатись цими коштами відповідно до умов УДБО ЮО, законодавства України, </w:t>
      </w:r>
      <w:r w:rsidR="008A44BC"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нормативних актів </w:t>
      </w:r>
      <w:r w:rsidR="00DB116D" w:rsidRPr="006512DE">
        <w:rPr>
          <w:rFonts w:ascii="Times New Roman" w:hAnsi="Times New Roman"/>
          <w:sz w:val="18"/>
          <w:szCs w:val="18"/>
          <w:lang w:val="uk-UA"/>
        </w:rPr>
        <w:t>НБУ</w:t>
      </w:r>
      <w:r w:rsidRPr="006512DE">
        <w:rPr>
          <w:rFonts w:ascii="Times New Roman" w:hAnsi="Times New Roman"/>
          <w:sz w:val="18"/>
          <w:szCs w:val="18"/>
          <w:lang w:val="uk-UA"/>
        </w:rPr>
        <w:t>.</w:t>
      </w:r>
    </w:p>
    <w:p w14:paraId="0B8E1B2E" w14:textId="7E7CA41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25" w:name="_Ref474760330"/>
      <w:r w:rsidRPr="006512DE">
        <w:rPr>
          <w:rFonts w:ascii="Times New Roman" w:hAnsi="Times New Roman"/>
          <w:sz w:val="18"/>
          <w:szCs w:val="18"/>
          <w:lang w:val="uk-UA"/>
        </w:rPr>
        <w:lastRenderedPageBreak/>
        <w:t xml:space="preserve">Здійснювати </w:t>
      </w:r>
      <w:r w:rsidR="00AE0318" w:rsidRPr="006512DE">
        <w:rPr>
          <w:rFonts w:ascii="Times New Roman" w:hAnsi="Times New Roman"/>
          <w:sz w:val="18"/>
          <w:szCs w:val="18"/>
          <w:lang w:val="uk-UA"/>
        </w:rPr>
        <w:t xml:space="preserve">платіжні операції, ініційовані стягувачем </w:t>
      </w:r>
      <w:r w:rsidRPr="006512DE">
        <w:rPr>
          <w:rFonts w:ascii="Times New Roman" w:hAnsi="Times New Roman"/>
          <w:sz w:val="18"/>
          <w:szCs w:val="18"/>
          <w:lang w:val="uk-UA"/>
        </w:rPr>
        <w:t>у випадках, передбачених законодавством України</w:t>
      </w:r>
      <w:r w:rsidR="00AE0318" w:rsidRPr="006512DE">
        <w:rPr>
          <w:rFonts w:ascii="Times New Roman" w:hAnsi="Times New Roman"/>
          <w:sz w:val="18"/>
          <w:szCs w:val="18"/>
          <w:lang w:val="uk-UA"/>
        </w:rPr>
        <w:t xml:space="preserve">, а також здійснювати </w:t>
      </w:r>
      <w:r w:rsidR="00801572" w:rsidRPr="006512DE">
        <w:rPr>
          <w:rFonts w:ascii="Times New Roman" w:hAnsi="Times New Roman"/>
          <w:sz w:val="18"/>
          <w:szCs w:val="18"/>
          <w:lang w:val="uk-UA"/>
        </w:rPr>
        <w:t>Дебетовий переказ (</w:t>
      </w:r>
      <w:r w:rsidR="00AE0318" w:rsidRPr="006512DE">
        <w:rPr>
          <w:rFonts w:ascii="Times New Roman" w:hAnsi="Times New Roman"/>
          <w:sz w:val="18"/>
          <w:szCs w:val="18"/>
          <w:lang w:val="uk-UA"/>
        </w:rPr>
        <w:t>Договірне списання</w:t>
      </w:r>
      <w:r w:rsidR="00801572" w:rsidRPr="006512DE">
        <w:rPr>
          <w:rFonts w:ascii="Times New Roman" w:hAnsi="Times New Roman"/>
          <w:sz w:val="18"/>
          <w:szCs w:val="18"/>
          <w:lang w:val="uk-UA"/>
        </w:rPr>
        <w:t>)</w:t>
      </w:r>
      <w:r w:rsidR="00AE0318" w:rsidRPr="006512DE">
        <w:rPr>
          <w:rFonts w:ascii="Times New Roman" w:hAnsi="Times New Roman"/>
          <w:sz w:val="18"/>
          <w:szCs w:val="18"/>
          <w:lang w:val="uk-UA"/>
        </w:rPr>
        <w:t xml:space="preserve"> у порядку, визначеному</w:t>
      </w:r>
      <w:r w:rsidRPr="006512DE">
        <w:rPr>
          <w:rFonts w:ascii="Times New Roman" w:hAnsi="Times New Roman"/>
          <w:sz w:val="18"/>
          <w:szCs w:val="18"/>
          <w:lang w:val="uk-UA"/>
        </w:rPr>
        <w:t xml:space="preserve"> УДБО ЮО.</w:t>
      </w:r>
      <w:bookmarkEnd w:id="25"/>
      <w:r w:rsidRPr="006512DE">
        <w:rPr>
          <w:rFonts w:ascii="Times New Roman" w:hAnsi="Times New Roman"/>
          <w:sz w:val="18"/>
          <w:szCs w:val="18"/>
          <w:lang w:val="uk-UA"/>
        </w:rPr>
        <w:t xml:space="preserve"> </w:t>
      </w:r>
    </w:p>
    <w:p w14:paraId="65B56EE7" w14:textId="77777777" w:rsidR="00AE0318" w:rsidRPr="006512DE" w:rsidRDefault="008F3B19" w:rsidP="008D6B5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Відмовляти Клієнту у </w:t>
      </w:r>
      <w:r w:rsidR="00AE0318" w:rsidRPr="006512DE">
        <w:rPr>
          <w:rFonts w:ascii="Times New Roman" w:hAnsi="Times New Roman"/>
          <w:sz w:val="18"/>
          <w:szCs w:val="18"/>
          <w:lang w:val="uk-UA"/>
        </w:rPr>
        <w:t>виконанні платіжних операцій</w:t>
      </w:r>
      <w:r w:rsidRPr="006512DE">
        <w:rPr>
          <w:rFonts w:ascii="Times New Roman" w:hAnsi="Times New Roman"/>
          <w:sz w:val="18"/>
          <w:szCs w:val="18"/>
          <w:lang w:val="uk-UA"/>
        </w:rPr>
        <w:t xml:space="preserve"> </w:t>
      </w:r>
      <w:r w:rsidR="00AE0318" w:rsidRPr="006512DE">
        <w:rPr>
          <w:rFonts w:ascii="Times New Roman" w:hAnsi="Times New Roman"/>
          <w:sz w:val="18"/>
          <w:szCs w:val="18"/>
          <w:lang w:val="uk-UA"/>
        </w:rPr>
        <w:t>у випадках:</w:t>
      </w:r>
    </w:p>
    <w:p w14:paraId="7C6C80C9"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виявлення помилки у реквізитах Платіжної інструкції;</w:t>
      </w:r>
    </w:p>
    <w:p w14:paraId="69959C4C"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заповнення Платіжної інструкції із порушенням вимог законодавства України;</w:t>
      </w:r>
    </w:p>
    <w:p w14:paraId="2B9A046D"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відмови Клієнта від надання або при наданні неповного переліку документів та/або обсягу інформації, що вимагаються Банком</w:t>
      </w:r>
      <w:r w:rsidR="00343D7B" w:rsidRPr="006512DE">
        <w:rPr>
          <w:sz w:val="18"/>
          <w:szCs w:val="18"/>
          <w:lang w:val="uk-UA"/>
        </w:rPr>
        <w:t xml:space="preserve"> (в тому числі з метою здійснення Банком валютного контролю)</w:t>
      </w:r>
      <w:r w:rsidRPr="006512DE">
        <w:rPr>
          <w:sz w:val="18"/>
          <w:szCs w:val="18"/>
          <w:lang w:val="uk-UA"/>
        </w:rPr>
        <w:t>;</w:t>
      </w:r>
    </w:p>
    <w:p w14:paraId="4EA883E4"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та/або </w:t>
      </w:r>
      <w:r w:rsidR="00BB2705" w:rsidRPr="006512DE">
        <w:rPr>
          <w:sz w:val="18"/>
          <w:szCs w:val="18"/>
          <w:lang w:val="uk-UA"/>
        </w:rPr>
        <w:t>її</w:t>
      </w:r>
      <w:r w:rsidRPr="006512DE">
        <w:rPr>
          <w:sz w:val="18"/>
          <w:szCs w:val="18"/>
          <w:lang w:val="uk-UA"/>
        </w:rPr>
        <w:t xml:space="preserve"> виконання Банком суперечать або заборонені законодавством України;</w:t>
      </w:r>
    </w:p>
    <w:p w14:paraId="31D8A7CF" w14:textId="77777777" w:rsidR="00AE0318" w:rsidRPr="006512DE" w:rsidRDefault="00AE0318" w:rsidP="00BB2705">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передбачає здійснення операції, проведення якої, на думку Банку, призводить або може призвести до порушення законодавства України та/або Законодавства з принципом екстратериторіальності. </w:t>
      </w:r>
    </w:p>
    <w:p w14:paraId="5FAA6BD7" w14:textId="77777777" w:rsidR="008F3B19" w:rsidRPr="006512DE" w:rsidRDefault="00AE0318" w:rsidP="00BB2705">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Відповідальність Банку щодо перевірки правильності заповнення реквізитів </w:t>
      </w:r>
      <w:r w:rsidR="00DB116D" w:rsidRPr="006512DE">
        <w:rPr>
          <w:rFonts w:ascii="Times New Roman" w:hAnsi="Times New Roman"/>
          <w:sz w:val="18"/>
          <w:szCs w:val="18"/>
          <w:lang w:val="uk-UA"/>
        </w:rPr>
        <w:t>П</w:t>
      </w:r>
      <w:r w:rsidRPr="006512DE">
        <w:rPr>
          <w:rFonts w:ascii="Times New Roman" w:hAnsi="Times New Roman"/>
          <w:sz w:val="18"/>
          <w:szCs w:val="18"/>
          <w:lang w:val="uk-UA"/>
        </w:rPr>
        <w:t>латіжно</w:t>
      </w:r>
      <w:r w:rsidR="00C736CE" w:rsidRPr="006512DE">
        <w:rPr>
          <w:rFonts w:ascii="Times New Roman" w:hAnsi="Times New Roman"/>
          <w:sz w:val="18"/>
          <w:szCs w:val="18"/>
          <w:lang w:val="uk-UA"/>
        </w:rPr>
        <w:t>ї</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 xml:space="preserve">інструкції </w:t>
      </w:r>
      <w:r w:rsidRPr="006512DE">
        <w:rPr>
          <w:rFonts w:ascii="Times New Roman" w:hAnsi="Times New Roman"/>
          <w:sz w:val="18"/>
          <w:szCs w:val="18"/>
          <w:lang w:val="uk-UA"/>
        </w:rPr>
        <w:t>обмежуються необхідністю здійснення перевірки лише тих реквізитів, що чітко визначені законодавством України.</w:t>
      </w:r>
    </w:p>
    <w:p w14:paraId="27F8076D" w14:textId="77777777" w:rsidR="00EA0528" w:rsidRPr="006512DE" w:rsidRDefault="00EA0528" w:rsidP="0046328C">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власний розсуд приймати рішення про:</w:t>
      </w:r>
    </w:p>
    <w:p w14:paraId="71419EC9" w14:textId="77777777" w:rsidR="00EA0528" w:rsidRPr="006512DE" w:rsidRDefault="00EA0528" w:rsidP="00EA0528">
      <w:pPr>
        <w:spacing w:after="0"/>
        <w:jc w:val="both"/>
        <w:rPr>
          <w:rFonts w:ascii="Times New Roman" w:hAnsi="Times New Roman"/>
          <w:sz w:val="18"/>
          <w:szCs w:val="18"/>
          <w:lang w:val="uk-UA"/>
        </w:rPr>
      </w:pPr>
      <w:r w:rsidRPr="006512DE">
        <w:rPr>
          <w:rFonts w:ascii="Times New Roman" w:hAnsi="Times New Roman"/>
          <w:sz w:val="18"/>
          <w:szCs w:val="18"/>
          <w:lang w:val="uk-UA"/>
        </w:rPr>
        <w:t xml:space="preserve">а) встановлення/зміну (збільшення) індивідуального розміру відсотків, що нараховуються на середньоденний кредитовий залишок коштів на поточному рахунку Клієнта, </w:t>
      </w:r>
      <w:r w:rsidRPr="006512DE">
        <w:rPr>
          <w:rFonts w:ascii="Times New Roman" w:hAnsi="Times New Roman"/>
          <w:i/>
          <w:sz w:val="18"/>
          <w:szCs w:val="18"/>
          <w:lang w:val="uk-UA"/>
        </w:rPr>
        <w:t>за власною ініціативою Банку</w:t>
      </w:r>
      <w:r w:rsidRPr="006512DE">
        <w:rPr>
          <w:rFonts w:ascii="Times New Roman" w:hAnsi="Times New Roman"/>
          <w:bCs/>
          <w:sz w:val="18"/>
          <w:szCs w:val="18"/>
          <w:lang w:val="uk-UA"/>
        </w:rPr>
        <w:t xml:space="preserve"> на підставі аналізу </w:t>
      </w:r>
      <w:r w:rsidRPr="006512DE">
        <w:rPr>
          <w:rFonts w:ascii="Times New Roman" w:hAnsi="Times New Roman"/>
          <w:color w:val="000000"/>
          <w:sz w:val="18"/>
          <w:szCs w:val="18"/>
          <w:lang w:val="uk-UA" w:eastAsia="ru-RU"/>
        </w:rPr>
        <w:t>конкурентного середовища, розміру середньоденних залишків коштів на рахунку Клієнта, структури залишків, строків їх зберігання тощо, а також у разі зміни облікової ставки Національного банку України та/або зміни ситуації на грошово-кредитному ринку, при цьому період дії нового розміру відсотків визначається Банком самостійно та зазначається у відповідному повідомленні;</w:t>
      </w:r>
      <w:r w:rsidRPr="006512DE">
        <w:rPr>
          <w:rFonts w:ascii="Times New Roman" w:hAnsi="Times New Roman"/>
          <w:bCs/>
          <w:sz w:val="18"/>
          <w:szCs w:val="18"/>
          <w:lang w:val="uk-UA"/>
        </w:rPr>
        <w:t xml:space="preserve"> </w:t>
      </w:r>
    </w:p>
    <w:p w14:paraId="7D757C14" w14:textId="77777777" w:rsidR="00EA0528" w:rsidRPr="006512DE" w:rsidRDefault="00EA0528" w:rsidP="00EA0528">
      <w:pPr>
        <w:spacing w:after="0"/>
        <w:jc w:val="both"/>
        <w:rPr>
          <w:rFonts w:ascii="Times New Roman" w:hAnsi="Times New Roman"/>
          <w:sz w:val="18"/>
          <w:szCs w:val="18"/>
          <w:lang w:val="uk-UA"/>
        </w:rPr>
      </w:pPr>
      <w:r w:rsidRPr="006512DE">
        <w:rPr>
          <w:rFonts w:ascii="Times New Roman" w:hAnsi="Times New Roman"/>
          <w:sz w:val="18"/>
          <w:szCs w:val="18"/>
          <w:lang w:val="uk-UA"/>
        </w:rPr>
        <w:t xml:space="preserve">б) встановлення індивідуального тарифу за будь-якою іншою послугою для Клієнта, крім нарахування відсотків на середньоденний кредитовий залишок коштів на поточному рахунку Клієнта,  </w:t>
      </w:r>
      <w:r w:rsidRPr="006512DE">
        <w:rPr>
          <w:rFonts w:ascii="Times New Roman" w:hAnsi="Times New Roman"/>
          <w:i/>
          <w:sz w:val="18"/>
          <w:szCs w:val="18"/>
          <w:lang w:val="uk-UA"/>
        </w:rPr>
        <w:t xml:space="preserve">за його </w:t>
      </w:r>
      <w:r w:rsidR="006A7111" w:rsidRPr="006512DE">
        <w:rPr>
          <w:rFonts w:ascii="Times New Roman" w:hAnsi="Times New Roman"/>
          <w:i/>
          <w:sz w:val="18"/>
          <w:szCs w:val="18"/>
          <w:lang w:val="uk-UA"/>
        </w:rPr>
        <w:t xml:space="preserve">письмовим </w:t>
      </w:r>
      <w:r w:rsidRPr="006512DE">
        <w:rPr>
          <w:rFonts w:ascii="Times New Roman" w:hAnsi="Times New Roman"/>
          <w:i/>
          <w:sz w:val="18"/>
          <w:szCs w:val="18"/>
          <w:lang w:val="uk-UA"/>
        </w:rPr>
        <w:t>клопотанням</w:t>
      </w:r>
      <w:r w:rsidRPr="006512DE">
        <w:rPr>
          <w:rFonts w:ascii="Times New Roman" w:hAnsi="Times New Roman"/>
          <w:sz w:val="18"/>
          <w:szCs w:val="18"/>
          <w:lang w:val="uk-UA"/>
        </w:rPr>
        <w:t>.</w:t>
      </w:r>
    </w:p>
    <w:p w14:paraId="1F25FD3C" w14:textId="74B064F3" w:rsidR="00EA0528" w:rsidRPr="006512DE" w:rsidRDefault="00EA0528" w:rsidP="0046328C">
      <w:pPr>
        <w:spacing w:after="0"/>
        <w:jc w:val="both"/>
        <w:rPr>
          <w:rFonts w:ascii="Times New Roman" w:hAnsi="Times New Roman"/>
          <w:sz w:val="18"/>
          <w:szCs w:val="18"/>
          <w:lang w:val="uk-UA"/>
        </w:rPr>
      </w:pPr>
      <w:r w:rsidRPr="006512DE">
        <w:rPr>
          <w:rFonts w:ascii="Times New Roman" w:hAnsi="Times New Roman"/>
          <w:bCs/>
          <w:sz w:val="18"/>
          <w:szCs w:val="18"/>
          <w:lang w:val="uk-UA"/>
        </w:rPr>
        <w:t>П</w:t>
      </w:r>
      <w:r w:rsidRPr="006512DE">
        <w:rPr>
          <w:rFonts w:ascii="Times New Roman" w:hAnsi="Times New Roman"/>
          <w:sz w:val="18"/>
          <w:szCs w:val="18"/>
          <w:lang w:val="uk-UA"/>
        </w:rPr>
        <w:t>ро встановлення/зміну будь-якого індивідуального тарифу Банк направляє Клієнту (будь-як</w:t>
      </w:r>
      <w:r w:rsidR="00AD0B9D" w:rsidRPr="006512DE">
        <w:rPr>
          <w:rFonts w:ascii="Times New Roman" w:hAnsi="Times New Roman"/>
          <w:sz w:val="18"/>
          <w:szCs w:val="18"/>
          <w:lang w:val="uk-UA"/>
        </w:rPr>
        <w:t>им способом з передбачених п.2.5</w:t>
      </w:r>
      <w:r w:rsidRPr="006512DE">
        <w:rPr>
          <w:rFonts w:ascii="Times New Roman" w:hAnsi="Times New Roman"/>
          <w:sz w:val="18"/>
          <w:szCs w:val="18"/>
          <w:lang w:val="uk-UA"/>
        </w:rPr>
        <w:t>.4.</w:t>
      </w:r>
      <w:r w:rsidR="00F105BC" w:rsidRPr="006512DE">
        <w:rPr>
          <w:rFonts w:ascii="Times New Roman" w:hAnsi="Times New Roman"/>
          <w:sz w:val="18"/>
          <w:szCs w:val="18"/>
          <w:lang w:val="uk-UA"/>
        </w:rPr>
        <w:t>3</w:t>
      </w:r>
      <w:r w:rsidRPr="006512DE">
        <w:rPr>
          <w:rFonts w:ascii="Times New Roman" w:hAnsi="Times New Roman"/>
          <w:sz w:val="18"/>
          <w:szCs w:val="18"/>
          <w:lang w:val="uk-UA"/>
        </w:rPr>
        <w:t xml:space="preserve"> УДБО ЮО) відповідне повідомлення про встановлення індивідуальних тарифів за послугами (Додаток 1.2 до УДБО ЮО), яке не потребує додаткового підписання з боку Клієнта, якщо тільки це прямо не вимагається Банком.</w:t>
      </w:r>
    </w:p>
    <w:p w14:paraId="2E1DAC6D" w14:textId="7B354B44" w:rsidR="003E50D5" w:rsidRPr="006512DE" w:rsidRDefault="003E50D5" w:rsidP="003E50D5">
      <w:pPr>
        <w:pStyle w:val="aa"/>
        <w:numPr>
          <w:ilvl w:val="3"/>
          <w:numId w:val="2"/>
        </w:numPr>
        <w:spacing w:after="0"/>
        <w:jc w:val="both"/>
        <w:rPr>
          <w:rFonts w:ascii="Times New Roman" w:hAnsi="Times New Roman"/>
          <w:sz w:val="18"/>
          <w:szCs w:val="18"/>
          <w:lang w:val="uk-UA"/>
        </w:rPr>
      </w:pPr>
      <w:r w:rsidRPr="006512DE">
        <w:rPr>
          <w:rFonts w:ascii="Times New Roman" w:hAnsi="Times New Roman"/>
          <w:sz w:val="18"/>
          <w:szCs w:val="18"/>
          <w:lang w:val="uk-UA"/>
        </w:rPr>
        <w:t>Надавати Клієнту інформацію, передбачену законодавством України,  про Платіжну операцію, виконану з Рахунку або на Рахунок, не менше одного разу протягом календарного місяця на безоплатній основі за запитом Клієнта у вигляді виписки за Рахунком Клієнта відповідно до умов п.3.7.4.2 УДБО ЮО. У разі надання такої інформації частіше, ніж передбачено законодавством України, або надання додаткової інформації, обов’язкове безоплатне надання якої не передбачено законодавством України, Клієнт сплачує Банку винагороду у розмірі і порядку, встановлених Тарифами</w:t>
      </w:r>
      <w:r w:rsidR="00E37617" w:rsidRPr="006512DE">
        <w:rPr>
          <w:rFonts w:ascii="Times New Roman" w:hAnsi="Times New Roman"/>
          <w:sz w:val="18"/>
          <w:szCs w:val="18"/>
          <w:lang w:val="uk-UA"/>
        </w:rPr>
        <w:t>.</w:t>
      </w:r>
    </w:p>
    <w:p w14:paraId="0F70A4E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p>
    <w:p w14:paraId="6F736EB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w:t>
      </w:r>
      <w:r w:rsidR="00591872" w:rsidRPr="006512DE">
        <w:rPr>
          <w:rFonts w:ascii="Times New Roman" w:hAnsi="Times New Roman"/>
          <w:sz w:val="18"/>
          <w:szCs w:val="18"/>
          <w:lang w:val="uk-UA"/>
        </w:rPr>
        <w:t>у</w:t>
      </w:r>
      <w:r w:rsidRPr="006512DE">
        <w:rPr>
          <w:rFonts w:ascii="Times New Roman" w:hAnsi="Times New Roman"/>
          <w:sz w:val="18"/>
          <w:szCs w:val="18"/>
          <w:lang w:val="uk-UA"/>
        </w:rPr>
        <w:t xml:space="preserve">сі вимоги Банку стосовно питань правомірності здійснення </w:t>
      </w:r>
      <w:r w:rsidR="00A07DDA" w:rsidRPr="006512DE">
        <w:rPr>
          <w:rFonts w:ascii="Times New Roman" w:hAnsi="Times New Roman"/>
          <w:sz w:val="18"/>
          <w:szCs w:val="18"/>
          <w:lang w:val="uk-UA"/>
        </w:rPr>
        <w:t>платіжних</w:t>
      </w:r>
      <w:r w:rsidRPr="006512DE">
        <w:rPr>
          <w:rFonts w:ascii="Times New Roman" w:hAnsi="Times New Roman"/>
          <w:sz w:val="18"/>
          <w:szCs w:val="18"/>
          <w:lang w:val="uk-UA"/>
        </w:rPr>
        <w:t xml:space="preserve"> операцій та надавати Банку інформацію, необхідну для складання Банком звітності</w:t>
      </w:r>
      <w:r w:rsidR="00591872"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вимог </w:t>
      </w:r>
      <w:r w:rsidR="00A07DDA" w:rsidRPr="006512DE">
        <w:rPr>
          <w:rFonts w:ascii="Times New Roman" w:hAnsi="Times New Roman"/>
          <w:sz w:val="18"/>
          <w:szCs w:val="18"/>
          <w:lang w:val="uk-UA"/>
        </w:rPr>
        <w:t>НБУ</w:t>
      </w:r>
      <w:r w:rsidRPr="006512DE">
        <w:rPr>
          <w:rFonts w:ascii="Times New Roman" w:hAnsi="Times New Roman"/>
          <w:sz w:val="18"/>
          <w:szCs w:val="18"/>
          <w:lang w:val="uk-UA"/>
        </w:rPr>
        <w:t xml:space="preserve"> та відповідних контролюючих органів, а також іншу інформацію відповідно до вимог законодавства України та умов </w:t>
      </w:r>
      <w:r w:rsidR="00A07DDA"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w:t>
      </w:r>
    </w:p>
    <w:p w14:paraId="3A6C184F" w14:textId="4F0570AA" w:rsidR="008F3B19" w:rsidRPr="006512DE" w:rsidRDefault="0059187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межах, передбачених чинним законодавством України, внутрішніми документами Банку, надавати Банку контракти, довідки, митні декларації та будь-які інші необхідні Банку документи та інформацію для здійснення Банком функцій агента валютного </w:t>
      </w:r>
      <w:r w:rsidR="004F7BC1">
        <w:rPr>
          <w:rFonts w:ascii="Times New Roman" w:hAnsi="Times New Roman"/>
          <w:sz w:val="18"/>
          <w:szCs w:val="18"/>
          <w:lang w:val="uk-UA"/>
        </w:rPr>
        <w:t>нагляду</w:t>
      </w:r>
      <w:r w:rsidR="004F7BC1"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та інших покладених на Банк відповідно </w:t>
      </w:r>
      <w:r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законодавств</w:t>
      </w:r>
      <w:r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України функцій контролю. Документи, що подаються Клієнтом до Банку, мають бути оформлені </w:t>
      </w:r>
      <w:r w:rsidRPr="006512DE">
        <w:rPr>
          <w:rFonts w:ascii="Times New Roman" w:hAnsi="Times New Roman"/>
          <w:sz w:val="18"/>
          <w:szCs w:val="18"/>
          <w:lang w:val="uk-UA"/>
        </w:rPr>
        <w:t xml:space="preserve">з дотриманням вимог </w:t>
      </w:r>
      <w:r w:rsidR="008F3B19" w:rsidRPr="006512DE">
        <w:rPr>
          <w:rFonts w:ascii="Times New Roman" w:hAnsi="Times New Roman"/>
          <w:sz w:val="18"/>
          <w:szCs w:val="18"/>
          <w:lang w:val="uk-UA"/>
        </w:rPr>
        <w:t>законодавства України.</w:t>
      </w:r>
      <w:r w:rsidR="00234D22" w:rsidRPr="006512DE">
        <w:rPr>
          <w:rFonts w:ascii="Times New Roman" w:hAnsi="Times New Roman"/>
          <w:sz w:val="18"/>
          <w:szCs w:val="18"/>
          <w:lang w:val="uk-UA"/>
        </w:rPr>
        <w:t xml:space="preserve"> Документи можуть бути подані </w:t>
      </w:r>
      <w:r w:rsidRPr="006512DE">
        <w:rPr>
          <w:rFonts w:ascii="Times New Roman" w:hAnsi="Times New Roman"/>
          <w:sz w:val="18"/>
          <w:szCs w:val="18"/>
          <w:lang w:val="uk-UA"/>
        </w:rPr>
        <w:t xml:space="preserve">Клієнтом особисто </w:t>
      </w:r>
      <w:r w:rsidR="00F3197F" w:rsidRPr="006512DE">
        <w:rPr>
          <w:rFonts w:ascii="Times New Roman" w:hAnsi="Times New Roman"/>
          <w:sz w:val="18"/>
          <w:szCs w:val="18"/>
          <w:lang w:val="uk-UA"/>
        </w:rPr>
        <w:t>до Відділення Банку або</w:t>
      </w:r>
      <w:r w:rsidR="00A07DDA" w:rsidRPr="006512DE">
        <w:rPr>
          <w:rFonts w:ascii="Times New Roman" w:hAnsi="Times New Roman"/>
          <w:sz w:val="18"/>
          <w:szCs w:val="18"/>
          <w:lang w:val="uk-UA"/>
        </w:rPr>
        <w:t>,</w:t>
      </w:r>
      <w:r w:rsidR="00F3197F"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за наявності технічної можливості,</w:t>
      </w:r>
      <w:r w:rsidR="00F3197F" w:rsidRPr="006512DE">
        <w:rPr>
          <w:rFonts w:ascii="Times New Roman" w:hAnsi="Times New Roman"/>
          <w:sz w:val="18"/>
          <w:szCs w:val="18"/>
          <w:lang w:val="uk-UA"/>
        </w:rPr>
        <w:t xml:space="preserve"> </w:t>
      </w:r>
      <w:r w:rsidR="00234D22" w:rsidRPr="006512DE">
        <w:rPr>
          <w:rFonts w:ascii="Times New Roman" w:hAnsi="Times New Roman"/>
          <w:sz w:val="18"/>
          <w:szCs w:val="18"/>
          <w:lang w:val="uk-UA"/>
        </w:rPr>
        <w:t xml:space="preserve">в </w:t>
      </w:r>
      <w:r w:rsidR="00A07DDA" w:rsidRPr="006512DE">
        <w:rPr>
          <w:rFonts w:ascii="Times New Roman" w:hAnsi="Times New Roman"/>
          <w:sz w:val="18"/>
          <w:szCs w:val="18"/>
          <w:lang w:val="uk-UA"/>
        </w:rPr>
        <w:t xml:space="preserve">електронній формі </w:t>
      </w:r>
      <w:r w:rsidR="00F3197F" w:rsidRPr="006512DE">
        <w:rPr>
          <w:rFonts w:ascii="Times New Roman" w:hAnsi="Times New Roman"/>
          <w:sz w:val="18"/>
          <w:szCs w:val="18"/>
          <w:lang w:val="uk-UA"/>
        </w:rPr>
        <w:t>засобами</w:t>
      </w:r>
      <w:r w:rsidR="00234D22" w:rsidRPr="006512DE">
        <w:rPr>
          <w:rFonts w:ascii="Times New Roman" w:hAnsi="Times New Roman"/>
          <w:sz w:val="18"/>
          <w:szCs w:val="18"/>
          <w:lang w:val="uk-UA"/>
        </w:rPr>
        <w:t xml:space="preserve"> </w:t>
      </w:r>
      <w:r w:rsidR="00F3197F" w:rsidRPr="006512DE">
        <w:rPr>
          <w:rFonts w:ascii="Times New Roman" w:hAnsi="Times New Roman"/>
          <w:sz w:val="18"/>
          <w:szCs w:val="18"/>
          <w:lang w:val="uk-UA"/>
        </w:rPr>
        <w:t>С</w:t>
      </w:r>
      <w:r w:rsidR="00234D22" w:rsidRPr="006512DE">
        <w:rPr>
          <w:rFonts w:ascii="Times New Roman" w:hAnsi="Times New Roman"/>
          <w:sz w:val="18"/>
          <w:szCs w:val="18"/>
          <w:lang w:val="uk-UA"/>
        </w:rPr>
        <w:t>истем</w:t>
      </w:r>
      <w:r w:rsidR="00F3197F" w:rsidRPr="006512DE">
        <w:rPr>
          <w:rFonts w:ascii="Times New Roman" w:hAnsi="Times New Roman"/>
          <w:sz w:val="18"/>
          <w:szCs w:val="18"/>
          <w:lang w:val="uk-UA"/>
        </w:rPr>
        <w:t>и</w:t>
      </w:r>
      <w:r w:rsidR="00234D22" w:rsidRPr="006512DE">
        <w:rPr>
          <w:rFonts w:ascii="Times New Roman" w:hAnsi="Times New Roman"/>
          <w:sz w:val="18"/>
          <w:szCs w:val="18"/>
          <w:lang w:val="uk-UA"/>
        </w:rPr>
        <w:t xml:space="preserve"> </w:t>
      </w:r>
      <w:r w:rsidR="00EA3711" w:rsidRPr="006512DE">
        <w:rPr>
          <w:rFonts w:ascii="Times New Roman" w:hAnsi="Times New Roman"/>
          <w:sz w:val="18"/>
          <w:szCs w:val="18"/>
          <w:lang w:val="uk-UA"/>
        </w:rPr>
        <w:t xml:space="preserve">дистанційного обслуговування </w:t>
      </w:r>
      <w:r w:rsidR="00C725D6" w:rsidRPr="006512DE">
        <w:rPr>
          <w:rFonts w:ascii="Times New Roman" w:hAnsi="Times New Roman"/>
          <w:sz w:val="18"/>
          <w:szCs w:val="18"/>
          <w:lang w:val="uk-UA"/>
        </w:rPr>
        <w:t>або через сайт Банку</w:t>
      </w:r>
      <w:r w:rsidR="00234D22" w:rsidRPr="006512DE">
        <w:rPr>
          <w:rFonts w:ascii="Times New Roman" w:hAnsi="Times New Roman"/>
          <w:sz w:val="18"/>
          <w:szCs w:val="18"/>
          <w:lang w:val="uk-UA"/>
        </w:rPr>
        <w:t xml:space="preserve"> шляхом </w:t>
      </w:r>
      <w:r w:rsidR="00A07DDA" w:rsidRPr="006512DE">
        <w:rPr>
          <w:rFonts w:ascii="Times New Roman" w:hAnsi="Times New Roman"/>
          <w:sz w:val="18"/>
          <w:szCs w:val="18"/>
          <w:lang w:val="uk-UA"/>
        </w:rPr>
        <w:t xml:space="preserve">подання </w:t>
      </w:r>
      <w:r w:rsidR="00C01EE8" w:rsidRPr="006512DE">
        <w:rPr>
          <w:rFonts w:ascii="Times New Roman" w:hAnsi="Times New Roman"/>
          <w:sz w:val="18"/>
          <w:szCs w:val="18"/>
          <w:lang w:val="uk-UA"/>
        </w:rPr>
        <w:t>електронних копій</w:t>
      </w:r>
      <w:r w:rsidR="00234D22" w:rsidRPr="006512DE">
        <w:rPr>
          <w:rFonts w:ascii="Times New Roman" w:hAnsi="Times New Roman"/>
          <w:sz w:val="18"/>
          <w:szCs w:val="18"/>
          <w:lang w:val="uk-UA"/>
        </w:rPr>
        <w:t xml:space="preserve"> документів</w:t>
      </w:r>
      <w:r w:rsidR="00C01EE8" w:rsidRPr="006512DE">
        <w:rPr>
          <w:rFonts w:ascii="Times New Roman" w:hAnsi="Times New Roman"/>
          <w:sz w:val="18"/>
          <w:szCs w:val="18"/>
          <w:lang w:val="uk-UA"/>
        </w:rPr>
        <w:t>,</w:t>
      </w:r>
      <w:r w:rsidR="00234D22"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засвідчених </w:t>
      </w:r>
      <w:r w:rsidR="00BB2705" w:rsidRPr="006512DE">
        <w:rPr>
          <w:rFonts w:ascii="Times New Roman" w:hAnsi="Times New Roman"/>
          <w:sz w:val="18"/>
          <w:szCs w:val="18"/>
          <w:lang w:val="uk-UA"/>
        </w:rPr>
        <w:t>Е</w:t>
      </w:r>
      <w:r w:rsidR="00A07DDA" w:rsidRPr="006512DE">
        <w:rPr>
          <w:rFonts w:ascii="Times New Roman" w:hAnsi="Times New Roman"/>
          <w:sz w:val="18"/>
          <w:szCs w:val="18"/>
          <w:lang w:val="uk-UA"/>
        </w:rPr>
        <w:t>лектронним підпис</w:t>
      </w:r>
      <w:r w:rsidR="00BB2705" w:rsidRPr="006512DE">
        <w:rPr>
          <w:rFonts w:ascii="Times New Roman" w:hAnsi="Times New Roman"/>
          <w:sz w:val="18"/>
          <w:szCs w:val="18"/>
          <w:lang w:val="uk-UA"/>
        </w:rPr>
        <w:t>ом Клієнта/уповноваженої особи Клієнта</w:t>
      </w:r>
      <w:r w:rsidR="00A24B29" w:rsidRPr="006512DE">
        <w:rPr>
          <w:rFonts w:ascii="Times New Roman" w:hAnsi="Times New Roman"/>
          <w:sz w:val="18"/>
          <w:szCs w:val="18"/>
          <w:lang w:val="uk-UA"/>
        </w:rPr>
        <w:t>.</w:t>
      </w:r>
      <w:r w:rsidR="00990DC4" w:rsidRPr="006512DE">
        <w:rPr>
          <w:rFonts w:ascii="Times New Roman" w:hAnsi="Times New Roman"/>
          <w:sz w:val="18"/>
          <w:szCs w:val="18"/>
          <w:lang w:val="uk-UA"/>
        </w:rPr>
        <w:t xml:space="preserve"> </w:t>
      </w:r>
    </w:p>
    <w:p w14:paraId="5FED6BD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Щорічно, не пізніше 10 січня, надавати підтвердження залишків на </w:t>
      </w:r>
      <w:r w:rsidR="00F3197F" w:rsidRPr="006512DE">
        <w:rPr>
          <w:rFonts w:ascii="Times New Roman" w:hAnsi="Times New Roman"/>
          <w:sz w:val="18"/>
          <w:szCs w:val="18"/>
          <w:lang w:val="uk-UA"/>
        </w:rPr>
        <w:t>Р</w:t>
      </w:r>
      <w:r w:rsidRPr="006512DE">
        <w:rPr>
          <w:rFonts w:ascii="Times New Roman" w:hAnsi="Times New Roman"/>
          <w:sz w:val="18"/>
          <w:szCs w:val="18"/>
          <w:lang w:val="uk-UA"/>
        </w:rPr>
        <w:t>ахунку (</w:t>
      </w:r>
      <w:r w:rsidR="00A07DDA" w:rsidRPr="006512DE">
        <w:rPr>
          <w:rFonts w:ascii="Times New Roman" w:hAnsi="Times New Roman"/>
          <w:sz w:val="18"/>
          <w:szCs w:val="18"/>
          <w:lang w:val="uk-UA"/>
        </w:rPr>
        <w:t>Р</w:t>
      </w:r>
      <w:r w:rsidRPr="006512DE">
        <w:rPr>
          <w:rFonts w:ascii="Times New Roman" w:hAnsi="Times New Roman"/>
          <w:sz w:val="18"/>
          <w:szCs w:val="18"/>
          <w:lang w:val="uk-UA"/>
        </w:rPr>
        <w:t>ахунках) станом на 01 січня. Неотримання Банком підтвердження залишк</w:t>
      </w:r>
      <w:r w:rsidR="00F3197F" w:rsidRPr="006512DE">
        <w:rPr>
          <w:rFonts w:ascii="Times New Roman" w:hAnsi="Times New Roman"/>
          <w:sz w:val="18"/>
          <w:szCs w:val="18"/>
          <w:lang w:val="uk-UA"/>
        </w:rPr>
        <w:t>ів</w:t>
      </w:r>
      <w:r w:rsidRPr="006512DE">
        <w:rPr>
          <w:rFonts w:ascii="Times New Roman" w:hAnsi="Times New Roman"/>
          <w:sz w:val="18"/>
          <w:szCs w:val="18"/>
          <w:lang w:val="uk-UA"/>
        </w:rPr>
        <w:t xml:space="preserve"> на </w:t>
      </w:r>
      <w:r w:rsidR="00F3197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Клієнта протягом місяця вважається підтвердженням сум залишків грошових коштів </w:t>
      </w:r>
      <w:r w:rsidR="00F3197F" w:rsidRPr="006512DE">
        <w:rPr>
          <w:rFonts w:ascii="Times New Roman" w:hAnsi="Times New Roman"/>
          <w:sz w:val="18"/>
          <w:szCs w:val="18"/>
          <w:lang w:val="uk-UA"/>
        </w:rPr>
        <w:t>на</w:t>
      </w:r>
      <w:r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Рахунку </w:t>
      </w:r>
      <w:r w:rsidRPr="006512DE">
        <w:rPr>
          <w:rFonts w:ascii="Times New Roman" w:hAnsi="Times New Roman"/>
          <w:sz w:val="18"/>
          <w:szCs w:val="18"/>
          <w:lang w:val="uk-UA"/>
        </w:rPr>
        <w:t>Клієнта</w:t>
      </w:r>
      <w:r w:rsidR="00F3197F" w:rsidRPr="006512DE">
        <w:rPr>
          <w:rFonts w:ascii="Times New Roman" w:hAnsi="Times New Roman"/>
          <w:sz w:val="18"/>
          <w:szCs w:val="18"/>
          <w:lang w:val="uk-UA"/>
        </w:rPr>
        <w:t xml:space="preserve"> за замовченням</w:t>
      </w:r>
      <w:r w:rsidRPr="006512DE">
        <w:rPr>
          <w:rFonts w:ascii="Times New Roman" w:hAnsi="Times New Roman"/>
          <w:sz w:val="18"/>
          <w:szCs w:val="18"/>
          <w:lang w:val="uk-UA"/>
        </w:rPr>
        <w:t>.</w:t>
      </w:r>
    </w:p>
    <w:p w14:paraId="324EC21E" w14:textId="77777777" w:rsidR="00A07DDA" w:rsidRPr="006512DE" w:rsidRDefault="008F3B19" w:rsidP="004B60E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пізніше наступного робочого дня після отримання </w:t>
      </w:r>
      <w:r w:rsidR="00A07DDA" w:rsidRPr="006512DE">
        <w:rPr>
          <w:rFonts w:ascii="Times New Roman" w:hAnsi="Times New Roman"/>
          <w:sz w:val="18"/>
          <w:szCs w:val="18"/>
          <w:lang w:val="uk-UA"/>
        </w:rPr>
        <w:t xml:space="preserve">виписки </w:t>
      </w:r>
      <w:r w:rsidRPr="006512DE">
        <w:rPr>
          <w:rFonts w:ascii="Times New Roman" w:hAnsi="Times New Roman"/>
          <w:sz w:val="18"/>
          <w:szCs w:val="18"/>
          <w:lang w:val="uk-UA"/>
        </w:rPr>
        <w:t xml:space="preserve">повідомляти Банк про </w:t>
      </w:r>
      <w:r w:rsidR="005C575E"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5C575E" w:rsidRPr="006512DE">
        <w:rPr>
          <w:rFonts w:ascii="Times New Roman" w:hAnsi="Times New Roman"/>
          <w:sz w:val="18"/>
          <w:szCs w:val="18"/>
          <w:lang w:val="uk-UA"/>
        </w:rPr>
        <w:t>встановлені</w:t>
      </w:r>
      <w:r w:rsidRPr="006512DE">
        <w:rPr>
          <w:rFonts w:ascii="Times New Roman" w:hAnsi="Times New Roman"/>
          <w:sz w:val="18"/>
          <w:szCs w:val="18"/>
          <w:lang w:val="uk-UA"/>
        </w:rPr>
        <w:t xml:space="preserve"> не</w:t>
      </w:r>
      <w:r w:rsidR="005C575E" w:rsidRPr="006512DE">
        <w:rPr>
          <w:rFonts w:ascii="Times New Roman" w:hAnsi="Times New Roman"/>
          <w:sz w:val="18"/>
          <w:szCs w:val="18"/>
          <w:lang w:val="uk-UA"/>
        </w:rPr>
        <w:t>відповідності</w:t>
      </w:r>
      <w:r w:rsidRPr="006512DE">
        <w:rPr>
          <w:rFonts w:ascii="Times New Roman" w:hAnsi="Times New Roman"/>
          <w:sz w:val="18"/>
          <w:szCs w:val="18"/>
          <w:lang w:val="uk-UA"/>
        </w:rPr>
        <w:t xml:space="preserve"> або помилки у </w:t>
      </w:r>
      <w:r w:rsidR="00A07DDA" w:rsidRPr="006512DE">
        <w:rPr>
          <w:rFonts w:ascii="Times New Roman" w:hAnsi="Times New Roman"/>
          <w:sz w:val="18"/>
          <w:szCs w:val="18"/>
          <w:lang w:val="uk-UA"/>
        </w:rPr>
        <w:t xml:space="preserve">виписках </w:t>
      </w:r>
      <w:r w:rsidRPr="006512DE">
        <w:rPr>
          <w:rFonts w:ascii="Times New Roman" w:hAnsi="Times New Roman"/>
          <w:sz w:val="18"/>
          <w:szCs w:val="18"/>
          <w:lang w:val="uk-UA"/>
        </w:rPr>
        <w:t>з</w:t>
      </w:r>
      <w:r w:rsidR="005C575E"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Рахунком </w:t>
      </w:r>
      <w:r w:rsidRPr="006512DE">
        <w:rPr>
          <w:rFonts w:ascii="Times New Roman" w:hAnsi="Times New Roman"/>
          <w:sz w:val="18"/>
          <w:szCs w:val="18"/>
          <w:lang w:val="uk-UA"/>
        </w:rPr>
        <w:t xml:space="preserve">чи інших документах або про невизнання (не підтвердження) підсумкового сальдо за </w:t>
      </w:r>
      <w:r w:rsidR="00A07DD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ахунком. У разі відсутності повідомлення </w:t>
      </w:r>
      <w:r w:rsidR="00A07DDA" w:rsidRPr="006512DE">
        <w:rPr>
          <w:rFonts w:ascii="Times New Roman" w:hAnsi="Times New Roman"/>
          <w:sz w:val="18"/>
          <w:szCs w:val="18"/>
          <w:lang w:val="uk-UA"/>
        </w:rPr>
        <w:t xml:space="preserve">виписка </w:t>
      </w:r>
      <w:r w:rsidRPr="006512DE">
        <w:rPr>
          <w:rFonts w:ascii="Times New Roman" w:hAnsi="Times New Roman"/>
          <w:sz w:val="18"/>
          <w:szCs w:val="18"/>
          <w:lang w:val="uk-UA"/>
        </w:rPr>
        <w:t>вважається підтвердженою.</w:t>
      </w:r>
    </w:p>
    <w:p w14:paraId="1279B66B" w14:textId="77777777" w:rsidR="008F3B19" w:rsidRPr="006512DE" w:rsidRDefault="00A07DDA" w:rsidP="00F00208">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Повернути</w:t>
      </w:r>
      <w:r w:rsidR="001B2372" w:rsidRPr="006512DE">
        <w:rPr>
          <w:rFonts w:ascii="Times New Roman" w:hAnsi="Times New Roman"/>
          <w:sz w:val="18"/>
          <w:szCs w:val="18"/>
          <w:lang w:val="uk-UA"/>
        </w:rPr>
        <w:t xml:space="preserve"> помилково зараховані на Р</w:t>
      </w:r>
      <w:r w:rsidR="005C575E" w:rsidRPr="006512DE">
        <w:rPr>
          <w:rFonts w:ascii="Times New Roman" w:hAnsi="Times New Roman"/>
          <w:sz w:val="18"/>
          <w:szCs w:val="18"/>
          <w:lang w:val="uk-UA"/>
        </w:rPr>
        <w:t>ахунок</w:t>
      </w:r>
      <w:r w:rsidRPr="006512DE">
        <w:rPr>
          <w:rFonts w:ascii="Times New Roman" w:hAnsi="Times New Roman"/>
          <w:sz w:val="18"/>
          <w:szCs w:val="18"/>
          <w:lang w:val="uk-UA"/>
        </w:rPr>
        <w:t xml:space="preserve"> кошти</w:t>
      </w:r>
      <w:r w:rsidR="005C575E" w:rsidRPr="006512DE">
        <w:rPr>
          <w:rFonts w:ascii="Times New Roman" w:hAnsi="Times New Roman"/>
          <w:sz w:val="18"/>
          <w:szCs w:val="18"/>
          <w:lang w:val="uk-UA"/>
        </w:rPr>
        <w:t xml:space="preserve"> </w:t>
      </w:r>
      <w:r w:rsidR="001B2372" w:rsidRPr="006512DE">
        <w:rPr>
          <w:rFonts w:ascii="Times New Roman" w:hAnsi="Times New Roman"/>
          <w:sz w:val="18"/>
          <w:szCs w:val="18"/>
          <w:lang w:val="uk-UA"/>
        </w:rPr>
        <w:t>протягом 3 (трьох) робочих днів з дати зарахування таких коштів на Рахунок</w:t>
      </w:r>
      <w:r w:rsidR="00706BD1" w:rsidRPr="006512DE">
        <w:rPr>
          <w:rFonts w:ascii="Times New Roman" w:hAnsi="Times New Roman"/>
          <w:sz w:val="18"/>
          <w:szCs w:val="18"/>
          <w:lang w:val="uk-UA"/>
        </w:rPr>
        <w:t>,</w:t>
      </w:r>
      <w:r w:rsidR="001B2372" w:rsidRPr="006512DE">
        <w:rPr>
          <w:rFonts w:ascii="Times New Roman" w:hAnsi="Times New Roman"/>
          <w:sz w:val="18"/>
          <w:szCs w:val="18"/>
          <w:lang w:val="uk-UA"/>
        </w:rPr>
        <w:t xml:space="preserve"> шляхом надання Банку </w:t>
      </w:r>
      <w:r w:rsidR="00A80A3A" w:rsidRPr="006512DE">
        <w:rPr>
          <w:rFonts w:ascii="Times New Roman" w:hAnsi="Times New Roman"/>
          <w:sz w:val="18"/>
          <w:szCs w:val="18"/>
          <w:lang w:val="uk-UA"/>
        </w:rPr>
        <w:t>Платіжної інструкції</w:t>
      </w:r>
      <w:r w:rsidR="001B2372" w:rsidRPr="006512DE">
        <w:rPr>
          <w:rFonts w:ascii="Times New Roman" w:hAnsi="Times New Roman"/>
          <w:sz w:val="18"/>
          <w:szCs w:val="18"/>
          <w:lang w:val="uk-UA"/>
        </w:rPr>
        <w:t xml:space="preserve"> на повернення помилково зарахованих коштів</w:t>
      </w:r>
      <w:r w:rsidR="00706BD1" w:rsidRPr="006512DE">
        <w:rPr>
          <w:rFonts w:ascii="Times New Roman" w:hAnsi="Times New Roman"/>
          <w:sz w:val="18"/>
          <w:szCs w:val="18"/>
          <w:lang w:val="uk-UA"/>
        </w:rPr>
        <w:t>.</w:t>
      </w:r>
      <w:r w:rsidR="005C575E" w:rsidRPr="006512DE">
        <w:rPr>
          <w:rFonts w:ascii="Times New Roman" w:hAnsi="Times New Roman"/>
          <w:sz w:val="18"/>
          <w:szCs w:val="18"/>
          <w:lang w:val="uk-UA"/>
        </w:rPr>
        <w:t xml:space="preserve"> </w:t>
      </w:r>
      <w:r w:rsidR="00706BD1" w:rsidRPr="006512DE">
        <w:rPr>
          <w:rFonts w:ascii="Times New Roman" w:hAnsi="Times New Roman"/>
          <w:sz w:val="18"/>
          <w:szCs w:val="18"/>
          <w:lang w:val="uk-UA"/>
        </w:rPr>
        <w:t>З</w:t>
      </w:r>
      <w:r w:rsidR="005C575E" w:rsidRPr="006512DE">
        <w:rPr>
          <w:rFonts w:ascii="Times New Roman" w:hAnsi="Times New Roman"/>
          <w:sz w:val="18"/>
          <w:szCs w:val="18"/>
          <w:lang w:val="uk-UA"/>
        </w:rPr>
        <w:t xml:space="preserve">а порушення </w:t>
      </w:r>
      <w:r w:rsidR="00706BD1" w:rsidRPr="006512DE">
        <w:rPr>
          <w:rFonts w:ascii="Times New Roman" w:hAnsi="Times New Roman"/>
          <w:sz w:val="18"/>
          <w:szCs w:val="18"/>
          <w:lang w:val="uk-UA"/>
        </w:rPr>
        <w:t xml:space="preserve">строку повернення помилково зарахованих коштів </w:t>
      </w:r>
      <w:r w:rsidR="001B2372" w:rsidRPr="006512DE">
        <w:rPr>
          <w:rFonts w:ascii="Times New Roman" w:hAnsi="Times New Roman"/>
          <w:sz w:val="18"/>
          <w:szCs w:val="18"/>
          <w:lang w:val="uk-UA"/>
        </w:rPr>
        <w:t>Клієнт</w:t>
      </w:r>
      <w:r w:rsidR="005C575E" w:rsidRPr="006512DE">
        <w:rPr>
          <w:rFonts w:ascii="Times New Roman" w:hAnsi="Times New Roman"/>
          <w:sz w:val="18"/>
          <w:szCs w:val="18"/>
          <w:lang w:val="uk-UA"/>
        </w:rPr>
        <w:t xml:space="preserve"> несе відповідальність згідно із законодавством України. </w:t>
      </w:r>
    </w:p>
    <w:p w14:paraId="6257DF37" w14:textId="77777777" w:rsidR="006E3B48" w:rsidRPr="006512DE" w:rsidRDefault="006E3B48" w:rsidP="00F00208">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Повідомити Банк письмово про факт виконання з його Рахунку неналежної або неакцептованої Платіжної операції негайно після того, як така інформація стала йому відома</w:t>
      </w:r>
      <w:r w:rsidRPr="006512DE">
        <w:rPr>
          <w:rFonts w:ascii="Times New Roman" w:hAnsi="Times New Roman"/>
          <w:shd w:val="clear" w:color="auto" w:fill="FFFFFF"/>
          <w:lang w:val="uk-UA"/>
        </w:rPr>
        <w:t>.</w:t>
      </w:r>
    </w:p>
    <w:p w14:paraId="601B3199" w14:textId="77777777" w:rsidR="00E77576" w:rsidRPr="006512DE" w:rsidRDefault="00A80A3A" w:rsidP="00E77576">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Письмово повідомити Банк про</w:t>
      </w:r>
      <w:r w:rsidR="008F3B19" w:rsidRPr="006512DE">
        <w:rPr>
          <w:rFonts w:ascii="Times New Roman" w:hAnsi="Times New Roman"/>
          <w:sz w:val="18"/>
          <w:szCs w:val="18"/>
          <w:lang w:val="uk-UA"/>
        </w:rPr>
        <w:t xml:space="preserve"> змін</w:t>
      </w: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 xml:space="preserve">місцезнаходження, осіб, </w:t>
      </w:r>
      <w:r w:rsidRPr="006512DE">
        <w:rPr>
          <w:rFonts w:ascii="Times New Roman" w:hAnsi="Times New Roman"/>
          <w:sz w:val="18"/>
          <w:szCs w:val="18"/>
          <w:lang w:val="uk-UA"/>
        </w:rPr>
        <w:t>які мають</w:t>
      </w:r>
      <w:r w:rsidR="008F3B19" w:rsidRPr="006512DE">
        <w:rPr>
          <w:rFonts w:ascii="Times New Roman" w:hAnsi="Times New Roman"/>
          <w:sz w:val="18"/>
          <w:szCs w:val="18"/>
          <w:lang w:val="uk-UA"/>
        </w:rPr>
        <w:t xml:space="preserve"> право розпорядж</w:t>
      </w:r>
      <w:r w:rsidR="00E77576" w:rsidRPr="006512DE">
        <w:rPr>
          <w:rFonts w:ascii="Times New Roman" w:hAnsi="Times New Roman"/>
          <w:sz w:val="18"/>
          <w:szCs w:val="18"/>
          <w:lang w:val="uk-UA"/>
        </w:rPr>
        <w:t>атися</w:t>
      </w:r>
      <w:r w:rsidR="008F3B19" w:rsidRPr="006512DE">
        <w:rPr>
          <w:rFonts w:ascii="Times New Roman" w:hAnsi="Times New Roman"/>
          <w:sz w:val="18"/>
          <w:szCs w:val="18"/>
          <w:lang w:val="uk-UA"/>
        </w:rPr>
        <w:t xml:space="preserve"> </w:t>
      </w:r>
      <w:r w:rsidR="001B2372" w:rsidRPr="006512DE">
        <w:rPr>
          <w:rFonts w:ascii="Times New Roman" w:hAnsi="Times New Roman"/>
          <w:sz w:val="18"/>
          <w:szCs w:val="18"/>
          <w:lang w:val="uk-UA"/>
        </w:rPr>
        <w:t>Р</w:t>
      </w:r>
      <w:r w:rsidR="008F3B19" w:rsidRPr="006512DE">
        <w:rPr>
          <w:rFonts w:ascii="Times New Roman" w:hAnsi="Times New Roman"/>
          <w:sz w:val="18"/>
          <w:szCs w:val="18"/>
          <w:lang w:val="uk-UA"/>
        </w:rPr>
        <w:t>ахунком</w:t>
      </w:r>
      <w:r w:rsidR="001B2372"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w:t>
      </w:r>
      <w:r w:rsidR="00E77576" w:rsidRPr="006512DE">
        <w:rPr>
          <w:rFonts w:ascii="Times New Roman" w:hAnsi="Times New Roman"/>
          <w:sz w:val="18"/>
          <w:szCs w:val="18"/>
          <w:lang w:val="uk-UA"/>
        </w:rPr>
        <w:t xml:space="preserve">про інші зміни у відомостях та/або документах, що надані Клієнтом Банку для відкриття та обслуговування Рахунку </w:t>
      </w:r>
      <w:r w:rsidR="00BB2705" w:rsidRPr="006512DE">
        <w:rPr>
          <w:rFonts w:ascii="Times New Roman" w:hAnsi="Times New Roman"/>
          <w:sz w:val="18"/>
          <w:szCs w:val="18"/>
          <w:lang w:val="uk-UA"/>
        </w:rPr>
        <w:t>К</w:t>
      </w:r>
      <w:r w:rsidR="00E77576" w:rsidRPr="006512DE">
        <w:rPr>
          <w:rFonts w:ascii="Times New Roman" w:hAnsi="Times New Roman"/>
          <w:sz w:val="18"/>
          <w:szCs w:val="18"/>
          <w:lang w:val="uk-UA"/>
        </w:rPr>
        <w:t xml:space="preserve">лієнти-юридичні особи зобов’язані також письмово повідомити Банк про зміну складу учасників, розміру статутного капіталу, кінцевих бенефіціарних власників Клієнта) та надати усі необхідні документи, що підтверджують зазначені зміни, та за необхідності подати новий Перелік </w:t>
      </w:r>
      <w:r w:rsidR="00E77576" w:rsidRPr="006512DE">
        <w:rPr>
          <w:rFonts w:ascii="Times New Roman" w:eastAsiaTheme="minorHAnsi" w:hAnsi="Times New Roman"/>
          <w:bCs/>
          <w:sz w:val="18"/>
          <w:szCs w:val="18"/>
          <w:lang w:val="uk-UA"/>
        </w:rPr>
        <w:t>уповноважених осіб. Зазначене повідомлення з наданням відповідних документів має бути здійснено Клієнтом не пізніше</w:t>
      </w:r>
      <w:r w:rsidR="00E77576" w:rsidRPr="006512DE">
        <w:rPr>
          <w:rFonts w:ascii="Times New Roman" w:hAnsi="Times New Roman"/>
          <w:sz w:val="18"/>
          <w:szCs w:val="18"/>
          <w:lang w:val="uk-UA"/>
        </w:rPr>
        <w:t xml:space="preserve"> протягом 5 (п’яти) календарних днів з дати настання відповідних змін.</w:t>
      </w:r>
    </w:p>
    <w:p w14:paraId="0E4A94A6" w14:textId="77777777" w:rsidR="008F3B19"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передбачені законодавством України відомості, що витребує Банк з метою виконання вимог законодавства України, в тому числі що регулює відносини у сфері запобігання легалізації (відмиванню) доходів, одержаних злочинним шляхом, будь-яку інформацію та документи, необхідні для здійснення Належної перевірки Кл</w:t>
      </w:r>
      <w:r w:rsidR="00D64B89" w:rsidRPr="006512DE">
        <w:rPr>
          <w:rFonts w:ascii="Times New Roman" w:hAnsi="Times New Roman"/>
          <w:sz w:val="18"/>
          <w:szCs w:val="18"/>
          <w:lang w:val="uk-UA"/>
        </w:rPr>
        <w:t>ієнта, з’ясування суті</w:t>
      </w:r>
      <w:r w:rsidRPr="006512DE">
        <w:rPr>
          <w:rFonts w:ascii="Times New Roman" w:hAnsi="Times New Roman"/>
          <w:sz w:val="18"/>
          <w:szCs w:val="18"/>
          <w:lang w:val="uk-UA"/>
        </w:rPr>
        <w:t xml:space="preserve"> та мети фінансових операцій, фінансового стану, відомостей щодо здійснення операцій за Рахунками, а також документи, необхідні для прийняття Банком рішення щодо надання Клієнту Кредиту.</w:t>
      </w:r>
    </w:p>
    <w:p w14:paraId="5E35648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Надати </w:t>
      </w:r>
      <w:r w:rsidR="001B2372"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1B2372" w:rsidRPr="006512DE">
        <w:rPr>
          <w:rFonts w:ascii="Times New Roman" w:hAnsi="Times New Roman"/>
          <w:sz w:val="18"/>
          <w:szCs w:val="18"/>
          <w:lang w:val="uk-UA"/>
        </w:rPr>
        <w:t>у</w:t>
      </w:r>
      <w:r w:rsidRPr="006512DE">
        <w:rPr>
          <w:rFonts w:ascii="Times New Roman" w:hAnsi="Times New Roman"/>
          <w:sz w:val="18"/>
          <w:szCs w:val="18"/>
          <w:lang w:val="uk-UA"/>
        </w:rPr>
        <w:t xml:space="preserve"> належним чином оформлені документи, що підтверджують повноваження представників Клієнта, яким він доручає отримувати </w:t>
      </w:r>
      <w:r w:rsidR="001B2372"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документи та здійснювати інші дії відповідно </w:t>
      </w:r>
      <w:r w:rsidR="001B2372" w:rsidRPr="006512DE">
        <w:rPr>
          <w:rFonts w:ascii="Times New Roman" w:hAnsi="Times New Roman"/>
          <w:sz w:val="18"/>
          <w:szCs w:val="18"/>
          <w:lang w:val="uk-UA"/>
        </w:rPr>
        <w:t>до умов</w:t>
      </w:r>
      <w:r w:rsidRPr="006512DE">
        <w:rPr>
          <w:rFonts w:ascii="Times New Roman" w:hAnsi="Times New Roman"/>
          <w:sz w:val="18"/>
          <w:szCs w:val="18"/>
          <w:lang w:val="uk-UA"/>
        </w:rPr>
        <w:t xml:space="preserve"> УДБО ЮО.</w:t>
      </w:r>
    </w:p>
    <w:p w14:paraId="415E0F58" w14:textId="77777777" w:rsidR="00F75FF8"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Клієнт є </w:t>
      </w:r>
      <w:r w:rsidR="00132824" w:rsidRPr="006512DE">
        <w:rPr>
          <w:rFonts w:ascii="Times New Roman" w:hAnsi="Times New Roman"/>
          <w:sz w:val="18"/>
          <w:szCs w:val="18"/>
          <w:lang w:val="uk-UA"/>
        </w:rPr>
        <w:t>фізичною особою</w:t>
      </w:r>
      <w:r w:rsidR="00D64B89" w:rsidRPr="006512DE">
        <w:rPr>
          <w:rFonts w:ascii="Times New Roman" w:hAnsi="Times New Roman"/>
          <w:sz w:val="18"/>
          <w:szCs w:val="18"/>
          <w:lang w:val="uk-UA"/>
        </w:rPr>
        <w:t>-</w:t>
      </w:r>
      <w:r w:rsidR="00132824" w:rsidRPr="006512DE">
        <w:rPr>
          <w:rFonts w:ascii="Times New Roman" w:hAnsi="Times New Roman"/>
          <w:sz w:val="18"/>
          <w:szCs w:val="18"/>
          <w:lang w:val="uk-UA"/>
        </w:rPr>
        <w:t>підприємцем</w:t>
      </w:r>
      <w:r w:rsidR="009871EC" w:rsidRPr="006512DE">
        <w:rPr>
          <w:rFonts w:ascii="Times New Roman" w:hAnsi="Times New Roman"/>
          <w:sz w:val="18"/>
          <w:szCs w:val="18"/>
          <w:lang w:val="uk-UA"/>
        </w:rPr>
        <w:t xml:space="preserve"> </w:t>
      </w:r>
      <w:r w:rsidRPr="006512DE">
        <w:rPr>
          <w:rFonts w:ascii="Times New Roman" w:hAnsi="Times New Roman"/>
          <w:sz w:val="18"/>
          <w:szCs w:val="18"/>
          <w:lang w:val="uk-UA"/>
        </w:rPr>
        <w:t>або</w:t>
      </w:r>
      <w:r w:rsidR="009871EC" w:rsidRPr="006512DE">
        <w:rPr>
          <w:rFonts w:ascii="Times New Roman" w:hAnsi="Times New Roman"/>
          <w:sz w:val="18"/>
          <w:szCs w:val="18"/>
          <w:lang w:val="uk-UA"/>
        </w:rPr>
        <w:t xml:space="preserve"> </w:t>
      </w:r>
      <w:r w:rsidR="00132824" w:rsidRPr="006512DE">
        <w:rPr>
          <w:rFonts w:ascii="Times New Roman" w:hAnsi="Times New Roman"/>
          <w:sz w:val="18"/>
          <w:szCs w:val="18"/>
          <w:lang w:val="uk-UA"/>
        </w:rPr>
        <w:t>особою, яка провадить незалежну професійну діяльність,</w:t>
      </w:r>
      <w:r w:rsidR="008F10D3"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ознайомитись з </w:t>
      </w:r>
      <w:r w:rsidR="00F75FF8" w:rsidRPr="006512DE">
        <w:rPr>
          <w:rFonts w:ascii="Times New Roman" w:hAnsi="Times New Roman"/>
          <w:sz w:val="18"/>
          <w:szCs w:val="18"/>
          <w:lang w:val="uk-UA"/>
        </w:rPr>
        <w:t>Довідк</w:t>
      </w:r>
      <w:r w:rsidRPr="006512DE">
        <w:rPr>
          <w:rFonts w:ascii="Times New Roman" w:hAnsi="Times New Roman"/>
          <w:sz w:val="18"/>
          <w:szCs w:val="18"/>
          <w:lang w:val="uk-UA"/>
        </w:rPr>
        <w:t xml:space="preserve">ою </w:t>
      </w:r>
      <w:r w:rsidR="00F75FF8" w:rsidRPr="006512DE">
        <w:rPr>
          <w:rFonts w:ascii="Times New Roman" w:hAnsi="Times New Roman"/>
          <w:sz w:val="18"/>
          <w:szCs w:val="18"/>
          <w:lang w:val="uk-UA"/>
        </w:rPr>
        <w:t>про систему гарантування вкладів фізичних осіб в порядку та у спосіб, що визначені в УДБО ЮО.</w:t>
      </w:r>
    </w:p>
    <w:p w14:paraId="507F725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445174FA" w14:textId="3C5C86F5" w:rsidR="008F3B19"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Належним чином в</w:t>
      </w:r>
      <w:r w:rsidR="008F3B19" w:rsidRPr="006512DE">
        <w:rPr>
          <w:rFonts w:ascii="Times New Roman" w:hAnsi="Times New Roman"/>
          <w:sz w:val="18"/>
          <w:szCs w:val="18"/>
          <w:lang w:val="uk-UA"/>
        </w:rPr>
        <w:t xml:space="preserve">иконувати </w:t>
      </w:r>
      <w:r w:rsidR="00757F38" w:rsidRPr="006512DE">
        <w:rPr>
          <w:rFonts w:ascii="Times New Roman" w:hAnsi="Times New Roman"/>
          <w:sz w:val="18"/>
          <w:szCs w:val="18"/>
          <w:lang w:val="uk-UA"/>
        </w:rPr>
        <w:t>платіжні операції</w:t>
      </w:r>
      <w:r w:rsidR="008F3B19" w:rsidRPr="006512DE">
        <w:rPr>
          <w:rFonts w:ascii="Times New Roman" w:hAnsi="Times New Roman"/>
          <w:sz w:val="18"/>
          <w:szCs w:val="18"/>
          <w:lang w:val="uk-UA"/>
        </w:rPr>
        <w:t xml:space="preserve"> </w:t>
      </w:r>
      <w:r w:rsidR="00757F38" w:rsidRPr="006512DE">
        <w:rPr>
          <w:rFonts w:ascii="Times New Roman" w:hAnsi="Times New Roman"/>
          <w:sz w:val="18"/>
          <w:szCs w:val="18"/>
          <w:lang w:val="uk-UA"/>
        </w:rPr>
        <w:t>відповідно до</w:t>
      </w:r>
      <w:r w:rsidR="008F3B19" w:rsidRPr="006512DE">
        <w:rPr>
          <w:rFonts w:ascii="Times New Roman" w:hAnsi="Times New Roman"/>
          <w:sz w:val="18"/>
          <w:szCs w:val="18"/>
          <w:lang w:val="uk-UA"/>
        </w:rPr>
        <w:t xml:space="preserve"> законодавств</w:t>
      </w:r>
      <w:r w:rsidR="00757F38"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України та внутрішні</w:t>
      </w:r>
      <w:r w:rsidR="00757F38" w:rsidRPr="006512DE">
        <w:rPr>
          <w:rFonts w:ascii="Times New Roman" w:hAnsi="Times New Roman"/>
          <w:sz w:val="18"/>
          <w:szCs w:val="18"/>
          <w:lang w:val="uk-UA"/>
        </w:rPr>
        <w:t xml:space="preserve">х </w:t>
      </w:r>
      <w:r w:rsidR="00C01EE8" w:rsidRPr="006512DE">
        <w:rPr>
          <w:rFonts w:ascii="Times New Roman" w:hAnsi="Times New Roman"/>
          <w:sz w:val="18"/>
          <w:szCs w:val="18"/>
          <w:lang w:val="uk-UA"/>
        </w:rPr>
        <w:t>документів</w:t>
      </w:r>
      <w:r w:rsidR="008F3B19" w:rsidRPr="006512DE">
        <w:rPr>
          <w:rFonts w:ascii="Times New Roman" w:hAnsi="Times New Roman"/>
          <w:sz w:val="18"/>
          <w:szCs w:val="18"/>
          <w:lang w:val="uk-UA"/>
        </w:rPr>
        <w:t xml:space="preserve"> Банку та УДБО ЮО.</w:t>
      </w:r>
    </w:p>
    <w:p w14:paraId="44B24656" w14:textId="42780781" w:rsidR="003417C6" w:rsidRPr="006512DE" w:rsidRDefault="003417C6" w:rsidP="003417C6">
      <w:pPr>
        <w:pStyle w:val="20"/>
        <w:numPr>
          <w:ilvl w:val="3"/>
          <w:numId w:val="2"/>
        </w:numPr>
        <w:spacing w:after="0" w:line="240" w:lineRule="auto"/>
        <w:ind w:firstLine="567"/>
        <w:contextualSpacing/>
        <w:jc w:val="both"/>
        <w:rPr>
          <w:lang w:val="uk-UA"/>
        </w:rPr>
      </w:pPr>
      <w:r w:rsidRPr="006512DE">
        <w:rPr>
          <w:rFonts w:ascii="Times New Roman" w:hAnsi="Times New Roman"/>
          <w:sz w:val="18"/>
          <w:szCs w:val="18"/>
          <w:lang w:val="uk-UA"/>
        </w:rPr>
        <w:t xml:space="preserve">Один раз на календарний місяць безоплатно надавати Клієнту виписку за Рахунком, для чого на запит Клієнта формувати виписку за Рахунком, в якій зазначати інформацію, встановлену законодавством України, за розрахунковий період (із останнього Операційного дня місяця, що передує звітному, до передостаннього Операційного дня звітного місяця). Сформована </w:t>
      </w:r>
      <w:r w:rsidRPr="006512DE">
        <w:rPr>
          <w:rFonts w:ascii="Times New Roman" w:hAnsi="Times New Roman"/>
          <w:sz w:val="18"/>
          <w:szCs w:val="18"/>
          <w:lang w:val="uk-UA"/>
        </w:rPr>
        <w:lastRenderedPageBreak/>
        <w:t xml:space="preserve">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w:t>
      </w:r>
      <w:r w:rsidR="004477A8" w:rsidRPr="006512DE">
        <w:rPr>
          <w:rFonts w:ascii="Times New Roman" w:hAnsi="Times New Roman"/>
          <w:sz w:val="18"/>
          <w:szCs w:val="18"/>
          <w:lang w:val="uk-UA"/>
        </w:rPr>
        <w:t>(</w:t>
      </w:r>
      <w:r w:rsidRPr="006512DE">
        <w:rPr>
          <w:rFonts w:ascii="Times New Roman" w:hAnsi="Times New Roman"/>
          <w:sz w:val="18"/>
          <w:szCs w:val="18"/>
          <w:lang w:val="uk-UA"/>
        </w:rPr>
        <w:t>засобами Системи дистанційного обслуговування</w:t>
      </w:r>
      <w:r w:rsidR="004477A8" w:rsidRPr="006512DE">
        <w:rPr>
          <w:rFonts w:ascii="Times New Roman" w:hAnsi="Times New Roman"/>
          <w:sz w:val="18"/>
          <w:szCs w:val="18"/>
          <w:lang w:val="uk-UA"/>
        </w:rPr>
        <w:t xml:space="preserve"> або на адресу електронної пошти Клієнта)</w:t>
      </w:r>
      <w:r w:rsidRPr="006512DE">
        <w:rPr>
          <w:rFonts w:ascii="Times New Roman" w:hAnsi="Times New Roman"/>
          <w:sz w:val="18"/>
          <w:szCs w:val="18"/>
          <w:lang w:val="uk-UA"/>
        </w:rPr>
        <w:t xml:space="preserve">. </w:t>
      </w:r>
    </w:p>
    <w:p w14:paraId="470D8741" w14:textId="77777777" w:rsidR="00881168" w:rsidRPr="006512DE" w:rsidRDefault="00881168" w:rsidP="001D7B69">
      <w:pPr>
        <w:pStyle w:val="20"/>
        <w:numPr>
          <w:ilvl w:val="1"/>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sz w:val="18"/>
          <w:szCs w:val="18"/>
          <w:lang w:val="uk-UA"/>
        </w:rPr>
        <w:t xml:space="preserve">Відповідальність </w:t>
      </w:r>
      <w:r w:rsidR="00D64B89" w:rsidRPr="006512DE">
        <w:rPr>
          <w:rFonts w:ascii="Times New Roman" w:hAnsi="Times New Roman"/>
          <w:b/>
          <w:sz w:val="18"/>
          <w:szCs w:val="18"/>
          <w:lang w:val="uk-UA"/>
        </w:rPr>
        <w:t>С</w:t>
      </w:r>
      <w:r w:rsidRPr="006512DE">
        <w:rPr>
          <w:rFonts w:ascii="Times New Roman" w:hAnsi="Times New Roman"/>
          <w:b/>
          <w:sz w:val="18"/>
          <w:szCs w:val="18"/>
          <w:lang w:val="uk-UA"/>
        </w:rPr>
        <w:t>торін</w:t>
      </w:r>
    </w:p>
    <w:p w14:paraId="6D0AB508" w14:textId="77777777" w:rsidR="00757F38" w:rsidRPr="006512DE" w:rsidRDefault="00881168"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757F38" w:rsidRPr="006512DE">
        <w:rPr>
          <w:rFonts w:ascii="Times New Roman" w:eastAsia="Times New Roman" w:hAnsi="Times New Roman"/>
          <w:color w:val="333333"/>
          <w:sz w:val="18"/>
          <w:szCs w:val="18"/>
          <w:lang w:val="uk-UA" w:eastAsia="uk-UA"/>
        </w:rPr>
        <w:t>порушення Банком строків виконання платіжних операцій, встановлених</w:t>
      </w:r>
      <w:r w:rsidRPr="006512DE">
        <w:rPr>
          <w:rFonts w:ascii="Times New Roman" w:hAnsi="Times New Roman"/>
          <w:sz w:val="18"/>
          <w:szCs w:val="18"/>
          <w:lang w:val="uk-UA"/>
        </w:rPr>
        <w:t xml:space="preserve"> законодавств</w:t>
      </w:r>
      <w:r w:rsidR="00757F38" w:rsidRPr="006512DE">
        <w:rPr>
          <w:rFonts w:ascii="Times New Roman" w:hAnsi="Times New Roman"/>
          <w:sz w:val="18"/>
          <w:szCs w:val="18"/>
          <w:lang w:val="uk-UA"/>
        </w:rPr>
        <w:t>ом України,</w:t>
      </w:r>
      <w:r w:rsidRPr="006512DE">
        <w:rPr>
          <w:rFonts w:ascii="Times New Roman" w:hAnsi="Times New Roman"/>
          <w:sz w:val="18"/>
          <w:szCs w:val="18"/>
          <w:lang w:val="uk-UA"/>
        </w:rPr>
        <w:t xml:space="preserve"> Банк </w:t>
      </w:r>
      <w:r w:rsidR="00757F38" w:rsidRPr="006512DE">
        <w:rPr>
          <w:rFonts w:ascii="Times New Roman" w:hAnsi="Times New Roman"/>
          <w:sz w:val="18"/>
          <w:szCs w:val="18"/>
          <w:lang w:val="uk-UA"/>
        </w:rPr>
        <w:t xml:space="preserve">несе відповідальність відповідно до </w:t>
      </w:r>
      <w:r w:rsidRPr="006512DE">
        <w:rPr>
          <w:rFonts w:ascii="Times New Roman" w:hAnsi="Times New Roman"/>
          <w:color w:val="000000"/>
          <w:sz w:val="18"/>
          <w:szCs w:val="18"/>
          <w:lang w:val="uk-UA"/>
        </w:rPr>
        <w:t>законодавства України</w:t>
      </w:r>
      <w:r w:rsidRPr="006512DE">
        <w:rPr>
          <w:rFonts w:ascii="Times New Roman" w:hAnsi="Times New Roman"/>
          <w:sz w:val="18"/>
          <w:szCs w:val="18"/>
          <w:lang w:val="uk-UA"/>
        </w:rPr>
        <w:t xml:space="preserve">. </w:t>
      </w:r>
    </w:p>
    <w:p w14:paraId="4ECFEDBD" w14:textId="77777777" w:rsidR="00757F38" w:rsidRPr="006512DE" w:rsidRDefault="00881168" w:rsidP="00D64B8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відповідальності</w:t>
      </w:r>
      <w:r w:rsidR="00757F38" w:rsidRPr="006512DE">
        <w:rPr>
          <w:rFonts w:ascii="Times New Roman" w:hAnsi="Times New Roman"/>
          <w:b/>
          <w:i/>
          <w:sz w:val="18"/>
          <w:szCs w:val="18"/>
          <w:lang w:val="uk-UA"/>
        </w:rPr>
        <w:t>:</w:t>
      </w:r>
    </w:p>
    <w:p w14:paraId="19E052FD" w14:textId="77777777" w:rsidR="00881168" w:rsidRPr="006512DE" w:rsidRDefault="00881168"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757F38" w:rsidRPr="006512DE">
        <w:rPr>
          <w:rFonts w:ascii="Times New Roman" w:eastAsia="Times New Roman" w:hAnsi="Times New Roman"/>
          <w:color w:val="333333"/>
          <w:sz w:val="18"/>
          <w:szCs w:val="18"/>
          <w:lang w:val="uk-UA" w:eastAsia="uk-UA"/>
        </w:rPr>
        <w:t>порушення строків виконання платіжних операцій</w:t>
      </w:r>
      <w:r w:rsidR="00757F38" w:rsidRPr="006512DE">
        <w:rPr>
          <w:rFonts w:ascii="Times New Roman" w:hAnsi="Times New Roman"/>
          <w:sz w:val="18"/>
          <w:szCs w:val="18"/>
          <w:lang w:val="uk-UA"/>
        </w:rPr>
        <w:t>, якщо це сталося не з вини Банку, зокрема</w:t>
      </w:r>
      <w:r w:rsidRPr="006512DE">
        <w:rPr>
          <w:rFonts w:ascii="Times New Roman" w:hAnsi="Times New Roman"/>
          <w:sz w:val="18"/>
          <w:szCs w:val="18"/>
          <w:lang w:val="uk-UA"/>
        </w:rPr>
        <w:t xml:space="preserve"> внаслідок несвоєчасного </w:t>
      </w:r>
      <w:r w:rsidR="00757F38" w:rsidRPr="006512DE">
        <w:rPr>
          <w:rFonts w:ascii="Times New Roman" w:hAnsi="Times New Roman"/>
          <w:sz w:val="18"/>
          <w:szCs w:val="18"/>
          <w:lang w:val="uk-UA"/>
        </w:rPr>
        <w:t xml:space="preserve">або неналежного </w:t>
      </w:r>
      <w:r w:rsidRPr="006512DE">
        <w:rPr>
          <w:rFonts w:ascii="Times New Roman" w:hAnsi="Times New Roman"/>
          <w:sz w:val="18"/>
          <w:szCs w:val="18"/>
          <w:lang w:val="uk-UA"/>
        </w:rPr>
        <w:t xml:space="preserve">надання </w:t>
      </w:r>
      <w:r w:rsidR="00757F38"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 xml:space="preserve"> або </w:t>
      </w:r>
      <w:r w:rsidR="00757F38" w:rsidRPr="006512DE">
        <w:rPr>
          <w:rFonts w:ascii="Times New Roman" w:hAnsi="Times New Roman"/>
          <w:sz w:val="18"/>
          <w:szCs w:val="18"/>
          <w:lang w:val="uk-UA"/>
        </w:rPr>
        <w:t>її невідповідності</w:t>
      </w:r>
      <w:r w:rsidRPr="006512DE">
        <w:rPr>
          <w:rFonts w:ascii="Times New Roman" w:hAnsi="Times New Roman"/>
          <w:sz w:val="18"/>
          <w:szCs w:val="18"/>
          <w:lang w:val="uk-UA"/>
        </w:rPr>
        <w:t xml:space="preserve"> встановленим вимогам </w:t>
      </w:r>
      <w:r w:rsidR="00757F38" w:rsidRPr="006512DE">
        <w:rPr>
          <w:rFonts w:ascii="Times New Roman" w:hAnsi="Times New Roman"/>
          <w:sz w:val="18"/>
          <w:szCs w:val="18"/>
          <w:lang w:val="uk-UA"/>
        </w:rPr>
        <w:t>або внаслідок</w:t>
      </w:r>
      <w:r w:rsidRPr="006512DE">
        <w:rPr>
          <w:rFonts w:ascii="Times New Roman" w:hAnsi="Times New Roman"/>
          <w:sz w:val="18"/>
          <w:szCs w:val="18"/>
          <w:lang w:val="uk-UA"/>
        </w:rPr>
        <w:t xml:space="preserve"> відсутності </w:t>
      </w:r>
      <w:r w:rsidR="00757F38" w:rsidRPr="006512DE">
        <w:rPr>
          <w:rFonts w:ascii="Times New Roman" w:hAnsi="Times New Roman"/>
          <w:sz w:val="18"/>
          <w:szCs w:val="18"/>
          <w:lang w:val="uk-UA"/>
        </w:rPr>
        <w:t xml:space="preserve">суми </w:t>
      </w:r>
      <w:r w:rsidRPr="006512DE">
        <w:rPr>
          <w:rFonts w:ascii="Times New Roman" w:hAnsi="Times New Roman"/>
          <w:sz w:val="18"/>
          <w:szCs w:val="18"/>
          <w:lang w:val="uk-UA"/>
        </w:rPr>
        <w:t>коштів на Рахунку</w:t>
      </w:r>
      <w:r w:rsidR="00757F38"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757F38" w:rsidRPr="006512DE">
        <w:rPr>
          <w:rFonts w:ascii="Times New Roman" w:hAnsi="Times New Roman"/>
          <w:sz w:val="18"/>
          <w:szCs w:val="18"/>
          <w:lang w:val="uk-UA"/>
        </w:rPr>
        <w:t>, достатньої для виконання платіжної операції тощо;</w:t>
      </w:r>
    </w:p>
    <w:p w14:paraId="4DDC79E5" w14:textId="77777777" w:rsidR="00881168" w:rsidRPr="006512DE" w:rsidRDefault="00881168"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повноту та правильність </w:t>
      </w:r>
      <w:r w:rsidR="00757F38" w:rsidRPr="006512DE">
        <w:rPr>
          <w:rFonts w:ascii="Times New Roman" w:hAnsi="Times New Roman"/>
          <w:sz w:val="18"/>
          <w:szCs w:val="18"/>
          <w:lang w:val="uk-UA"/>
        </w:rPr>
        <w:t xml:space="preserve">реквізитів Платіжної інструкції, поданої </w:t>
      </w:r>
      <w:r w:rsidRPr="006512DE">
        <w:rPr>
          <w:rFonts w:ascii="Times New Roman" w:hAnsi="Times New Roman"/>
          <w:sz w:val="18"/>
          <w:szCs w:val="18"/>
          <w:lang w:val="uk-UA"/>
        </w:rPr>
        <w:t>Клієнт</w:t>
      </w:r>
      <w:r w:rsidR="00757F38" w:rsidRPr="006512DE">
        <w:rPr>
          <w:rFonts w:ascii="Times New Roman" w:hAnsi="Times New Roman"/>
          <w:sz w:val="18"/>
          <w:szCs w:val="18"/>
          <w:lang w:val="uk-UA"/>
        </w:rPr>
        <w:t>ом або стягувачем</w:t>
      </w:r>
      <w:r w:rsidR="00783BB6" w:rsidRPr="006512DE">
        <w:rPr>
          <w:rFonts w:ascii="Times New Roman" w:hAnsi="Times New Roman"/>
          <w:sz w:val="18"/>
          <w:szCs w:val="18"/>
          <w:lang w:val="uk-UA"/>
        </w:rPr>
        <w:t>;</w:t>
      </w:r>
    </w:p>
    <w:p w14:paraId="1E3D12B2" w14:textId="77777777" w:rsidR="00881168" w:rsidRPr="006512DE" w:rsidRDefault="00783BB6"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881168" w:rsidRPr="006512DE">
        <w:rPr>
          <w:rFonts w:ascii="Times New Roman" w:hAnsi="Times New Roman"/>
          <w:sz w:val="18"/>
          <w:szCs w:val="18"/>
          <w:lang w:val="uk-UA"/>
        </w:rPr>
        <w:t xml:space="preserve">помилкове зарахування/списання грошових коштів </w:t>
      </w:r>
      <w:r w:rsidRPr="006512DE">
        <w:rPr>
          <w:rFonts w:ascii="Times New Roman" w:hAnsi="Times New Roman"/>
          <w:sz w:val="18"/>
          <w:szCs w:val="18"/>
          <w:lang w:val="uk-UA"/>
        </w:rPr>
        <w:t>на/</w:t>
      </w:r>
      <w:r w:rsidR="00881168" w:rsidRPr="006512DE">
        <w:rPr>
          <w:rFonts w:ascii="Times New Roman" w:hAnsi="Times New Roman"/>
          <w:sz w:val="18"/>
          <w:szCs w:val="18"/>
          <w:lang w:val="uk-UA"/>
        </w:rPr>
        <w:t>з Рахун</w:t>
      </w:r>
      <w:r w:rsidRPr="006512DE">
        <w:rPr>
          <w:rFonts w:ascii="Times New Roman" w:hAnsi="Times New Roman"/>
          <w:sz w:val="18"/>
          <w:szCs w:val="18"/>
          <w:lang w:val="uk-UA"/>
        </w:rPr>
        <w:t>ок(-к</w:t>
      </w:r>
      <w:r w:rsidR="00881168" w:rsidRPr="006512DE">
        <w:rPr>
          <w:rFonts w:ascii="Times New Roman" w:hAnsi="Times New Roman"/>
          <w:sz w:val="18"/>
          <w:szCs w:val="18"/>
          <w:lang w:val="uk-UA"/>
        </w:rPr>
        <w:t>у</w:t>
      </w:r>
      <w:r w:rsidRPr="006512DE">
        <w:rPr>
          <w:rFonts w:ascii="Times New Roman" w:hAnsi="Times New Roman"/>
          <w:sz w:val="18"/>
          <w:szCs w:val="18"/>
          <w:lang w:val="uk-UA"/>
        </w:rPr>
        <w:t>)</w:t>
      </w:r>
      <w:r w:rsidR="00881168"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якщо це</w:t>
      </w:r>
      <w:r w:rsidR="00881168" w:rsidRPr="006512DE">
        <w:rPr>
          <w:rFonts w:ascii="Times New Roman" w:hAnsi="Times New Roman"/>
          <w:sz w:val="18"/>
          <w:szCs w:val="18"/>
          <w:lang w:val="uk-UA"/>
        </w:rPr>
        <w:t xml:space="preserve"> відбулось </w:t>
      </w:r>
      <w:r w:rsidRPr="006512DE">
        <w:rPr>
          <w:rFonts w:ascii="Times New Roman" w:hAnsi="Times New Roman"/>
          <w:sz w:val="18"/>
          <w:szCs w:val="18"/>
          <w:lang w:val="uk-UA"/>
        </w:rPr>
        <w:t xml:space="preserve">не </w:t>
      </w:r>
      <w:r w:rsidR="00881168" w:rsidRPr="006512DE">
        <w:rPr>
          <w:rFonts w:ascii="Times New Roman" w:hAnsi="Times New Roman"/>
          <w:sz w:val="18"/>
          <w:szCs w:val="18"/>
          <w:lang w:val="uk-UA"/>
        </w:rPr>
        <w:t xml:space="preserve">з вини </w:t>
      </w:r>
      <w:r w:rsidRPr="006512DE">
        <w:rPr>
          <w:rFonts w:ascii="Times New Roman" w:hAnsi="Times New Roman"/>
          <w:sz w:val="18"/>
          <w:szCs w:val="18"/>
          <w:lang w:val="uk-UA"/>
        </w:rPr>
        <w:t>Банку</w:t>
      </w:r>
      <w:r w:rsidR="00881168" w:rsidRPr="006512DE">
        <w:rPr>
          <w:rFonts w:ascii="Times New Roman" w:hAnsi="Times New Roman"/>
          <w:sz w:val="18"/>
          <w:szCs w:val="18"/>
          <w:lang w:val="uk-UA"/>
        </w:rPr>
        <w:t>.</w:t>
      </w:r>
    </w:p>
    <w:p w14:paraId="2802FB9A" w14:textId="77777777" w:rsidR="00881168" w:rsidRPr="006512DE" w:rsidRDefault="00881168"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відповідальність за правильне заповнення реквізитів </w:t>
      </w:r>
      <w:r w:rsidR="00783BB6" w:rsidRPr="006512DE">
        <w:rPr>
          <w:rFonts w:ascii="Times New Roman" w:hAnsi="Times New Roman"/>
          <w:sz w:val="18"/>
          <w:szCs w:val="18"/>
          <w:lang w:val="uk-UA"/>
        </w:rPr>
        <w:t>та достовірність даних, що зазначаються у</w:t>
      </w:r>
      <w:r w:rsidR="00783BB6" w:rsidRPr="006512DE" w:rsidDel="00783BB6">
        <w:rPr>
          <w:rFonts w:ascii="Times New Roman" w:hAnsi="Times New Roman"/>
          <w:sz w:val="18"/>
          <w:szCs w:val="18"/>
          <w:lang w:val="uk-UA"/>
        </w:rPr>
        <w:t xml:space="preserve"> </w:t>
      </w:r>
      <w:r w:rsidR="00783BB6" w:rsidRPr="006512DE">
        <w:rPr>
          <w:rFonts w:ascii="Times New Roman" w:hAnsi="Times New Roman"/>
          <w:sz w:val="18"/>
          <w:szCs w:val="18"/>
          <w:lang w:val="uk-UA"/>
        </w:rPr>
        <w:t>Платіжній інструкції</w:t>
      </w:r>
      <w:r w:rsidRPr="006512DE">
        <w:rPr>
          <w:rFonts w:ascii="Times New Roman" w:hAnsi="Times New Roman"/>
          <w:sz w:val="18"/>
          <w:szCs w:val="18"/>
          <w:lang w:val="uk-UA"/>
        </w:rPr>
        <w:t xml:space="preserve">. </w:t>
      </w:r>
    </w:p>
    <w:p w14:paraId="157AFA9F" w14:textId="16E11052" w:rsidR="00881168" w:rsidRPr="006512DE" w:rsidRDefault="0088116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відповідальність за відсутність розбіжностей та відповідність інформації, зазначеної ним у </w:t>
      </w:r>
      <w:r w:rsidR="00783BB6" w:rsidRPr="006512DE">
        <w:rPr>
          <w:rFonts w:ascii="Times New Roman" w:hAnsi="Times New Roman"/>
          <w:sz w:val="18"/>
          <w:szCs w:val="18"/>
          <w:lang w:val="uk-UA"/>
        </w:rPr>
        <w:t>Платіжній інструкції</w:t>
      </w:r>
      <w:r w:rsidRPr="006512DE">
        <w:rPr>
          <w:rFonts w:ascii="Times New Roman" w:hAnsi="Times New Roman"/>
          <w:sz w:val="18"/>
          <w:szCs w:val="18"/>
          <w:lang w:val="uk-UA"/>
        </w:rPr>
        <w:t xml:space="preserve">, суті </w:t>
      </w:r>
      <w:r w:rsidR="00783BB6"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операції, а також за дотримання режим</w:t>
      </w:r>
      <w:r w:rsidR="00783BB6" w:rsidRPr="006512DE">
        <w:rPr>
          <w:rFonts w:ascii="Times New Roman" w:hAnsi="Times New Roman"/>
          <w:sz w:val="18"/>
          <w:szCs w:val="18"/>
          <w:lang w:val="uk-UA"/>
        </w:rPr>
        <w:t>у</w:t>
      </w:r>
      <w:r w:rsidRPr="006512DE">
        <w:rPr>
          <w:rFonts w:ascii="Times New Roman" w:hAnsi="Times New Roman"/>
          <w:sz w:val="18"/>
          <w:szCs w:val="18"/>
          <w:lang w:val="uk-UA"/>
        </w:rPr>
        <w:t xml:space="preserve"> використання </w:t>
      </w:r>
      <w:r w:rsidR="00783BB6" w:rsidRPr="006512DE">
        <w:rPr>
          <w:rFonts w:ascii="Times New Roman" w:hAnsi="Times New Roman"/>
          <w:sz w:val="18"/>
          <w:szCs w:val="18"/>
          <w:lang w:val="uk-UA"/>
        </w:rPr>
        <w:t>Рахунку</w:t>
      </w:r>
      <w:r w:rsidRPr="006512DE">
        <w:rPr>
          <w:rFonts w:ascii="Times New Roman" w:hAnsi="Times New Roman"/>
          <w:sz w:val="18"/>
          <w:szCs w:val="18"/>
          <w:lang w:val="uk-UA"/>
        </w:rPr>
        <w:t>, передбачен</w:t>
      </w:r>
      <w:r w:rsidR="00C01EE8"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783BB6" w:rsidRPr="006512DE">
        <w:rPr>
          <w:rFonts w:ascii="Times New Roman" w:hAnsi="Times New Roman"/>
          <w:sz w:val="18"/>
          <w:szCs w:val="18"/>
          <w:lang w:val="uk-UA"/>
        </w:rPr>
        <w:t>законодавством</w:t>
      </w:r>
      <w:r w:rsidRPr="006512DE">
        <w:rPr>
          <w:rFonts w:ascii="Times New Roman" w:hAnsi="Times New Roman"/>
          <w:sz w:val="18"/>
          <w:szCs w:val="18"/>
          <w:lang w:val="uk-UA"/>
        </w:rPr>
        <w:t xml:space="preserve"> України.</w:t>
      </w:r>
    </w:p>
    <w:p w14:paraId="29ED57AA" w14:textId="6120372D" w:rsidR="008F3B19" w:rsidRPr="006512DE" w:rsidRDefault="00D6286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26" w:name="_Ref474760217"/>
      <w:r w:rsidRPr="006512DE">
        <w:rPr>
          <w:rFonts w:ascii="Times New Roman" w:hAnsi="Times New Roman"/>
          <w:b/>
          <w:sz w:val="18"/>
          <w:szCs w:val="18"/>
          <w:lang w:val="uk-UA"/>
        </w:rPr>
        <w:t>Винагорода Банку</w:t>
      </w:r>
      <w:bookmarkEnd w:id="26"/>
    </w:p>
    <w:p w14:paraId="1148ED8D" w14:textId="77777777" w:rsidR="008F3B19" w:rsidRPr="006512DE" w:rsidRDefault="00D6286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Оплата</w:t>
      </w:r>
      <w:r w:rsidR="008F3B19" w:rsidRPr="006512DE">
        <w:rPr>
          <w:rFonts w:ascii="Times New Roman" w:hAnsi="Times New Roman"/>
          <w:sz w:val="18"/>
          <w:szCs w:val="18"/>
          <w:lang w:val="uk-UA"/>
        </w:rPr>
        <w:t xml:space="preserve"> </w:t>
      </w:r>
      <w:r w:rsidR="00DE3174" w:rsidRPr="006512DE">
        <w:rPr>
          <w:rFonts w:ascii="Times New Roman" w:hAnsi="Times New Roman"/>
          <w:sz w:val="18"/>
          <w:szCs w:val="18"/>
          <w:lang w:val="uk-UA"/>
        </w:rPr>
        <w:t>Б</w:t>
      </w:r>
      <w:r w:rsidR="008F3B19" w:rsidRPr="006512DE">
        <w:rPr>
          <w:rFonts w:ascii="Times New Roman" w:hAnsi="Times New Roman"/>
          <w:sz w:val="18"/>
          <w:szCs w:val="18"/>
          <w:lang w:val="uk-UA"/>
        </w:rPr>
        <w:t>анківськ</w:t>
      </w:r>
      <w:r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послуг</w:t>
      </w:r>
      <w:r w:rsidRPr="006512DE">
        <w:rPr>
          <w:rFonts w:ascii="Times New Roman" w:hAnsi="Times New Roman"/>
          <w:sz w:val="18"/>
          <w:szCs w:val="18"/>
          <w:lang w:val="uk-UA"/>
        </w:rPr>
        <w:t>, що надаються відповідно до цього Розділу УДБО ЮО,</w:t>
      </w:r>
      <w:r w:rsidR="008F3B19" w:rsidRPr="006512DE">
        <w:rPr>
          <w:rFonts w:ascii="Times New Roman" w:hAnsi="Times New Roman"/>
          <w:sz w:val="18"/>
          <w:szCs w:val="18"/>
          <w:lang w:val="uk-UA"/>
        </w:rPr>
        <w:t xml:space="preserve"> здійснюються </w:t>
      </w:r>
      <w:r w:rsidRPr="006512DE">
        <w:rPr>
          <w:rFonts w:ascii="Times New Roman" w:hAnsi="Times New Roman"/>
          <w:sz w:val="18"/>
          <w:szCs w:val="18"/>
          <w:lang w:val="uk-UA"/>
        </w:rPr>
        <w:t xml:space="preserve">відповідно до </w:t>
      </w:r>
      <w:r w:rsidR="00C01EE8" w:rsidRPr="006512DE">
        <w:rPr>
          <w:rFonts w:ascii="Times New Roman" w:hAnsi="Times New Roman"/>
          <w:sz w:val="18"/>
          <w:szCs w:val="18"/>
          <w:lang w:val="uk-UA"/>
        </w:rPr>
        <w:t>т</w:t>
      </w:r>
      <w:r w:rsidRPr="006512DE">
        <w:rPr>
          <w:rFonts w:ascii="Times New Roman" w:hAnsi="Times New Roman"/>
          <w:sz w:val="18"/>
          <w:szCs w:val="18"/>
          <w:lang w:val="uk-UA"/>
        </w:rPr>
        <w:t>арифного пакету, обраного Клієнтом, згідно з Тарифами, що діють</w:t>
      </w:r>
      <w:r w:rsidR="008F3B19" w:rsidRPr="006512DE">
        <w:rPr>
          <w:rFonts w:ascii="Times New Roman" w:hAnsi="Times New Roman"/>
          <w:sz w:val="18"/>
          <w:szCs w:val="18"/>
          <w:lang w:val="uk-UA"/>
        </w:rPr>
        <w:t xml:space="preserve"> на момент надання таких послуг Клієнту. </w:t>
      </w:r>
    </w:p>
    <w:p w14:paraId="35CDF71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w:t>
      </w:r>
      <w:r w:rsidR="00135201"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послуг вважається календарний місяць з 1-го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останн</w:t>
      </w:r>
      <w:r w:rsidR="00DF6AF7" w:rsidRPr="006512DE">
        <w:rPr>
          <w:rFonts w:ascii="Times New Roman" w:hAnsi="Times New Roman"/>
          <w:sz w:val="18"/>
          <w:szCs w:val="18"/>
          <w:lang w:val="uk-UA"/>
        </w:rPr>
        <w:t>ього</w:t>
      </w:r>
      <w:r w:rsidRPr="006512DE">
        <w:rPr>
          <w:rFonts w:ascii="Times New Roman" w:hAnsi="Times New Roman"/>
          <w:sz w:val="18"/>
          <w:szCs w:val="18"/>
          <w:lang w:val="uk-UA"/>
        </w:rPr>
        <w:t xml:space="preserve"> дн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w:t>
      </w:r>
      <w:r w:rsidR="00D62869" w:rsidRPr="006512DE">
        <w:rPr>
          <w:rFonts w:ascii="Times New Roman" w:hAnsi="Times New Roman"/>
          <w:sz w:val="18"/>
          <w:szCs w:val="18"/>
          <w:lang w:val="uk-UA"/>
        </w:rPr>
        <w:t xml:space="preserve">місяця </w:t>
      </w:r>
      <w:r w:rsidRPr="006512DE">
        <w:rPr>
          <w:rFonts w:ascii="Times New Roman" w:hAnsi="Times New Roman"/>
          <w:sz w:val="18"/>
          <w:szCs w:val="18"/>
          <w:lang w:val="uk-UA"/>
        </w:rPr>
        <w:t xml:space="preserve">включно. Оплата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w:t>
      </w:r>
      <w:r w:rsidR="00D62869" w:rsidRPr="006512DE">
        <w:rPr>
          <w:rFonts w:ascii="Times New Roman" w:hAnsi="Times New Roman"/>
          <w:sz w:val="18"/>
          <w:szCs w:val="18"/>
          <w:lang w:val="uk-UA"/>
        </w:rPr>
        <w:t>здійснюється</w:t>
      </w:r>
      <w:r w:rsidRPr="006512DE">
        <w:rPr>
          <w:rFonts w:ascii="Times New Roman" w:hAnsi="Times New Roman"/>
          <w:sz w:val="18"/>
          <w:szCs w:val="18"/>
          <w:lang w:val="uk-UA"/>
        </w:rPr>
        <w:t xml:space="preserve"> у національній валют</w:t>
      </w:r>
      <w:r w:rsidR="00665779" w:rsidRPr="006512DE">
        <w:rPr>
          <w:rFonts w:ascii="Times New Roman" w:hAnsi="Times New Roman"/>
          <w:sz w:val="18"/>
          <w:szCs w:val="18"/>
          <w:lang w:val="uk-UA"/>
        </w:rPr>
        <w:t>і</w:t>
      </w:r>
      <w:r w:rsidR="00C01EE8" w:rsidRPr="006512DE">
        <w:rPr>
          <w:rFonts w:ascii="Times New Roman" w:hAnsi="Times New Roman"/>
          <w:sz w:val="18"/>
          <w:szCs w:val="18"/>
          <w:lang w:val="uk-UA"/>
        </w:rPr>
        <w:t xml:space="preserve">. </w:t>
      </w:r>
      <w:r w:rsidR="00950CE5" w:rsidRPr="006512DE">
        <w:rPr>
          <w:rFonts w:ascii="Times New Roman" w:hAnsi="Times New Roman"/>
          <w:sz w:val="18"/>
          <w:szCs w:val="18"/>
          <w:lang w:val="uk-UA"/>
        </w:rPr>
        <w:t>Сплата винагороди Банку</w:t>
      </w:r>
      <w:r w:rsidRPr="006512DE">
        <w:rPr>
          <w:rFonts w:ascii="Times New Roman" w:hAnsi="Times New Roman"/>
          <w:sz w:val="18"/>
          <w:szCs w:val="18"/>
          <w:lang w:val="uk-UA"/>
        </w:rPr>
        <w:t xml:space="preserve"> здійснюється </w:t>
      </w:r>
      <w:r w:rsidR="00950CE5" w:rsidRPr="006512DE">
        <w:rPr>
          <w:rFonts w:ascii="Times New Roman" w:hAnsi="Times New Roman"/>
          <w:sz w:val="18"/>
          <w:szCs w:val="18"/>
          <w:lang w:val="uk-UA"/>
        </w:rPr>
        <w:t xml:space="preserve">Клієнтом самостійно або </w:t>
      </w:r>
      <w:r w:rsidRPr="006512DE">
        <w:rPr>
          <w:rFonts w:ascii="Times New Roman" w:hAnsi="Times New Roman"/>
          <w:sz w:val="18"/>
          <w:szCs w:val="18"/>
          <w:lang w:val="uk-UA"/>
        </w:rPr>
        <w:t xml:space="preserve">шляхом </w:t>
      </w:r>
      <w:r w:rsidR="000D2F20" w:rsidRPr="006512DE">
        <w:rPr>
          <w:rFonts w:ascii="Times New Roman" w:hAnsi="Times New Roman"/>
          <w:sz w:val="18"/>
          <w:szCs w:val="18"/>
          <w:lang w:val="uk-UA"/>
        </w:rPr>
        <w:t>здійсн</w:t>
      </w:r>
      <w:r w:rsidR="00950CE5" w:rsidRPr="006512DE">
        <w:rPr>
          <w:rFonts w:ascii="Times New Roman" w:hAnsi="Times New Roman"/>
          <w:sz w:val="18"/>
          <w:szCs w:val="18"/>
          <w:lang w:val="uk-UA"/>
        </w:rPr>
        <w:t xml:space="preserve">ення Банком </w:t>
      </w:r>
      <w:r w:rsidR="00801572" w:rsidRPr="006512DE">
        <w:rPr>
          <w:rFonts w:ascii="Times New Roman" w:hAnsi="Times New Roman"/>
          <w:sz w:val="18"/>
          <w:szCs w:val="18"/>
          <w:lang w:val="uk-UA"/>
        </w:rPr>
        <w:t>Дебетового переказу (</w:t>
      </w:r>
      <w:r w:rsidR="00950CE5" w:rsidRPr="006512DE">
        <w:rPr>
          <w:rFonts w:ascii="Times New Roman" w:hAnsi="Times New Roman"/>
          <w:sz w:val="18"/>
          <w:szCs w:val="18"/>
          <w:lang w:val="uk-UA"/>
        </w:rPr>
        <w:t xml:space="preserve">Договірного </w:t>
      </w:r>
      <w:r w:rsidRPr="006512DE">
        <w:rPr>
          <w:rFonts w:ascii="Times New Roman" w:hAnsi="Times New Roman"/>
          <w:sz w:val="18"/>
          <w:szCs w:val="18"/>
          <w:lang w:val="uk-UA"/>
        </w:rPr>
        <w:t>списання</w:t>
      </w:r>
      <w:r w:rsidR="00801572" w:rsidRPr="006512DE">
        <w:rPr>
          <w:rFonts w:ascii="Times New Roman" w:hAnsi="Times New Roman"/>
          <w:sz w:val="18"/>
          <w:szCs w:val="18"/>
          <w:lang w:val="uk-UA"/>
        </w:rPr>
        <w:t>)</w:t>
      </w:r>
      <w:r w:rsidR="00D64B89" w:rsidRPr="006512DE">
        <w:rPr>
          <w:rFonts w:ascii="Times New Roman" w:hAnsi="Times New Roman"/>
          <w:sz w:val="18"/>
          <w:szCs w:val="18"/>
          <w:lang w:val="uk-UA"/>
        </w:rPr>
        <w:t xml:space="preserve"> у порядку, визначеному УДБО ЮО</w:t>
      </w:r>
      <w:r w:rsidR="00950CE5" w:rsidRPr="006512DE">
        <w:rPr>
          <w:rFonts w:ascii="Times New Roman" w:hAnsi="Times New Roman"/>
          <w:sz w:val="18"/>
          <w:szCs w:val="18"/>
          <w:lang w:val="uk-UA"/>
        </w:rPr>
        <w:t xml:space="preserve">. Винагорода Банку підлягає сплаті </w:t>
      </w:r>
      <w:r w:rsidR="00506290" w:rsidRPr="006512DE">
        <w:rPr>
          <w:rFonts w:ascii="Times New Roman" w:hAnsi="Times New Roman"/>
          <w:sz w:val="18"/>
          <w:szCs w:val="18"/>
          <w:lang w:val="uk-UA"/>
        </w:rPr>
        <w:t xml:space="preserve">у строки/терміни, встановленими </w:t>
      </w:r>
      <w:r w:rsidRPr="006512DE">
        <w:rPr>
          <w:rFonts w:ascii="Times New Roman" w:hAnsi="Times New Roman"/>
          <w:sz w:val="18"/>
          <w:szCs w:val="18"/>
          <w:lang w:val="uk-UA"/>
        </w:rPr>
        <w:t>Тарифами Банку, діючими на день проведення операції(-ій) чи надання послуг</w:t>
      </w:r>
      <w:r w:rsidR="00950CE5" w:rsidRPr="006512DE">
        <w:rPr>
          <w:rFonts w:ascii="Times New Roman" w:hAnsi="Times New Roman"/>
          <w:sz w:val="18"/>
          <w:szCs w:val="18"/>
          <w:lang w:val="uk-UA"/>
        </w:rPr>
        <w:t>и</w:t>
      </w:r>
      <w:r w:rsidRPr="006512DE">
        <w:rPr>
          <w:rFonts w:ascii="Times New Roman" w:hAnsi="Times New Roman"/>
          <w:sz w:val="18"/>
          <w:szCs w:val="18"/>
          <w:lang w:val="uk-UA"/>
        </w:rPr>
        <w:t xml:space="preserve">. </w:t>
      </w:r>
    </w:p>
    <w:p w14:paraId="398C0D8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00D62869" w:rsidRPr="006512DE">
        <w:rPr>
          <w:rFonts w:ascii="Times New Roman" w:hAnsi="Times New Roman"/>
          <w:sz w:val="18"/>
          <w:szCs w:val="18"/>
          <w:lang w:val="uk-UA"/>
        </w:rPr>
        <w:t>порушення Клієнтом обов’язку щодо с</w:t>
      </w:r>
      <w:r w:rsidRPr="006512DE">
        <w:rPr>
          <w:rFonts w:ascii="Times New Roman" w:hAnsi="Times New Roman"/>
          <w:sz w:val="18"/>
          <w:szCs w:val="18"/>
          <w:lang w:val="uk-UA"/>
        </w:rPr>
        <w:t xml:space="preserve">плати </w:t>
      </w:r>
      <w:r w:rsidR="00D62869" w:rsidRPr="006512DE">
        <w:rPr>
          <w:rFonts w:ascii="Times New Roman" w:hAnsi="Times New Roman"/>
          <w:sz w:val="18"/>
          <w:szCs w:val="18"/>
          <w:lang w:val="uk-UA"/>
        </w:rPr>
        <w:t xml:space="preserve">винагороди Банку, останній </w:t>
      </w:r>
      <w:r w:rsidRPr="006512DE">
        <w:rPr>
          <w:rFonts w:ascii="Times New Roman" w:hAnsi="Times New Roman"/>
          <w:sz w:val="18"/>
          <w:szCs w:val="18"/>
          <w:lang w:val="uk-UA"/>
        </w:rPr>
        <w:t xml:space="preserve">має право призупинити надання </w:t>
      </w:r>
      <w:r w:rsidR="00D62869" w:rsidRPr="006512DE">
        <w:rPr>
          <w:rFonts w:ascii="Times New Roman" w:hAnsi="Times New Roman"/>
          <w:sz w:val="18"/>
          <w:szCs w:val="18"/>
          <w:lang w:val="uk-UA"/>
        </w:rPr>
        <w:t xml:space="preserve">Банківських(-ої) </w:t>
      </w:r>
      <w:r w:rsidRPr="006512DE">
        <w:rPr>
          <w:rFonts w:ascii="Times New Roman" w:hAnsi="Times New Roman"/>
          <w:sz w:val="18"/>
          <w:szCs w:val="18"/>
          <w:lang w:val="uk-UA"/>
        </w:rPr>
        <w:t>послуг</w:t>
      </w:r>
      <w:r w:rsidR="00D62869" w:rsidRPr="006512DE">
        <w:rPr>
          <w:rFonts w:ascii="Times New Roman" w:hAnsi="Times New Roman"/>
          <w:sz w:val="18"/>
          <w:szCs w:val="18"/>
          <w:lang w:val="uk-UA"/>
        </w:rPr>
        <w:t>(-ги)</w:t>
      </w:r>
      <w:r w:rsidRPr="006512DE">
        <w:rPr>
          <w:rFonts w:ascii="Times New Roman" w:hAnsi="Times New Roman"/>
          <w:sz w:val="18"/>
          <w:szCs w:val="18"/>
          <w:lang w:val="uk-UA"/>
        </w:rPr>
        <w:t xml:space="preserve"> до повного погашення Клієнтом </w:t>
      </w:r>
      <w:r w:rsidR="00D62869" w:rsidRPr="006512DE">
        <w:rPr>
          <w:rFonts w:ascii="Times New Roman" w:hAnsi="Times New Roman"/>
          <w:sz w:val="18"/>
          <w:szCs w:val="18"/>
          <w:lang w:val="uk-UA"/>
        </w:rPr>
        <w:t>відповідної заборгованості</w:t>
      </w:r>
      <w:r w:rsidRPr="006512DE">
        <w:rPr>
          <w:rFonts w:ascii="Times New Roman" w:hAnsi="Times New Roman"/>
          <w:sz w:val="18"/>
          <w:szCs w:val="18"/>
          <w:lang w:val="uk-UA"/>
        </w:rPr>
        <w:t>.</w:t>
      </w:r>
    </w:p>
    <w:p w14:paraId="4CF009C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Факт надання </w:t>
      </w:r>
      <w:r w:rsidR="00D62869" w:rsidRPr="006512DE">
        <w:rPr>
          <w:rFonts w:ascii="Times New Roman" w:hAnsi="Times New Roman"/>
          <w:sz w:val="18"/>
          <w:szCs w:val="18"/>
          <w:lang w:val="uk-UA"/>
        </w:rPr>
        <w:t>Банківської</w:t>
      </w:r>
      <w:r w:rsidRPr="006512DE">
        <w:rPr>
          <w:rFonts w:ascii="Times New Roman" w:hAnsi="Times New Roman"/>
          <w:sz w:val="18"/>
          <w:szCs w:val="18"/>
          <w:lang w:val="uk-UA"/>
        </w:rPr>
        <w:t xml:space="preserve"> послуг</w:t>
      </w:r>
      <w:r w:rsidR="00D62869" w:rsidRPr="006512DE">
        <w:rPr>
          <w:rFonts w:ascii="Times New Roman" w:hAnsi="Times New Roman"/>
          <w:sz w:val="18"/>
          <w:szCs w:val="18"/>
          <w:lang w:val="uk-UA"/>
        </w:rPr>
        <w:t>и</w:t>
      </w:r>
      <w:r w:rsidRPr="006512DE">
        <w:rPr>
          <w:rFonts w:ascii="Times New Roman" w:hAnsi="Times New Roman"/>
          <w:sz w:val="18"/>
          <w:szCs w:val="18"/>
          <w:lang w:val="uk-UA"/>
        </w:rPr>
        <w:t xml:space="preserve"> Банком підтверджується </w:t>
      </w:r>
      <w:r w:rsidR="00950CE5" w:rsidRPr="006512DE">
        <w:rPr>
          <w:rFonts w:ascii="Times New Roman" w:hAnsi="Times New Roman"/>
          <w:sz w:val="18"/>
          <w:szCs w:val="18"/>
          <w:lang w:val="uk-UA"/>
        </w:rPr>
        <w:t xml:space="preserve">випискою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D62869" w:rsidRPr="006512DE">
        <w:rPr>
          <w:rFonts w:ascii="Times New Roman" w:hAnsi="Times New Roman"/>
          <w:sz w:val="18"/>
          <w:szCs w:val="18"/>
          <w:lang w:val="uk-UA"/>
        </w:rPr>
        <w:t>Р</w:t>
      </w:r>
      <w:r w:rsidRPr="006512DE">
        <w:rPr>
          <w:rFonts w:ascii="Times New Roman" w:hAnsi="Times New Roman"/>
          <w:sz w:val="18"/>
          <w:szCs w:val="18"/>
          <w:lang w:val="uk-UA"/>
        </w:rPr>
        <w:t>ахунк</w:t>
      </w:r>
      <w:r w:rsidR="00DF6AF7" w:rsidRPr="006512DE">
        <w:rPr>
          <w:rFonts w:ascii="Times New Roman" w:hAnsi="Times New Roman"/>
          <w:sz w:val="18"/>
          <w:szCs w:val="18"/>
          <w:lang w:val="uk-UA"/>
        </w:rPr>
        <w:t>ом</w:t>
      </w:r>
      <w:r w:rsidRPr="006512DE">
        <w:rPr>
          <w:rFonts w:ascii="Times New Roman" w:hAnsi="Times New Roman"/>
          <w:sz w:val="18"/>
          <w:szCs w:val="18"/>
          <w:lang w:val="uk-UA"/>
        </w:rPr>
        <w:t xml:space="preserve"> Клієнта, та не потребує оформлення </w:t>
      </w:r>
      <w:r w:rsidR="00D62869" w:rsidRPr="006512DE">
        <w:rPr>
          <w:rFonts w:ascii="Times New Roman" w:hAnsi="Times New Roman"/>
          <w:sz w:val="18"/>
          <w:szCs w:val="18"/>
          <w:lang w:val="uk-UA"/>
        </w:rPr>
        <w:t>додаткових документів</w:t>
      </w:r>
      <w:r w:rsidRPr="006512DE">
        <w:rPr>
          <w:rFonts w:ascii="Times New Roman" w:hAnsi="Times New Roman"/>
          <w:sz w:val="18"/>
          <w:szCs w:val="18"/>
          <w:lang w:val="uk-UA"/>
        </w:rPr>
        <w:t>.</w:t>
      </w:r>
    </w:p>
    <w:p w14:paraId="2FB2E17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Зміна </w:t>
      </w:r>
      <w:r w:rsidR="008B7C43" w:rsidRPr="006512DE">
        <w:rPr>
          <w:rFonts w:ascii="Times New Roman" w:hAnsi="Times New Roman"/>
          <w:b/>
          <w:sz w:val="18"/>
          <w:szCs w:val="18"/>
          <w:lang w:val="uk-UA"/>
        </w:rPr>
        <w:t>Р</w:t>
      </w:r>
      <w:r w:rsidRPr="006512DE">
        <w:rPr>
          <w:rFonts w:ascii="Times New Roman" w:hAnsi="Times New Roman"/>
          <w:b/>
          <w:sz w:val="18"/>
          <w:szCs w:val="18"/>
          <w:lang w:val="uk-UA"/>
        </w:rPr>
        <w:t>ахунків Клієнта</w:t>
      </w:r>
    </w:p>
    <w:p w14:paraId="7C7F8BF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Зміною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Клієнта </w:t>
      </w:r>
      <w:r w:rsidR="008B7C43" w:rsidRPr="006512DE">
        <w:rPr>
          <w:rFonts w:ascii="Times New Roman" w:hAnsi="Times New Roman"/>
          <w:sz w:val="18"/>
          <w:szCs w:val="18"/>
          <w:lang w:val="uk-UA"/>
        </w:rPr>
        <w:t>в</w:t>
      </w:r>
      <w:r w:rsidRPr="006512DE">
        <w:rPr>
          <w:rFonts w:ascii="Times New Roman" w:hAnsi="Times New Roman"/>
          <w:sz w:val="18"/>
          <w:szCs w:val="18"/>
          <w:lang w:val="uk-UA"/>
        </w:rPr>
        <w:t xml:space="preserve">важається процедура відкриття нових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і закриття раніше відкритих </w:t>
      </w:r>
      <w:r w:rsidR="008B7C43" w:rsidRPr="006512DE">
        <w:rPr>
          <w:rFonts w:ascii="Times New Roman" w:hAnsi="Times New Roman"/>
          <w:sz w:val="18"/>
          <w:szCs w:val="18"/>
          <w:lang w:val="uk-UA"/>
        </w:rPr>
        <w:t>Р</w:t>
      </w:r>
      <w:r w:rsidRPr="006512DE">
        <w:rPr>
          <w:rFonts w:ascii="Times New Roman" w:hAnsi="Times New Roman"/>
          <w:sz w:val="18"/>
          <w:szCs w:val="18"/>
          <w:lang w:val="uk-UA"/>
        </w:rPr>
        <w:t>ахунків не за ініціативою</w:t>
      </w:r>
      <w:r w:rsidR="00E135E2"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xml:space="preserve">, у результаті проведення якої змінюються </w:t>
      </w:r>
      <w:r w:rsidR="008B7C43" w:rsidRPr="006512DE">
        <w:rPr>
          <w:rFonts w:ascii="Times New Roman" w:hAnsi="Times New Roman"/>
          <w:sz w:val="18"/>
          <w:szCs w:val="18"/>
          <w:lang w:val="uk-UA"/>
        </w:rPr>
        <w:t>у</w:t>
      </w:r>
      <w:r w:rsidRPr="006512DE">
        <w:rPr>
          <w:rFonts w:ascii="Times New Roman" w:hAnsi="Times New Roman"/>
          <w:sz w:val="18"/>
          <w:szCs w:val="18"/>
          <w:lang w:val="uk-UA"/>
        </w:rPr>
        <w:t xml:space="preserve">сі або окремі (один або кілька) банківські реквізити </w:t>
      </w:r>
      <w:r w:rsidR="00E135E2"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 xml:space="preserve">- найменування </w:t>
      </w:r>
      <w:r w:rsidR="00950C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код </w:t>
      </w:r>
      <w:r w:rsidR="00950C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номер </w:t>
      </w:r>
      <w:r w:rsidR="00E135E2" w:rsidRPr="006512DE">
        <w:rPr>
          <w:rFonts w:ascii="Times New Roman" w:hAnsi="Times New Roman"/>
          <w:sz w:val="18"/>
          <w:szCs w:val="18"/>
          <w:lang w:val="uk-UA"/>
        </w:rPr>
        <w:t>Р</w:t>
      </w:r>
      <w:r w:rsidRPr="006512DE">
        <w:rPr>
          <w:rFonts w:ascii="Times New Roman" w:hAnsi="Times New Roman"/>
          <w:sz w:val="18"/>
          <w:szCs w:val="18"/>
          <w:lang w:val="uk-UA"/>
        </w:rPr>
        <w:t>ахунку.</w:t>
      </w:r>
    </w:p>
    <w:p w14:paraId="4429230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Зміна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950CE5"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 xml:space="preserve">здійснюється Банком у </w:t>
      </w:r>
      <w:r w:rsidR="00E135E2" w:rsidRPr="006512DE">
        <w:rPr>
          <w:rFonts w:ascii="Times New Roman" w:hAnsi="Times New Roman"/>
          <w:sz w:val="18"/>
          <w:szCs w:val="18"/>
          <w:lang w:val="uk-UA"/>
        </w:rPr>
        <w:t>випадках та порядку, що встановлені нормативно-правовими актами НБУ</w:t>
      </w:r>
      <w:r w:rsidRPr="006512DE">
        <w:rPr>
          <w:rFonts w:ascii="Times New Roman" w:hAnsi="Times New Roman"/>
          <w:sz w:val="18"/>
          <w:szCs w:val="18"/>
          <w:lang w:val="uk-UA"/>
        </w:rPr>
        <w:t xml:space="preserve">. </w:t>
      </w:r>
    </w:p>
    <w:p w14:paraId="7931821B" w14:textId="77777777" w:rsidR="008F3B19" w:rsidRPr="006512DE" w:rsidRDefault="008F3B19"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зміну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8B7C43" w:rsidRPr="006512DE">
        <w:rPr>
          <w:rFonts w:ascii="Times New Roman" w:hAnsi="Times New Roman"/>
          <w:sz w:val="18"/>
          <w:szCs w:val="18"/>
          <w:lang w:val="uk-UA"/>
        </w:rPr>
        <w:t>Б</w:t>
      </w:r>
      <w:r w:rsidRPr="006512DE">
        <w:rPr>
          <w:rFonts w:ascii="Times New Roman" w:hAnsi="Times New Roman"/>
          <w:sz w:val="18"/>
          <w:szCs w:val="18"/>
          <w:lang w:val="uk-UA"/>
        </w:rPr>
        <w:t>анк зобов'язаний завчасно повідомити Клієнт</w:t>
      </w:r>
      <w:r w:rsidR="008B7C43" w:rsidRPr="006512DE">
        <w:rPr>
          <w:rFonts w:ascii="Times New Roman" w:hAnsi="Times New Roman"/>
          <w:sz w:val="18"/>
          <w:szCs w:val="18"/>
          <w:lang w:val="uk-UA"/>
        </w:rPr>
        <w:t>а</w:t>
      </w:r>
      <w:r w:rsidRPr="006512DE">
        <w:rPr>
          <w:rFonts w:ascii="Times New Roman" w:hAnsi="Times New Roman"/>
          <w:sz w:val="18"/>
          <w:szCs w:val="18"/>
          <w:lang w:val="uk-UA"/>
        </w:rPr>
        <w:t xml:space="preserve"> у порядку, установленому внутрішніми положеннями </w:t>
      </w:r>
      <w:r w:rsidR="008B7C43" w:rsidRPr="006512DE">
        <w:rPr>
          <w:rFonts w:ascii="Times New Roman" w:hAnsi="Times New Roman"/>
          <w:sz w:val="18"/>
          <w:szCs w:val="18"/>
          <w:lang w:val="uk-UA"/>
        </w:rPr>
        <w:t>Б</w:t>
      </w:r>
      <w:r w:rsidRPr="006512DE">
        <w:rPr>
          <w:rFonts w:ascii="Times New Roman" w:hAnsi="Times New Roman"/>
          <w:sz w:val="18"/>
          <w:szCs w:val="18"/>
          <w:lang w:val="uk-UA"/>
        </w:rPr>
        <w:t xml:space="preserve">анку. </w:t>
      </w:r>
    </w:p>
    <w:p w14:paraId="7B593958" w14:textId="77777777" w:rsidR="008F3B19" w:rsidRPr="006512DE" w:rsidRDefault="008F3B19"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здійснює зміну </w:t>
      </w:r>
      <w:r w:rsidR="002D7801"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у разі зміни найменування </w:t>
      </w:r>
      <w:r w:rsidR="002D7801" w:rsidRPr="006512DE">
        <w:rPr>
          <w:rFonts w:ascii="Times New Roman" w:hAnsi="Times New Roman"/>
          <w:sz w:val="18"/>
          <w:szCs w:val="18"/>
          <w:lang w:val="uk-UA"/>
        </w:rPr>
        <w:t>Б</w:t>
      </w:r>
      <w:r w:rsidRPr="006512DE">
        <w:rPr>
          <w:rFonts w:ascii="Times New Roman" w:hAnsi="Times New Roman"/>
          <w:sz w:val="18"/>
          <w:szCs w:val="18"/>
          <w:lang w:val="uk-UA"/>
        </w:rPr>
        <w:t xml:space="preserve">анку, </w:t>
      </w:r>
      <w:r w:rsidR="00CC04D3" w:rsidRPr="006512DE">
        <w:rPr>
          <w:rFonts w:ascii="Times New Roman" w:hAnsi="Times New Roman"/>
          <w:sz w:val="18"/>
          <w:szCs w:val="18"/>
          <w:lang w:val="uk-UA"/>
        </w:rPr>
        <w:t>яка</w:t>
      </w:r>
      <w:r w:rsidRPr="006512DE">
        <w:rPr>
          <w:rFonts w:ascii="Times New Roman" w:hAnsi="Times New Roman"/>
          <w:sz w:val="18"/>
          <w:szCs w:val="18"/>
          <w:lang w:val="uk-UA"/>
        </w:rPr>
        <w:t xml:space="preserve"> не пов'язана з його реорганізацією, а також у разі зміни найменування </w:t>
      </w:r>
      <w:r w:rsidR="002D7801" w:rsidRPr="006512DE">
        <w:rPr>
          <w:rFonts w:ascii="Times New Roman" w:hAnsi="Times New Roman"/>
          <w:sz w:val="18"/>
          <w:szCs w:val="18"/>
          <w:lang w:val="uk-UA"/>
        </w:rPr>
        <w:t>Б</w:t>
      </w:r>
      <w:r w:rsidRPr="006512DE">
        <w:rPr>
          <w:rFonts w:ascii="Times New Roman" w:hAnsi="Times New Roman"/>
          <w:sz w:val="18"/>
          <w:szCs w:val="18"/>
          <w:lang w:val="uk-UA"/>
        </w:rPr>
        <w:t xml:space="preserve">анку у зв'язку з проведенням його реорганізації шляхом перетворення. </w:t>
      </w:r>
      <w:r w:rsidR="00E135E2" w:rsidRPr="006512DE">
        <w:rPr>
          <w:rFonts w:ascii="Times New Roman" w:hAnsi="Times New Roman"/>
          <w:sz w:val="18"/>
          <w:szCs w:val="18"/>
          <w:lang w:val="uk-UA"/>
        </w:rPr>
        <w:t>Банк завчасно повідом</w:t>
      </w:r>
      <w:r w:rsidR="00950CE5" w:rsidRPr="006512DE">
        <w:rPr>
          <w:rFonts w:ascii="Times New Roman" w:hAnsi="Times New Roman"/>
          <w:sz w:val="18"/>
          <w:szCs w:val="18"/>
          <w:lang w:val="uk-UA"/>
        </w:rPr>
        <w:t>ляє</w:t>
      </w:r>
      <w:r w:rsidR="00E135E2" w:rsidRPr="006512DE">
        <w:rPr>
          <w:rFonts w:ascii="Times New Roman" w:hAnsi="Times New Roman"/>
          <w:sz w:val="18"/>
          <w:szCs w:val="18"/>
          <w:lang w:val="uk-UA"/>
        </w:rPr>
        <w:t xml:space="preserve"> Клієнта про зміну свого найменування</w:t>
      </w:r>
      <w:r w:rsidR="00950CE5" w:rsidRPr="006512DE">
        <w:rPr>
          <w:rFonts w:ascii="Times New Roman" w:hAnsi="Times New Roman"/>
          <w:sz w:val="18"/>
          <w:szCs w:val="18"/>
          <w:lang w:val="uk-UA"/>
        </w:rPr>
        <w:t>.</w:t>
      </w:r>
    </w:p>
    <w:p w14:paraId="28F9E8C5" w14:textId="77777777" w:rsidR="00E135E2" w:rsidRPr="006512DE" w:rsidRDefault="008F3B19" w:rsidP="008D6B5F">
      <w:pPr>
        <w:pStyle w:val="aa"/>
        <w:numPr>
          <w:ilvl w:val="1"/>
          <w:numId w:val="2"/>
        </w:numPr>
        <w:spacing w:after="0"/>
        <w:ind w:left="0" w:firstLine="567"/>
        <w:rPr>
          <w:rFonts w:ascii="Times New Roman" w:hAnsi="Times New Roman"/>
          <w:sz w:val="18"/>
          <w:szCs w:val="18"/>
          <w:lang w:val="uk-UA"/>
        </w:rPr>
      </w:pPr>
      <w:r w:rsidRPr="006512DE">
        <w:rPr>
          <w:rFonts w:ascii="Times New Roman" w:hAnsi="Times New Roman"/>
          <w:b/>
          <w:sz w:val="18"/>
          <w:szCs w:val="18"/>
          <w:lang w:val="uk-UA"/>
        </w:rPr>
        <w:t xml:space="preserve">Порядок закриття </w:t>
      </w:r>
      <w:r w:rsidR="002D7801" w:rsidRPr="006512DE">
        <w:rPr>
          <w:rFonts w:ascii="Times New Roman" w:hAnsi="Times New Roman"/>
          <w:b/>
          <w:sz w:val="18"/>
          <w:szCs w:val="18"/>
          <w:lang w:val="uk-UA"/>
        </w:rPr>
        <w:t>Р</w:t>
      </w:r>
      <w:r w:rsidRPr="006512DE">
        <w:rPr>
          <w:rFonts w:ascii="Times New Roman" w:hAnsi="Times New Roman"/>
          <w:b/>
          <w:sz w:val="18"/>
          <w:szCs w:val="18"/>
          <w:lang w:val="uk-UA"/>
        </w:rPr>
        <w:t>ахунків</w:t>
      </w:r>
      <w:r w:rsidRPr="006512DE">
        <w:rPr>
          <w:rFonts w:ascii="Times New Roman" w:hAnsi="Times New Roman"/>
          <w:sz w:val="18"/>
          <w:szCs w:val="18"/>
          <w:lang w:val="uk-UA"/>
        </w:rPr>
        <w:t xml:space="preserve"> </w:t>
      </w:r>
    </w:p>
    <w:p w14:paraId="16639487" w14:textId="77777777" w:rsidR="00E135E2" w:rsidRPr="006512DE" w:rsidRDefault="00E135E2" w:rsidP="008D6B5F">
      <w:pPr>
        <w:tabs>
          <w:tab w:val="left" w:pos="993"/>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Рахунок може бути закритий:</w:t>
      </w:r>
    </w:p>
    <w:p w14:paraId="0545B30C" w14:textId="77777777" w:rsidR="00E135E2" w:rsidRPr="006512DE" w:rsidRDefault="00E135E2" w:rsidP="00AC7C31">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за ініціативою Клієнта -  на підставі поданої заяви про закриття Поточного рахунку</w:t>
      </w:r>
      <w:r w:rsidR="00C43502" w:rsidRPr="006512DE">
        <w:rPr>
          <w:sz w:val="18"/>
          <w:szCs w:val="18"/>
          <w:lang w:val="uk-UA"/>
        </w:rPr>
        <w:t xml:space="preserve"> або </w:t>
      </w:r>
      <w:r w:rsidR="00950CE5" w:rsidRPr="006512DE">
        <w:rPr>
          <w:sz w:val="18"/>
          <w:szCs w:val="18"/>
          <w:lang w:val="uk-UA"/>
        </w:rPr>
        <w:t>з</w:t>
      </w:r>
      <w:r w:rsidR="00BF4EB2" w:rsidRPr="006512DE">
        <w:rPr>
          <w:sz w:val="18"/>
          <w:szCs w:val="18"/>
          <w:lang w:val="uk-UA"/>
        </w:rPr>
        <w:t>аяви про розірвання Договору про надання банківської послуги та закриття Поточного рахунку)</w:t>
      </w:r>
      <w:r w:rsidRPr="006512DE">
        <w:rPr>
          <w:sz w:val="18"/>
          <w:szCs w:val="18"/>
          <w:lang w:val="uk-UA"/>
        </w:rPr>
        <w:t>;</w:t>
      </w:r>
    </w:p>
    <w:p w14:paraId="5DF28915" w14:textId="77777777" w:rsidR="00E135E2" w:rsidRPr="006512DE" w:rsidRDefault="00E135E2" w:rsidP="00AC7C31">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 xml:space="preserve">за ініціативою Банку - у випадках, визначених п. </w:t>
      </w:r>
      <w:r w:rsidR="003904BD" w:rsidRPr="006512DE">
        <w:rPr>
          <w:sz w:val="18"/>
          <w:szCs w:val="18"/>
          <w:lang w:val="uk-UA"/>
        </w:rPr>
        <w:t>3.1</w:t>
      </w:r>
      <w:r w:rsidR="00950CE5" w:rsidRPr="006512DE">
        <w:rPr>
          <w:sz w:val="18"/>
          <w:szCs w:val="18"/>
          <w:lang w:val="uk-UA"/>
        </w:rPr>
        <w:t>1</w:t>
      </w:r>
      <w:r w:rsidR="003904BD" w:rsidRPr="006512DE">
        <w:rPr>
          <w:sz w:val="18"/>
          <w:szCs w:val="18"/>
          <w:lang w:val="uk-UA"/>
        </w:rPr>
        <w:t>.3</w:t>
      </w:r>
      <w:r w:rsidR="000E4EFD" w:rsidRPr="006512DE">
        <w:rPr>
          <w:sz w:val="18"/>
          <w:szCs w:val="18"/>
          <w:lang w:val="uk-UA"/>
        </w:rPr>
        <w:t>,</w:t>
      </w:r>
      <w:r w:rsidRPr="006512DE">
        <w:rPr>
          <w:sz w:val="18"/>
          <w:szCs w:val="18"/>
          <w:lang w:val="uk-UA"/>
        </w:rPr>
        <w:t xml:space="preserve"> </w:t>
      </w:r>
      <w:r w:rsidR="000E4EFD" w:rsidRPr="006512DE">
        <w:rPr>
          <w:sz w:val="18"/>
          <w:szCs w:val="18"/>
          <w:lang w:val="uk-UA"/>
        </w:rPr>
        <w:t>п.</w:t>
      </w:r>
      <w:r w:rsidR="008E63D4" w:rsidRPr="006512DE">
        <w:rPr>
          <w:sz w:val="18"/>
          <w:szCs w:val="18"/>
          <w:lang w:val="uk-UA"/>
        </w:rPr>
        <w:t>1</w:t>
      </w:r>
      <w:r w:rsidR="00681D09" w:rsidRPr="006512DE">
        <w:rPr>
          <w:sz w:val="18"/>
          <w:szCs w:val="18"/>
          <w:lang w:val="uk-UA"/>
        </w:rPr>
        <w:t>6</w:t>
      </w:r>
      <w:r w:rsidR="000453D8" w:rsidRPr="006512DE">
        <w:rPr>
          <w:sz w:val="18"/>
          <w:szCs w:val="18"/>
          <w:lang w:val="uk-UA"/>
        </w:rPr>
        <w:t>.1.</w:t>
      </w:r>
      <w:r w:rsidR="008E63D4" w:rsidRPr="006512DE">
        <w:rPr>
          <w:sz w:val="18"/>
          <w:szCs w:val="18"/>
          <w:lang w:val="uk-UA"/>
        </w:rPr>
        <w:t>5</w:t>
      </w:r>
      <w:r w:rsidR="000E4EFD" w:rsidRPr="006512DE">
        <w:rPr>
          <w:sz w:val="18"/>
          <w:szCs w:val="18"/>
          <w:lang w:val="uk-UA"/>
        </w:rPr>
        <w:t xml:space="preserve"> та п.16.1.6</w:t>
      </w:r>
      <w:r w:rsidR="000453D8" w:rsidRPr="006512DE">
        <w:rPr>
          <w:sz w:val="18"/>
          <w:szCs w:val="18"/>
          <w:lang w:val="uk-UA"/>
        </w:rPr>
        <w:t xml:space="preserve"> </w:t>
      </w:r>
      <w:r w:rsidRPr="006512DE">
        <w:rPr>
          <w:sz w:val="18"/>
          <w:szCs w:val="18"/>
          <w:lang w:val="uk-UA"/>
        </w:rPr>
        <w:t>УДБО</w:t>
      </w:r>
      <w:r w:rsidR="00950CE5" w:rsidRPr="006512DE">
        <w:rPr>
          <w:sz w:val="18"/>
          <w:szCs w:val="18"/>
          <w:lang w:val="uk-UA"/>
        </w:rPr>
        <w:t xml:space="preserve"> ЮО</w:t>
      </w:r>
      <w:r w:rsidRPr="006512DE">
        <w:rPr>
          <w:sz w:val="18"/>
          <w:szCs w:val="18"/>
          <w:lang w:val="uk-UA"/>
        </w:rPr>
        <w:t>;</w:t>
      </w:r>
    </w:p>
    <w:p w14:paraId="3C81CD89" w14:textId="77777777" w:rsidR="00E135E2" w:rsidRPr="006512DE" w:rsidRDefault="00E135E2" w:rsidP="008D6B5F">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на підставі рішення відповідного органу, на який згідно із законодавством України покладено функції щодо припинення юридичної особи-резидента (за заявою про закриття поточного рахунку, поданою ліквідатором, головою або членом ліквідаційної комісії, керуючим санацією);</w:t>
      </w:r>
    </w:p>
    <w:p w14:paraId="5AB6D19E" w14:textId="77777777" w:rsidR="003904BD" w:rsidRPr="006512DE" w:rsidRDefault="00E135E2" w:rsidP="003904BD">
      <w:pPr>
        <w:pStyle w:val="22"/>
        <w:numPr>
          <w:ilvl w:val="0"/>
          <w:numId w:val="45"/>
        </w:numPr>
        <w:tabs>
          <w:tab w:val="left" w:pos="993"/>
        </w:tabs>
        <w:spacing w:after="0" w:line="240" w:lineRule="auto"/>
        <w:ind w:left="0" w:firstLine="567"/>
        <w:jc w:val="both"/>
        <w:rPr>
          <w:sz w:val="18"/>
          <w:szCs w:val="18"/>
          <w:lang w:val="uk-UA"/>
        </w:rPr>
      </w:pPr>
      <w:bookmarkStart w:id="27" w:name="n450"/>
      <w:bookmarkEnd w:id="27"/>
      <w:r w:rsidRPr="006512DE">
        <w:rPr>
          <w:sz w:val="18"/>
          <w:szCs w:val="18"/>
          <w:lang w:val="uk-UA"/>
        </w:rPr>
        <w:t>у разі смерті власника рахунку - фізичної особи/фізичної особи-підприємця/особи, яка провадила незалежну професійну діяльність, після виплати коштів спадкоємцю(ям) та іншим особам на підставі документів, визначених законодавством України</w:t>
      </w:r>
      <w:r w:rsidR="003904BD" w:rsidRPr="006512DE">
        <w:rPr>
          <w:sz w:val="18"/>
          <w:szCs w:val="18"/>
          <w:lang w:val="uk-UA"/>
        </w:rPr>
        <w:t xml:space="preserve"> – на підставі поданого до Банку свідоцтва про смерть;</w:t>
      </w:r>
    </w:p>
    <w:p w14:paraId="329473DD" w14:textId="77777777" w:rsidR="00E135E2" w:rsidRPr="006512DE" w:rsidRDefault="003904BD" w:rsidP="008D6B5F">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 інших підстав, передбачених законодавством України або Договором.</w:t>
      </w:r>
    </w:p>
    <w:p w14:paraId="042DBA7C"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отримання Банком заяви Клієнта про закриття Поточного рахунку Банк здійснює завершальні операції за Поточним рахунком (з виконання</w:t>
      </w:r>
      <w:r w:rsidR="003904BD" w:rsidRPr="006512DE">
        <w:rPr>
          <w:rFonts w:ascii="Times New Roman" w:hAnsi="Times New Roman"/>
          <w:sz w:val="18"/>
          <w:szCs w:val="18"/>
          <w:lang w:val="uk-UA"/>
        </w:rPr>
        <w:t>м</w:t>
      </w:r>
      <w:r w:rsidRPr="006512DE">
        <w:rPr>
          <w:rFonts w:ascii="Times New Roman" w:hAnsi="Times New Roman"/>
          <w:sz w:val="18"/>
          <w:szCs w:val="18"/>
          <w:lang w:val="uk-UA"/>
        </w:rPr>
        <w:t xml:space="preserve"> </w:t>
      </w:r>
      <w:r w:rsidR="003904BD"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w:t>
      </w:r>
      <w:r w:rsidR="003904BD" w:rsidRPr="006512DE">
        <w:rPr>
          <w:rFonts w:ascii="Times New Roman" w:hAnsi="Times New Roman"/>
          <w:sz w:val="18"/>
          <w:szCs w:val="18"/>
          <w:lang w:val="uk-UA"/>
        </w:rPr>
        <w:t>інструкцій стягувачів</w:t>
      </w:r>
      <w:r w:rsidRPr="006512DE">
        <w:rPr>
          <w:rFonts w:ascii="Times New Roman" w:hAnsi="Times New Roman"/>
          <w:sz w:val="18"/>
          <w:szCs w:val="18"/>
          <w:lang w:val="uk-UA"/>
        </w:rPr>
        <w:t xml:space="preserve">, виплати коштів готівкою, перерахування залишку коштів </w:t>
      </w:r>
      <w:r w:rsidR="003904BD" w:rsidRPr="006512DE">
        <w:rPr>
          <w:rFonts w:ascii="Times New Roman" w:hAnsi="Times New Roman"/>
          <w:sz w:val="18"/>
          <w:szCs w:val="18"/>
          <w:lang w:val="uk-UA"/>
        </w:rPr>
        <w:t xml:space="preserve">з Рахунку </w:t>
      </w:r>
      <w:r w:rsidRPr="006512DE">
        <w:rPr>
          <w:rFonts w:ascii="Times New Roman" w:hAnsi="Times New Roman"/>
          <w:sz w:val="18"/>
          <w:szCs w:val="18"/>
          <w:lang w:val="uk-UA"/>
        </w:rPr>
        <w:t>на інший рахунок</w:t>
      </w:r>
      <w:r w:rsidR="003904BD"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xml:space="preserve">, зазначений у заяві тощо). </w:t>
      </w:r>
    </w:p>
    <w:p w14:paraId="6957C850" w14:textId="77777777" w:rsidR="00E135E2" w:rsidRPr="006512DE" w:rsidRDefault="00E135E2" w:rsidP="008D6B5F">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Датою закриття Поточного рахунку вважається наступний Операційний день за днем виплати/перерахування залишку коштів з Поточного рахунку. Якщо на дату прийняття заяви про закриття Поточного рахунку на Поточному рахунку немає залишку коштів та/або заборгованості та зазначена заява подана в Операційний час, то датою закриття цього Поточного рахунку є день отримання Банком зазначеної заяви. Клієнт може звернутися до Відділення Банку для отримання довідки про закриття Поточного рахунку. </w:t>
      </w:r>
    </w:p>
    <w:p w14:paraId="67AC97C7" w14:textId="77777777" w:rsidR="00E135E2" w:rsidRPr="006512DE" w:rsidRDefault="00E135E2" w:rsidP="006C14B9">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sz w:val="18"/>
          <w:szCs w:val="18"/>
          <w:lang w:val="uk-UA"/>
        </w:rPr>
        <w:t xml:space="preserve"> Банк має право розірвати Договір банківського рахунку та закрити Поточний рахунок у наступних випадках:</w:t>
      </w:r>
    </w:p>
    <w:p w14:paraId="63478AA7"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випадках порушення Клієнтом норм законодавства України або якщо наявність правовідносин з Клієнтом призводить чи може призвести до порушення норм законодавства України, в тому числі</w:t>
      </w:r>
      <w:r w:rsidRPr="006512DE">
        <w:rPr>
          <w:rFonts w:ascii="Times New Roman" w:hAnsi="Times New Roman"/>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512DE">
        <w:rPr>
          <w:rFonts w:ascii="Times New Roman" w:hAnsi="Times New Roman"/>
          <w:sz w:val="18"/>
          <w:szCs w:val="18"/>
          <w:lang w:val="uk-UA"/>
        </w:rPr>
        <w:t>;</w:t>
      </w:r>
    </w:p>
    <w:p w14:paraId="4A9F0EF2"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своїх зобов’язань за Договором;</w:t>
      </w:r>
    </w:p>
    <w:p w14:paraId="530D316E" w14:textId="77777777" w:rsidR="00E135E2" w:rsidRPr="006512DE" w:rsidRDefault="00E135E2" w:rsidP="00E135E2">
      <w:pPr>
        <w:pStyle w:val="22"/>
        <w:numPr>
          <w:ilvl w:val="0"/>
          <w:numId w:val="46"/>
        </w:numPr>
        <w:tabs>
          <w:tab w:val="left" w:pos="709"/>
        </w:tabs>
        <w:spacing w:after="0" w:line="240" w:lineRule="auto"/>
        <w:ind w:left="0" w:firstLine="567"/>
        <w:jc w:val="both"/>
        <w:rPr>
          <w:sz w:val="18"/>
          <w:szCs w:val="18"/>
          <w:lang w:val="uk-UA"/>
        </w:rPr>
      </w:pPr>
      <w:r w:rsidRPr="006512DE">
        <w:rPr>
          <w:sz w:val="18"/>
          <w:szCs w:val="18"/>
          <w:lang w:val="uk-UA"/>
        </w:rPr>
        <w:t>у разі відсутності коштів на такому Рахунку, якщо операції за цим Рахунком не здійснюються протягом 3 років поспіль, крім операцій зі сплати Банком процентів на залишки коштів на Поточному рахунку та сплати комісій, інших платежів за надані послуги згідно з Тарифами;</w:t>
      </w:r>
    </w:p>
    <w:p w14:paraId="3C2E28CB"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разі наявності коштів на такому Рахунку, якщо операції за цим Рахунком не здійснюються протягом 1 року, крім операцій зі сплати Банком процентів на залишки коштів на Поточному рахунку та сплати комісій, інших платежів за надані послуги згідно з Тарифами; </w:t>
      </w:r>
    </w:p>
    <w:p w14:paraId="51DFD9CC"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випадку відмови контролюючого органу, до якого надсилається інформація про відкриття Поточного рахунку, у взятті на облік Поточного рахунку фізичної особи, яка зареєстрована як фізична особа-підприємець або як особа, яка провадить незалежну професійну діяльність;</w:t>
      </w:r>
    </w:p>
    <w:p w14:paraId="13B35016"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у випадку, якщо Клієнт веде ризикову діяльність, зокрема, але не обмежуючись,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 </w:t>
      </w:r>
    </w:p>
    <w:p w14:paraId="611421D3"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разі закриття Поточного рахунку за ініціативою Банку, </w:t>
      </w:r>
      <w:r w:rsidR="00183FFE" w:rsidRPr="006512DE">
        <w:rPr>
          <w:rFonts w:ascii="Times New Roman" w:hAnsi="Times New Roman"/>
          <w:sz w:val="18"/>
          <w:szCs w:val="18"/>
          <w:lang w:val="uk-UA"/>
        </w:rPr>
        <w:t xml:space="preserve">якщо інше не передбачено законодавством України, </w:t>
      </w:r>
      <w:r w:rsidRPr="006512DE">
        <w:rPr>
          <w:rFonts w:ascii="Times New Roman" w:hAnsi="Times New Roman"/>
          <w:sz w:val="18"/>
          <w:szCs w:val="18"/>
          <w:lang w:val="uk-UA"/>
        </w:rPr>
        <w:t xml:space="preserve">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зберігаються на ньому до моменту звернення Клієнта до Банку з метою розпорядження цими коштами. </w:t>
      </w:r>
    </w:p>
    <w:p w14:paraId="5C628094"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49EBA14E"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Після закриття Поточного рахунку за ініціативою Банку залишок коштів може бути виданий готівкою або перерахований Банком на інший, визначений Клієнтом рахунок. </w:t>
      </w:r>
    </w:p>
    <w:p w14:paraId="6F980A9E" w14:textId="77777777" w:rsidR="008F3B19" w:rsidRPr="006512DE" w:rsidRDefault="00E135E2"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передбачені законодавством України.</w:t>
      </w:r>
    </w:p>
    <w:p w14:paraId="36DC5512" w14:textId="77777777" w:rsidR="0051458A" w:rsidRPr="006512DE" w:rsidRDefault="0051458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закриває </w:t>
      </w:r>
      <w:r w:rsidR="00933F4A" w:rsidRPr="006512DE">
        <w:rPr>
          <w:rFonts w:ascii="Times New Roman" w:hAnsi="Times New Roman"/>
          <w:sz w:val="18"/>
          <w:szCs w:val="18"/>
          <w:lang w:val="uk-UA"/>
        </w:rPr>
        <w:t>П</w:t>
      </w:r>
      <w:r w:rsidRPr="006512DE">
        <w:rPr>
          <w:rFonts w:ascii="Times New Roman" w:hAnsi="Times New Roman"/>
          <w:sz w:val="18"/>
          <w:szCs w:val="18"/>
          <w:lang w:val="uk-UA"/>
        </w:rPr>
        <w:t xml:space="preserve">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w:t>
      </w:r>
      <w:r w:rsidR="009915EC" w:rsidRPr="006512DE">
        <w:rPr>
          <w:rFonts w:ascii="Times New Roman" w:hAnsi="Times New Roman"/>
          <w:sz w:val="18"/>
          <w:szCs w:val="18"/>
          <w:lang w:val="uk-UA"/>
        </w:rPr>
        <w:t>Б</w:t>
      </w:r>
      <w:r w:rsidRPr="006512DE">
        <w:rPr>
          <w:rFonts w:ascii="Times New Roman" w:hAnsi="Times New Roman"/>
          <w:sz w:val="18"/>
          <w:szCs w:val="18"/>
          <w:lang w:val="uk-UA"/>
        </w:rPr>
        <w:t xml:space="preserve">анком Плану припинення здійснення банківської діяльності без припинення юридичної особи відповідно до Закону України </w:t>
      </w:r>
      <w:r w:rsidR="00933F4A" w:rsidRPr="006512DE">
        <w:rPr>
          <w:rFonts w:ascii="Times New Roman" w:hAnsi="Times New Roman"/>
          <w:sz w:val="18"/>
          <w:szCs w:val="18"/>
          <w:lang w:val="uk-UA"/>
        </w:rPr>
        <w:t>«</w:t>
      </w:r>
      <w:r w:rsidRPr="006512DE">
        <w:rPr>
          <w:rFonts w:ascii="Times New Roman" w:hAnsi="Times New Roman"/>
          <w:sz w:val="18"/>
          <w:szCs w:val="18"/>
          <w:lang w:val="uk-UA"/>
        </w:rPr>
        <w:t>Про спрощення процедур реорганізації та капіталізації банків</w:t>
      </w:r>
      <w:r w:rsidR="00933F4A" w:rsidRPr="006512DE">
        <w:rPr>
          <w:rFonts w:ascii="Times New Roman" w:hAnsi="Times New Roman"/>
          <w:sz w:val="18"/>
          <w:szCs w:val="18"/>
          <w:lang w:val="uk-UA"/>
        </w:rPr>
        <w:t>»</w:t>
      </w:r>
      <w:r w:rsidRPr="006512DE">
        <w:rPr>
          <w:rFonts w:ascii="Times New Roman" w:hAnsi="Times New Roman"/>
          <w:sz w:val="18"/>
          <w:szCs w:val="18"/>
          <w:lang w:val="uk-UA"/>
        </w:rPr>
        <w:t xml:space="preserve">, яке може здійснюватися </w:t>
      </w:r>
      <w:r w:rsidR="009915EC" w:rsidRPr="006512DE">
        <w:rPr>
          <w:rFonts w:ascii="Times New Roman" w:hAnsi="Times New Roman"/>
          <w:sz w:val="18"/>
          <w:szCs w:val="18"/>
          <w:lang w:val="uk-UA"/>
        </w:rPr>
        <w:t>Б</w:t>
      </w:r>
      <w:r w:rsidRPr="006512DE">
        <w:rPr>
          <w:rFonts w:ascii="Times New Roman" w:hAnsi="Times New Roman"/>
          <w:sz w:val="18"/>
          <w:szCs w:val="18"/>
          <w:lang w:val="uk-UA"/>
        </w:rPr>
        <w:t>анком без отримання на це згоди обтяжувача.</w:t>
      </w:r>
    </w:p>
    <w:p w14:paraId="3DB86F2D" w14:textId="77777777" w:rsidR="008F3B19" w:rsidRPr="006512DE" w:rsidRDefault="00E5340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закривається у</w:t>
      </w:r>
      <w:r w:rsidR="008F3B19" w:rsidRPr="006512DE">
        <w:rPr>
          <w:rFonts w:ascii="Times New Roman" w:hAnsi="Times New Roman"/>
          <w:sz w:val="18"/>
          <w:szCs w:val="18"/>
          <w:lang w:val="uk-UA"/>
        </w:rPr>
        <w:t xml:space="preserve"> разі припинення юридичної особи</w:t>
      </w:r>
      <w:r w:rsidR="009915EC" w:rsidRPr="006512DE">
        <w:rPr>
          <w:rFonts w:ascii="Times New Roman" w:hAnsi="Times New Roman"/>
          <w:sz w:val="18"/>
          <w:szCs w:val="18"/>
          <w:lang w:val="uk-UA"/>
        </w:rPr>
        <w:t xml:space="preserve"> – </w:t>
      </w:r>
      <w:r w:rsidR="00C32EDF" w:rsidRPr="006512DE">
        <w:rPr>
          <w:rFonts w:ascii="Times New Roman" w:hAnsi="Times New Roman"/>
          <w:sz w:val="18"/>
          <w:szCs w:val="18"/>
          <w:lang w:val="uk-UA"/>
        </w:rPr>
        <w:t>резидента</w:t>
      </w:r>
      <w:r w:rsidR="008F3B19" w:rsidRPr="006512DE">
        <w:rPr>
          <w:rFonts w:ascii="Times New Roman" w:hAnsi="Times New Roman"/>
          <w:sz w:val="18"/>
          <w:szCs w:val="18"/>
          <w:lang w:val="uk-UA"/>
        </w:rPr>
        <w:t xml:space="preserve"> (унаслідок злиття, приєднання, поділу, перетворення)</w:t>
      </w:r>
      <w:r w:rsidR="00C32EDF" w:rsidRPr="006512DE">
        <w:rPr>
          <w:rFonts w:ascii="Times New Roman" w:hAnsi="Times New Roman"/>
          <w:sz w:val="18"/>
          <w:szCs w:val="18"/>
          <w:lang w:val="uk-UA"/>
        </w:rPr>
        <w:t xml:space="preserve"> або </w:t>
      </w:r>
      <w:r w:rsidR="008F3B19" w:rsidRPr="006512DE">
        <w:rPr>
          <w:rFonts w:ascii="Times New Roman" w:hAnsi="Times New Roman"/>
          <w:sz w:val="18"/>
          <w:szCs w:val="18"/>
          <w:lang w:val="uk-UA"/>
        </w:rPr>
        <w:t>зміни</w:t>
      </w:r>
      <w:r w:rsidR="00C32EDF" w:rsidRPr="006512DE">
        <w:rPr>
          <w:rFonts w:ascii="Times New Roman" w:hAnsi="Times New Roman"/>
          <w:sz w:val="18"/>
          <w:szCs w:val="18"/>
          <w:lang w:val="uk-UA"/>
        </w:rPr>
        <w:t xml:space="preserve"> </w:t>
      </w:r>
      <w:r w:rsidR="00AC7C31" w:rsidRPr="006512DE">
        <w:rPr>
          <w:rFonts w:ascii="Times New Roman" w:hAnsi="Times New Roman"/>
          <w:sz w:val="18"/>
          <w:szCs w:val="18"/>
          <w:lang w:val="uk-UA"/>
        </w:rPr>
        <w:t xml:space="preserve">прізвища, імені, по-батькові </w:t>
      </w:r>
      <w:r w:rsidR="00C32EDF" w:rsidRPr="006512DE">
        <w:rPr>
          <w:rFonts w:ascii="Times New Roman" w:hAnsi="Times New Roman"/>
          <w:sz w:val="18"/>
          <w:szCs w:val="18"/>
          <w:lang w:val="uk-UA"/>
        </w:rPr>
        <w:t xml:space="preserve">фізичної особи </w:t>
      </w:r>
      <w:r w:rsidR="009915EC" w:rsidRPr="006512DE">
        <w:rPr>
          <w:rFonts w:ascii="Times New Roman" w:hAnsi="Times New Roman"/>
          <w:sz w:val="18"/>
          <w:szCs w:val="18"/>
          <w:lang w:val="uk-UA"/>
        </w:rPr>
        <w:t>–</w:t>
      </w:r>
      <w:r w:rsidR="00C32EDF" w:rsidRPr="006512DE">
        <w:rPr>
          <w:rFonts w:ascii="Times New Roman" w:hAnsi="Times New Roman"/>
          <w:sz w:val="18"/>
          <w:szCs w:val="18"/>
          <w:lang w:val="uk-UA"/>
        </w:rPr>
        <w:t xml:space="preserve"> підприємця </w:t>
      </w:r>
      <w:r w:rsidR="00AC7C31" w:rsidRPr="006512DE">
        <w:rPr>
          <w:rFonts w:ascii="Times New Roman" w:hAnsi="Times New Roman"/>
          <w:sz w:val="18"/>
          <w:szCs w:val="18"/>
          <w:lang w:val="uk-UA"/>
        </w:rPr>
        <w:t>або</w:t>
      </w:r>
      <w:r w:rsidR="00C32EDF" w:rsidRPr="006512DE">
        <w:rPr>
          <w:rFonts w:ascii="Times New Roman" w:hAnsi="Times New Roman"/>
          <w:sz w:val="18"/>
          <w:szCs w:val="18"/>
          <w:lang w:val="uk-UA"/>
        </w:rPr>
        <w:t xml:space="preserve"> особи, яка провади</w:t>
      </w:r>
      <w:r w:rsidR="00AC7C31" w:rsidRPr="006512DE">
        <w:rPr>
          <w:rFonts w:ascii="Times New Roman" w:hAnsi="Times New Roman"/>
          <w:sz w:val="18"/>
          <w:szCs w:val="18"/>
          <w:lang w:val="uk-UA"/>
        </w:rPr>
        <w:t>ть</w:t>
      </w:r>
      <w:r w:rsidR="00C32EDF" w:rsidRPr="006512DE">
        <w:rPr>
          <w:rFonts w:ascii="Times New Roman" w:hAnsi="Times New Roman"/>
          <w:sz w:val="18"/>
          <w:szCs w:val="18"/>
          <w:lang w:val="uk-UA"/>
        </w:rPr>
        <w:t xml:space="preserve"> незалежну професійну діяльність.</w:t>
      </w:r>
      <w:r w:rsidR="008F3B19" w:rsidRPr="006512DE">
        <w:rPr>
          <w:rFonts w:ascii="Times New Roman" w:hAnsi="Times New Roman"/>
          <w:sz w:val="18"/>
          <w:szCs w:val="18"/>
          <w:lang w:val="uk-UA"/>
        </w:rPr>
        <w:t xml:space="preserve"> Для відкриття нового </w:t>
      </w:r>
      <w:r w:rsidR="0085525A" w:rsidRPr="006512DE">
        <w:rPr>
          <w:rFonts w:ascii="Times New Roman" w:hAnsi="Times New Roman"/>
          <w:sz w:val="18"/>
          <w:szCs w:val="18"/>
          <w:lang w:val="uk-UA"/>
        </w:rPr>
        <w:t>П</w:t>
      </w:r>
      <w:r w:rsidR="008F3B19" w:rsidRPr="006512DE">
        <w:rPr>
          <w:rFonts w:ascii="Times New Roman" w:hAnsi="Times New Roman"/>
          <w:sz w:val="18"/>
          <w:szCs w:val="18"/>
          <w:lang w:val="uk-UA"/>
        </w:rPr>
        <w:t>оточного рахунку подаються документи, передбачені нормативно-правовими актами НБУ з питань відкриття</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і закриття рахунків </w:t>
      </w:r>
      <w:r w:rsidR="00510086" w:rsidRPr="006512DE">
        <w:rPr>
          <w:rFonts w:ascii="Times New Roman" w:hAnsi="Times New Roman"/>
          <w:sz w:val="18"/>
          <w:szCs w:val="18"/>
          <w:lang w:val="uk-UA"/>
        </w:rPr>
        <w:t>клієнтів Банку</w:t>
      </w:r>
      <w:r w:rsidR="008F3B19" w:rsidRPr="006512DE">
        <w:rPr>
          <w:rFonts w:ascii="Times New Roman" w:hAnsi="Times New Roman"/>
          <w:sz w:val="18"/>
          <w:szCs w:val="18"/>
          <w:lang w:val="uk-UA"/>
        </w:rPr>
        <w:t xml:space="preserve">. </w:t>
      </w:r>
    </w:p>
    <w:p w14:paraId="678DF0CE" w14:textId="77777777" w:rsidR="008F3B19" w:rsidRPr="006512DE" w:rsidRDefault="00E5340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може бути закритий юридичною особою</w:t>
      </w:r>
      <w:r w:rsidR="00AC7C31" w:rsidRPr="006512DE">
        <w:rPr>
          <w:rFonts w:ascii="Times New Roman" w:hAnsi="Times New Roman"/>
          <w:sz w:val="18"/>
          <w:szCs w:val="18"/>
          <w:lang w:val="uk-UA"/>
        </w:rPr>
        <w:t>-</w:t>
      </w:r>
      <w:r w:rsidRPr="006512DE">
        <w:rPr>
          <w:rFonts w:ascii="Times New Roman" w:hAnsi="Times New Roman"/>
          <w:sz w:val="18"/>
          <w:szCs w:val="18"/>
          <w:lang w:val="uk-UA"/>
        </w:rPr>
        <w:t>правонаступником у</w:t>
      </w:r>
      <w:r w:rsidR="008F3B19" w:rsidRPr="006512DE">
        <w:rPr>
          <w:rFonts w:ascii="Times New Roman" w:hAnsi="Times New Roman"/>
          <w:sz w:val="18"/>
          <w:szCs w:val="18"/>
          <w:lang w:val="uk-UA"/>
        </w:rPr>
        <w:t xml:space="preserve"> разі припинення юридичної особи</w:t>
      </w:r>
      <w:r w:rsidR="009915EC"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w:t>
      </w:r>
      <w:r w:rsidR="008F3B19" w:rsidRPr="006512DE">
        <w:rPr>
          <w:rFonts w:ascii="Times New Roman" w:hAnsi="Times New Roman"/>
          <w:sz w:val="18"/>
          <w:szCs w:val="18"/>
          <w:lang w:val="uk-UA"/>
        </w:rPr>
        <w:t xml:space="preserve"> внаслідок злиття, приєднання, поділу, перетворення за умови подання ним таких документів: </w:t>
      </w:r>
    </w:p>
    <w:p w14:paraId="4B5BF869" w14:textId="77777777" w:rsidR="00E5340F"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заяви про закриття </w:t>
      </w:r>
      <w:r w:rsidR="0085525A" w:rsidRPr="006512DE">
        <w:rPr>
          <w:rFonts w:ascii="Times New Roman" w:hAnsi="Times New Roman"/>
          <w:sz w:val="18"/>
          <w:szCs w:val="18"/>
          <w:lang w:val="uk-UA"/>
        </w:rPr>
        <w:t>П</w:t>
      </w:r>
      <w:r w:rsidRPr="006512DE">
        <w:rPr>
          <w:rFonts w:ascii="Times New Roman" w:hAnsi="Times New Roman"/>
          <w:sz w:val="18"/>
          <w:szCs w:val="18"/>
          <w:lang w:val="uk-UA"/>
        </w:rPr>
        <w:t>оточного рахунку;</w:t>
      </w:r>
      <w:r w:rsidR="00E5340F" w:rsidRPr="006512DE">
        <w:rPr>
          <w:rFonts w:ascii="Times New Roman" w:hAnsi="Times New Roman"/>
          <w:sz w:val="18"/>
          <w:szCs w:val="18"/>
          <w:lang w:val="uk-UA"/>
        </w:rPr>
        <w:t xml:space="preserve"> </w:t>
      </w:r>
    </w:p>
    <w:p w14:paraId="2255AB5D" w14:textId="77777777" w:rsidR="008F3B19" w:rsidRPr="006512DE" w:rsidRDefault="00E5340F"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копії рішення учасників або органу юридичної особи</w:t>
      </w:r>
      <w:r w:rsidR="00245B33"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w:t>
      </w:r>
      <w:r w:rsidR="00245B33"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 засвідченої в установленому порядку.</w:t>
      </w:r>
    </w:p>
    <w:p w14:paraId="4B9BD2B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припинення юридичної особи внаслідок її ліквідації для проведення ліквідаційної процедури використовується один </w:t>
      </w:r>
      <w:r w:rsidR="0085525A" w:rsidRPr="006512DE">
        <w:rPr>
          <w:rFonts w:ascii="Times New Roman" w:hAnsi="Times New Roman"/>
          <w:sz w:val="18"/>
          <w:szCs w:val="18"/>
          <w:lang w:val="uk-UA"/>
        </w:rPr>
        <w:t>П</w:t>
      </w:r>
      <w:r w:rsidRPr="006512DE">
        <w:rPr>
          <w:rFonts w:ascii="Times New Roman" w:hAnsi="Times New Roman"/>
          <w:sz w:val="18"/>
          <w:szCs w:val="18"/>
          <w:lang w:val="uk-UA"/>
        </w:rPr>
        <w:t>оточний рахунок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w:t>
      </w:r>
      <w:r w:rsidRPr="006512DE">
        <w:rPr>
          <w:rFonts w:ascii="Times New Roman" w:hAnsi="Times New Roman"/>
          <w:sz w:val="18"/>
          <w:szCs w:val="18"/>
          <w:lang w:val="uk-UA"/>
        </w:rPr>
        <w:t xml:space="preserve">, що ліквідовується, визначений комісією з припинення (ліквідатором, ліквідаційною комісією тощо). </w:t>
      </w:r>
      <w:r w:rsidR="00B817A2" w:rsidRPr="006512DE">
        <w:rPr>
          <w:rFonts w:ascii="Times New Roman" w:hAnsi="Times New Roman"/>
          <w:sz w:val="18"/>
          <w:szCs w:val="18"/>
          <w:lang w:val="uk-UA"/>
        </w:rPr>
        <w:t xml:space="preserve">До </w:t>
      </w:r>
      <w:r w:rsidR="009915EC" w:rsidRPr="006512DE">
        <w:rPr>
          <w:rFonts w:ascii="Times New Roman" w:hAnsi="Times New Roman"/>
          <w:sz w:val="18"/>
          <w:szCs w:val="18"/>
          <w:lang w:val="uk-UA"/>
        </w:rPr>
        <w:t>Б</w:t>
      </w:r>
      <w:r w:rsidR="00B817A2" w:rsidRPr="006512DE">
        <w:rPr>
          <w:rFonts w:ascii="Times New Roman" w:hAnsi="Times New Roman"/>
          <w:sz w:val="18"/>
          <w:szCs w:val="18"/>
          <w:lang w:val="uk-UA"/>
        </w:rPr>
        <w:t>анку в цьому випадку подається копія рішення учасників або органу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 засвідчена нотаріально або органом, який прийняв таке рішення.</w:t>
      </w:r>
      <w:r w:rsidRPr="006512DE">
        <w:rPr>
          <w:rFonts w:ascii="Times New Roman" w:hAnsi="Times New Roman"/>
          <w:sz w:val="18"/>
          <w:szCs w:val="18"/>
          <w:lang w:val="uk-UA"/>
        </w:rPr>
        <w:t xml:space="preserve"> </w:t>
      </w:r>
    </w:p>
    <w:p w14:paraId="33F0B990" w14:textId="77777777" w:rsidR="008F3B19" w:rsidRPr="006512DE" w:rsidRDefault="0085564C" w:rsidP="001D7B69">
      <w:pPr>
        <w:pStyle w:val="aa"/>
        <w:numPr>
          <w:ilvl w:val="2"/>
          <w:numId w:val="2"/>
        </w:numPr>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Ліквідатор (ліквідаційна комісія) здійснює закриття інших рахунків, які не використовуються для проведення ліквідаційної процедури, на підставі заяви про закриття рахунку, підписаної особою, яка згідно з рішенням учасників юридичної особи, суду або органу, що прийняв рішення про ліквідацію юридичної особи,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уповноваженого на це установчими документами про ліквідацію юридичної особи, засвідченої нотаріально або органом, який прийняв таке рішення. </w:t>
      </w:r>
    </w:p>
    <w:p w14:paraId="350B8A6D" w14:textId="77777777" w:rsidR="008F3B19" w:rsidRPr="006512DE" w:rsidRDefault="008F3B19" w:rsidP="001D7B69">
      <w:pPr>
        <w:pStyle w:val="aa"/>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Поточний рахунок, </w:t>
      </w:r>
      <w:r w:rsidR="00EC522D" w:rsidRPr="006512DE">
        <w:rPr>
          <w:rFonts w:ascii="Times New Roman" w:hAnsi="Times New Roman"/>
          <w:sz w:val="18"/>
          <w:szCs w:val="18"/>
          <w:lang w:val="uk-UA"/>
        </w:rPr>
        <w:t>що</w:t>
      </w:r>
      <w:r w:rsidRPr="006512DE">
        <w:rPr>
          <w:rFonts w:ascii="Times New Roman" w:hAnsi="Times New Roman"/>
          <w:sz w:val="18"/>
          <w:szCs w:val="18"/>
          <w:lang w:val="uk-UA"/>
        </w:rPr>
        <w:t xml:space="preserve"> використовувався для проведення ліквідаційної процедури, закривається ліквідатором на підставі його </w:t>
      </w:r>
      <w:r w:rsidR="007334C0" w:rsidRPr="006512DE">
        <w:rPr>
          <w:rFonts w:ascii="Times New Roman" w:hAnsi="Times New Roman"/>
          <w:sz w:val="18"/>
          <w:szCs w:val="18"/>
          <w:lang w:val="uk-UA"/>
        </w:rPr>
        <w:t>заяви про</w:t>
      </w:r>
      <w:r w:rsidRPr="006512DE">
        <w:rPr>
          <w:rFonts w:ascii="Times New Roman" w:hAnsi="Times New Roman"/>
          <w:sz w:val="18"/>
          <w:szCs w:val="18"/>
          <w:lang w:val="uk-UA"/>
        </w:rPr>
        <w:t xml:space="preserve"> закриття поточного рахунку</w:t>
      </w:r>
      <w:r w:rsidR="00AC7C31" w:rsidRPr="006512DE">
        <w:rPr>
          <w:rFonts w:ascii="Times New Roman" w:hAnsi="Times New Roman"/>
          <w:sz w:val="18"/>
          <w:szCs w:val="18"/>
          <w:lang w:val="uk-UA"/>
        </w:rPr>
        <w:t xml:space="preserve"> у порядку, встановленим нормативно-правовими актами НБУ</w:t>
      </w:r>
      <w:r w:rsidRPr="006512DE">
        <w:rPr>
          <w:rFonts w:ascii="Times New Roman" w:hAnsi="Times New Roman"/>
          <w:sz w:val="18"/>
          <w:szCs w:val="18"/>
          <w:lang w:val="uk-UA"/>
        </w:rPr>
        <w:t xml:space="preserve">. </w:t>
      </w:r>
    </w:p>
    <w:p w14:paraId="16CA4B8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Закриття </w:t>
      </w:r>
      <w:r w:rsidR="00EC522D"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за бажанням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здійснюється на підставі його </w:t>
      </w:r>
      <w:r w:rsidR="00EC522D" w:rsidRPr="006512DE">
        <w:rPr>
          <w:rFonts w:ascii="Times New Roman" w:hAnsi="Times New Roman"/>
          <w:sz w:val="18"/>
          <w:szCs w:val="18"/>
          <w:lang w:val="uk-UA"/>
        </w:rPr>
        <w:t xml:space="preserve">Заяви про розірвання Договору про надання </w:t>
      </w:r>
      <w:r w:rsidR="007412F4" w:rsidRPr="006512DE">
        <w:rPr>
          <w:rFonts w:ascii="Times New Roman" w:hAnsi="Times New Roman"/>
          <w:sz w:val="18"/>
          <w:szCs w:val="18"/>
          <w:lang w:val="uk-UA"/>
        </w:rPr>
        <w:t>Б</w:t>
      </w:r>
      <w:r w:rsidR="00EC522D" w:rsidRPr="006512DE">
        <w:rPr>
          <w:rFonts w:ascii="Times New Roman" w:hAnsi="Times New Roman"/>
          <w:sz w:val="18"/>
          <w:szCs w:val="18"/>
          <w:lang w:val="uk-UA"/>
        </w:rPr>
        <w:t>анківської послуги</w:t>
      </w:r>
      <w:r w:rsidR="007334C0" w:rsidRPr="006512DE">
        <w:rPr>
          <w:rFonts w:ascii="Times New Roman" w:hAnsi="Times New Roman"/>
          <w:sz w:val="18"/>
          <w:szCs w:val="18"/>
          <w:lang w:val="uk-UA"/>
        </w:rPr>
        <w:t xml:space="preserve"> та закриття Поточного рахунку</w:t>
      </w:r>
      <w:r w:rsidR="00EC522D"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9BFF193" w14:textId="77777777" w:rsidR="008F3B19" w:rsidRPr="006512DE" w:rsidRDefault="008F3B19" w:rsidP="001D7B69">
      <w:pPr>
        <w:pStyle w:val="aa"/>
        <w:numPr>
          <w:ilvl w:val="2"/>
          <w:numId w:val="2"/>
        </w:numPr>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w:t>
      </w:r>
      <w:r w:rsidR="00EC522D" w:rsidRPr="006512DE">
        <w:rPr>
          <w:rFonts w:ascii="Times New Roman" w:hAnsi="Times New Roman"/>
          <w:sz w:val="18"/>
          <w:szCs w:val="18"/>
          <w:lang w:val="uk-UA"/>
        </w:rPr>
        <w:t xml:space="preserve">розірвання Договору про надання </w:t>
      </w:r>
      <w:r w:rsidR="007412F4" w:rsidRPr="006512DE">
        <w:rPr>
          <w:rFonts w:ascii="Times New Roman" w:hAnsi="Times New Roman"/>
          <w:sz w:val="18"/>
          <w:szCs w:val="18"/>
          <w:lang w:val="uk-UA"/>
        </w:rPr>
        <w:t>Б</w:t>
      </w:r>
      <w:r w:rsidR="00EC522D" w:rsidRPr="006512DE">
        <w:rPr>
          <w:rFonts w:ascii="Times New Roman" w:hAnsi="Times New Roman"/>
          <w:sz w:val="18"/>
          <w:szCs w:val="18"/>
          <w:lang w:val="uk-UA"/>
        </w:rPr>
        <w:t>анківської послуги</w:t>
      </w:r>
      <w:r w:rsidR="007334C0" w:rsidRPr="006512DE">
        <w:rPr>
          <w:rFonts w:ascii="Times New Roman" w:hAnsi="Times New Roman"/>
          <w:sz w:val="18"/>
          <w:szCs w:val="18"/>
          <w:lang w:val="uk-UA"/>
        </w:rPr>
        <w:t xml:space="preserve"> та закриття Поточного рахунку</w:t>
      </w:r>
      <w:r w:rsidR="00EC522D" w:rsidRPr="006512DE">
        <w:rPr>
          <w:rFonts w:ascii="Times New Roman" w:hAnsi="Times New Roman"/>
          <w:sz w:val="18"/>
          <w:szCs w:val="18"/>
          <w:lang w:val="uk-UA"/>
        </w:rPr>
        <w:t xml:space="preserve"> </w:t>
      </w:r>
      <w:r w:rsidRPr="006512DE">
        <w:rPr>
          <w:rFonts w:ascii="Times New Roman" w:hAnsi="Times New Roman"/>
          <w:sz w:val="18"/>
          <w:szCs w:val="18"/>
          <w:lang w:val="uk-UA"/>
        </w:rPr>
        <w:t>юридичної особи підписується керівником юридичної особи або іншою уповноваженою на це особою і засвідчується відбитком печатки  юридичної особи</w:t>
      </w:r>
      <w:r w:rsidR="0079270E" w:rsidRPr="006512DE">
        <w:rPr>
          <w:rFonts w:ascii="Times New Roman" w:hAnsi="Times New Roman"/>
          <w:sz w:val="18"/>
          <w:szCs w:val="18"/>
          <w:lang w:val="uk-UA"/>
        </w:rPr>
        <w:t xml:space="preserve"> (за </w:t>
      </w:r>
      <w:r w:rsidR="00F07EE9" w:rsidRPr="006512DE">
        <w:rPr>
          <w:rFonts w:ascii="Times New Roman" w:hAnsi="Times New Roman"/>
          <w:sz w:val="18"/>
          <w:szCs w:val="18"/>
          <w:lang w:val="uk-UA"/>
        </w:rPr>
        <w:t xml:space="preserve">умови </w:t>
      </w:r>
      <w:r w:rsidR="0043658F" w:rsidRPr="006512DE">
        <w:rPr>
          <w:rFonts w:ascii="Times New Roman" w:hAnsi="Times New Roman"/>
          <w:sz w:val="18"/>
          <w:szCs w:val="18"/>
          <w:lang w:val="uk-UA"/>
        </w:rPr>
        <w:t xml:space="preserve">її </w:t>
      </w:r>
      <w:r w:rsidR="00F07EE9" w:rsidRPr="006512DE">
        <w:rPr>
          <w:rFonts w:ascii="Times New Roman" w:hAnsi="Times New Roman"/>
          <w:sz w:val="18"/>
          <w:szCs w:val="18"/>
          <w:lang w:val="uk-UA"/>
        </w:rPr>
        <w:t>використання</w:t>
      </w:r>
      <w:r w:rsidR="0079270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03A38074" w14:textId="77777777" w:rsidR="007334C0" w:rsidRPr="006512DE" w:rsidRDefault="007334C0"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Заява про розірвання Договору про надання </w:t>
      </w:r>
      <w:r w:rsidR="007412F4"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 xml:space="preserve">анківської послуги та закриття поточного рахунку фізичної особи-підприємця або фізичної особи, яка провадить незалежну професійну діяльність, підписується </w:t>
      </w:r>
      <w:r w:rsidR="00F07EE9" w:rsidRPr="006512DE">
        <w:rPr>
          <w:rFonts w:ascii="Times New Roman" w:hAnsi="Times New Roman" w:cs="Times New Roman"/>
          <w:sz w:val="18"/>
          <w:szCs w:val="18"/>
          <w:lang w:val="uk-UA"/>
        </w:rPr>
        <w:t xml:space="preserve">Клієнтом </w:t>
      </w:r>
      <w:r w:rsidRPr="006512DE">
        <w:rPr>
          <w:rFonts w:ascii="Times New Roman" w:hAnsi="Times New Roman" w:cs="Times New Roman"/>
          <w:sz w:val="18"/>
          <w:szCs w:val="18"/>
          <w:lang w:val="uk-UA"/>
        </w:rPr>
        <w:t>або уповноваженою ним особою.</w:t>
      </w:r>
    </w:p>
    <w:p w14:paraId="328392C5"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Якщо </w:t>
      </w:r>
      <w:r w:rsidR="00EC522D" w:rsidRPr="006512DE">
        <w:rPr>
          <w:rFonts w:ascii="Times New Roman" w:hAnsi="Times New Roman" w:cs="Times New Roman"/>
          <w:color w:val="auto"/>
          <w:sz w:val="18"/>
          <w:szCs w:val="18"/>
          <w:lang w:val="uk-UA"/>
        </w:rPr>
        <w:t>Р</w:t>
      </w:r>
      <w:r w:rsidRPr="006512DE">
        <w:rPr>
          <w:rFonts w:ascii="Times New Roman" w:hAnsi="Times New Roman" w:cs="Times New Roman"/>
          <w:color w:val="auto"/>
          <w:sz w:val="18"/>
          <w:szCs w:val="18"/>
          <w:lang w:val="uk-UA"/>
        </w:rPr>
        <w:t xml:space="preserve">ахунок юридичної особи закривається юридичною особою - правонаступником, то </w:t>
      </w:r>
      <w:r w:rsidR="00EC522D" w:rsidRPr="006512DE">
        <w:rPr>
          <w:rFonts w:ascii="Times New Roman" w:hAnsi="Times New Roman" w:cs="Times New Roman"/>
          <w:color w:val="auto"/>
          <w:sz w:val="18"/>
          <w:szCs w:val="18"/>
          <w:lang w:val="uk-UA"/>
        </w:rPr>
        <w:t>у</w:t>
      </w:r>
      <w:r w:rsidRPr="006512DE">
        <w:rPr>
          <w:rFonts w:ascii="Times New Roman" w:hAnsi="Times New Roman" w:cs="Times New Roman"/>
          <w:color w:val="auto"/>
          <w:sz w:val="18"/>
          <w:szCs w:val="18"/>
          <w:lang w:val="uk-UA"/>
        </w:rPr>
        <w:t xml:space="preserve"> </w:t>
      </w:r>
      <w:r w:rsidR="002F009C" w:rsidRPr="006512DE">
        <w:rPr>
          <w:rFonts w:ascii="Times New Roman" w:hAnsi="Times New Roman" w:cs="Times New Roman"/>
          <w:color w:val="auto"/>
          <w:sz w:val="18"/>
          <w:szCs w:val="18"/>
          <w:lang w:val="uk-UA"/>
        </w:rPr>
        <w:t xml:space="preserve">Заяві </w:t>
      </w:r>
      <w:r w:rsidRPr="006512DE">
        <w:rPr>
          <w:rFonts w:ascii="Times New Roman" w:hAnsi="Times New Roman" w:cs="Times New Roman"/>
          <w:color w:val="auto"/>
          <w:sz w:val="18"/>
          <w:szCs w:val="18"/>
          <w:lang w:val="uk-UA"/>
        </w:rPr>
        <w:t xml:space="preserve">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анківської послуги</w:t>
      </w:r>
      <w:r w:rsidR="007334C0" w:rsidRPr="006512DE">
        <w:rPr>
          <w:rFonts w:ascii="Times New Roman" w:hAnsi="Times New Roman" w:cs="Times New Roman"/>
          <w:sz w:val="18"/>
          <w:szCs w:val="18"/>
          <w:lang w:val="uk-UA"/>
        </w:rPr>
        <w:t xml:space="preserve"> та закриття Поточного рахунку</w:t>
      </w:r>
      <w:r w:rsidRPr="006512DE">
        <w:rPr>
          <w:rFonts w:ascii="Times New Roman" w:hAnsi="Times New Roman" w:cs="Times New Roman"/>
          <w:color w:val="auto"/>
          <w:sz w:val="18"/>
          <w:szCs w:val="18"/>
          <w:lang w:val="uk-UA"/>
        </w:rPr>
        <w:t xml:space="preserve"> додатково зазначається найменування та код за ЄДРПОУ юридичної особи - правонаступника. Ця заява підписується керівником юридичної особи - правонаступника або іншою уповноваженою на це особою і засвідчується відбитком печатки юридичної особи </w:t>
      </w:r>
      <w:r w:rsidR="002970A4" w:rsidRPr="006512DE">
        <w:rPr>
          <w:rFonts w:ascii="Times New Roman" w:hAnsi="Times New Roman" w:cs="Times New Roman"/>
          <w:sz w:val="18"/>
          <w:szCs w:val="18"/>
          <w:lang w:val="uk-UA"/>
        </w:rPr>
        <w:t>–</w:t>
      </w:r>
      <w:r w:rsidRPr="006512DE">
        <w:rPr>
          <w:rFonts w:ascii="Times New Roman" w:hAnsi="Times New Roman" w:cs="Times New Roman"/>
          <w:color w:val="auto"/>
          <w:sz w:val="18"/>
          <w:szCs w:val="18"/>
          <w:lang w:val="uk-UA"/>
        </w:rPr>
        <w:t xml:space="preserve"> правонаступника</w:t>
      </w:r>
      <w:r w:rsidR="00C54666" w:rsidRPr="006512DE">
        <w:rPr>
          <w:rFonts w:ascii="Times New Roman" w:hAnsi="Times New Roman" w:cs="Times New Roman"/>
          <w:color w:val="auto"/>
          <w:sz w:val="18"/>
          <w:szCs w:val="18"/>
          <w:lang w:val="uk-UA"/>
        </w:rPr>
        <w:t xml:space="preserve"> (</w:t>
      </w:r>
      <w:r w:rsidR="0043658F" w:rsidRPr="006512DE">
        <w:rPr>
          <w:rFonts w:ascii="Times New Roman" w:hAnsi="Times New Roman"/>
          <w:sz w:val="18"/>
          <w:szCs w:val="18"/>
          <w:lang w:val="uk-UA"/>
        </w:rPr>
        <w:t>за умови  її використання</w:t>
      </w:r>
      <w:r w:rsidR="00C54666" w:rsidRPr="006512DE">
        <w:rPr>
          <w:rFonts w:ascii="Times New Roman" w:hAnsi="Times New Roman" w:cs="Times New Roman"/>
          <w:color w:val="auto"/>
          <w:sz w:val="18"/>
          <w:szCs w:val="18"/>
          <w:lang w:val="uk-UA"/>
        </w:rPr>
        <w:t>)</w:t>
      </w:r>
      <w:r w:rsidRPr="006512DE">
        <w:rPr>
          <w:rFonts w:ascii="Times New Roman" w:hAnsi="Times New Roman" w:cs="Times New Roman"/>
          <w:color w:val="auto"/>
          <w:sz w:val="18"/>
          <w:szCs w:val="18"/>
          <w:lang w:val="uk-UA"/>
        </w:rPr>
        <w:t xml:space="preserve">. </w:t>
      </w:r>
    </w:p>
    <w:p w14:paraId="7CA264FB" w14:textId="27CFC531"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Заява 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 xml:space="preserve">анківської послуги </w:t>
      </w:r>
      <w:r w:rsidRPr="006512DE">
        <w:rPr>
          <w:rFonts w:ascii="Times New Roman" w:hAnsi="Times New Roman" w:cs="Times New Roman"/>
          <w:color w:val="auto"/>
          <w:sz w:val="18"/>
          <w:szCs w:val="18"/>
          <w:lang w:val="uk-UA"/>
        </w:rPr>
        <w:t xml:space="preserve">може подаватися </w:t>
      </w:r>
      <w:r w:rsidR="00EC522D" w:rsidRPr="006512DE">
        <w:rPr>
          <w:rFonts w:ascii="Times New Roman" w:hAnsi="Times New Roman" w:cs="Times New Roman"/>
          <w:color w:val="auto"/>
          <w:sz w:val="18"/>
          <w:szCs w:val="18"/>
          <w:lang w:val="uk-UA"/>
        </w:rPr>
        <w:t>до Б</w:t>
      </w:r>
      <w:r w:rsidRPr="006512DE">
        <w:rPr>
          <w:rFonts w:ascii="Times New Roman" w:hAnsi="Times New Roman" w:cs="Times New Roman"/>
          <w:color w:val="auto"/>
          <w:sz w:val="18"/>
          <w:szCs w:val="18"/>
          <w:lang w:val="uk-UA"/>
        </w:rPr>
        <w:t xml:space="preserve">анку в електронній формі засобами </w:t>
      </w:r>
      <w:r w:rsidR="00EC522D" w:rsidRPr="006512DE">
        <w:rPr>
          <w:rFonts w:ascii="Times New Roman" w:hAnsi="Times New Roman" w:cs="Times New Roman"/>
          <w:color w:val="auto"/>
          <w:sz w:val="18"/>
          <w:szCs w:val="18"/>
          <w:lang w:val="uk-UA"/>
        </w:rPr>
        <w:t>Системи</w:t>
      </w:r>
      <w:r w:rsidRPr="006512DE">
        <w:rPr>
          <w:rFonts w:ascii="Times New Roman" w:hAnsi="Times New Roman" w:cs="Times New Roman"/>
          <w:color w:val="auto"/>
          <w:sz w:val="18"/>
          <w:szCs w:val="18"/>
          <w:lang w:val="uk-UA"/>
        </w:rPr>
        <w:t xml:space="preserve"> </w:t>
      </w:r>
      <w:r w:rsidR="001B0191" w:rsidRPr="006512DE">
        <w:rPr>
          <w:rFonts w:ascii="Times New Roman" w:hAnsi="Times New Roman" w:cs="Times New Roman"/>
          <w:color w:val="auto"/>
          <w:sz w:val="18"/>
          <w:szCs w:val="18"/>
          <w:lang w:val="uk-UA"/>
        </w:rPr>
        <w:t>дистанційного обслуговування</w:t>
      </w:r>
      <w:r w:rsidRPr="006512DE">
        <w:rPr>
          <w:rFonts w:ascii="Times New Roman" w:hAnsi="Times New Roman" w:cs="Times New Roman"/>
          <w:color w:val="auto"/>
          <w:sz w:val="18"/>
          <w:szCs w:val="18"/>
          <w:lang w:val="uk-UA"/>
        </w:rPr>
        <w:t xml:space="preserve">. У цьому випадку </w:t>
      </w:r>
      <w:r w:rsidR="002F009C" w:rsidRPr="006512DE">
        <w:rPr>
          <w:rFonts w:ascii="Times New Roman" w:hAnsi="Times New Roman" w:cs="Times New Roman"/>
          <w:color w:val="auto"/>
          <w:sz w:val="18"/>
          <w:szCs w:val="18"/>
          <w:lang w:val="uk-UA"/>
        </w:rPr>
        <w:t>З</w:t>
      </w:r>
      <w:r w:rsidRPr="006512DE">
        <w:rPr>
          <w:rFonts w:ascii="Times New Roman" w:hAnsi="Times New Roman" w:cs="Times New Roman"/>
          <w:color w:val="auto"/>
          <w:sz w:val="18"/>
          <w:szCs w:val="18"/>
          <w:lang w:val="uk-UA"/>
        </w:rPr>
        <w:t xml:space="preserve">аява 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 xml:space="preserve">анківської послуги </w:t>
      </w:r>
      <w:r w:rsidRPr="006512DE">
        <w:rPr>
          <w:rFonts w:ascii="Times New Roman" w:hAnsi="Times New Roman" w:cs="Times New Roman"/>
          <w:color w:val="auto"/>
          <w:sz w:val="18"/>
          <w:szCs w:val="18"/>
          <w:lang w:val="uk-UA"/>
        </w:rPr>
        <w:t xml:space="preserve">має містити </w:t>
      </w:r>
      <w:r w:rsidR="00AE62CE" w:rsidRPr="006512DE">
        <w:rPr>
          <w:rFonts w:ascii="Times New Roman" w:hAnsi="Times New Roman" w:cs="Times New Roman"/>
          <w:color w:val="auto"/>
          <w:sz w:val="18"/>
          <w:szCs w:val="18"/>
          <w:lang w:val="uk-UA"/>
        </w:rPr>
        <w:t>Е</w:t>
      </w:r>
      <w:r w:rsidRPr="006512DE">
        <w:rPr>
          <w:rFonts w:ascii="Times New Roman" w:hAnsi="Times New Roman" w:cs="Times New Roman"/>
          <w:color w:val="auto"/>
          <w:sz w:val="18"/>
          <w:szCs w:val="18"/>
          <w:lang w:val="uk-UA"/>
        </w:rPr>
        <w:t>лектронний підпис</w:t>
      </w:r>
      <w:r w:rsidR="00F07EE9" w:rsidRPr="006512DE">
        <w:rPr>
          <w:rFonts w:ascii="Times New Roman" w:hAnsi="Times New Roman" w:cs="Times New Roman"/>
          <w:color w:val="auto"/>
          <w:sz w:val="18"/>
          <w:szCs w:val="18"/>
          <w:lang w:val="uk-UA"/>
        </w:rPr>
        <w:t xml:space="preserve"> Клієнта/уповноваженої особи Клієнта</w:t>
      </w:r>
      <w:r w:rsidRPr="006512DE">
        <w:rPr>
          <w:rFonts w:ascii="Times New Roman" w:hAnsi="Times New Roman" w:cs="Times New Roman"/>
          <w:color w:val="auto"/>
          <w:sz w:val="18"/>
          <w:szCs w:val="18"/>
          <w:lang w:val="uk-UA"/>
        </w:rPr>
        <w:t>.</w:t>
      </w:r>
    </w:p>
    <w:p w14:paraId="7D08F414" w14:textId="126BFD0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Після прийняття Національним банком</w:t>
      </w:r>
      <w:r w:rsidR="00DD57C3"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 xml:space="preserve"> рішення про відкликання </w:t>
      </w:r>
      <w:r w:rsidR="00F73C4F" w:rsidRPr="006512DE">
        <w:rPr>
          <w:rFonts w:ascii="Times New Roman" w:hAnsi="Times New Roman"/>
          <w:sz w:val="18"/>
          <w:szCs w:val="18"/>
          <w:lang w:val="uk-UA"/>
        </w:rPr>
        <w:t>у</w:t>
      </w:r>
      <w:r w:rsidRPr="006512DE">
        <w:rPr>
          <w:rFonts w:ascii="Times New Roman" w:hAnsi="Times New Roman"/>
          <w:sz w:val="18"/>
          <w:szCs w:val="18"/>
          <w:lang w:val="uk-UA"/>
        </w:rPr>
        <w:t xml:space="preserve"> Банк</w:t>
      </w:r>
      <w:r w:rsidR="00DD57C3" w:rsidRPr="006512DE">
        <w:rPr>
          <w:rFonts w:ascii="Times New Roman" w:hAnsi="Times New Roman"/>
          <w:sz w:val="18"/>
          <w:szCs w:val="18"/>
          <w:lang w:val="uk-UA"/>
        </w:rPr>
        <w:t>у</w:t>
      </w:r>
      <w:r w:rsidRPr="006512DE">
        <w:rPr>
          <w:rFonts w:ascii="Times New Roman" w:hAnsi="Times New Roman"/>
          <w:sz w:val="18"/>
          <w:szCs w:val="18"/>
          <w:lang w:val="uk-UA"/>
        </w:rPr>
        <w:t xml:space="preserve"> банківської ліцензії (власником </w:t>
      </w:r>
      <w:r w:rsidR="00DD57C3" w:rsidRPr="006512DE">
        <w:rPr>
          <w:rFonts w:ascii="Times New Roman" w:hAnsi="Times New Roman"/>
          <w:sz w:val="18"/>
          <w:szCs w:val="18"/>
          <w:lang w:val="uk-UA"/>
        </w:rPr>
        <w:t>Б</w:t>
      </w:r>
      <w:r w:rsidRPr="006512DE">
        <w:rPr>
          <w:rFonts w:ascii="Times New Roman" w:hAnsi="Times New Roman"/>
          <w:sz w:val="18"/>
          <w:szCs w:val="18"/>
          <w:lang w:val="uk-UA"/>
        </w:rPr>
        <w:t xml:space="preserve">анку рішення про ліквідацію </w:t>
      </w:r>
      <w:r w:rsidR="00DD57C3" w:rsidRPr="006512DE">
        <w:rPr>
          <w:rFonts w:ascii="Times New Roman" w:hAnsi="Times New Roman"/>
          <w:sz w:val="18"/>
          <w:szCs w:val="18"/>
          <w:lang w:val="uk-UA"/>
        </w:rPr>
        <w:t>Б</w:t>
      </w:r>
      <w:r w:rsidRPr="006512DE">
        <w:rPr>
          <w:rFonts w:ascii="Times New Roman" w:hAnsi="Times New Roman"/>
          <w:sz w:val="18"/>
          <w:szCs w:val="18"/>
          <w:lang w:val="uk-UA"/>
        </w:rPr>
        <w:t xml:space="preserve">анку) і призначення ліквідатора </w:t>
      </w:r>
      <w:r w:rsidR="009C1634" w:rsidRPr="006512DE">
        <w:rPr>
          <w:rFonts w:ascii="Times New Roman" w:hAnsi="Times New Roman"/>
          <w:sz w:val="18"/>
          <w:szCs w:val="18"/>
          <w:lang w:val="uk-UA"/>
        </w:rPr>
        <w:t>П</w:t>
      </w:r>
      <w:r w:rsidRPr="006512DE">
        <w:rPr>
          <w:rFonts w:ascii="Times New Roman" w:hAnsi="Times New Roman"/>
          <w:sz w:val="18"/>
          <w:szCs w:val="18"/>
          <w:lang w:val="uk-UA"/>
        </w:rPr>
        <w:t xml:space="preserve">оточні рахунки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закриваються ліквідатором </w:t>
      </w:r>
      <w:r w:rsidR="00B40A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Повідомлення про закриття </w:t>
      </w:r>
      <w:r w:rsidR="00F73C4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ліквідатор </w:t>
      </w:r>
      <w:r w:rsidR="00B40A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надсилає до відповідних </w:t>
      </w:r>
      <w:r w:rsidR="00F73C4F" w:rsidRPr="006512DE">
        <w:rPr>
          <w:rFonts w:ascii="Times New Roman" w:hAnsi="Times New Roman"/>
          <w:sz w:val="18"/>
          <w:szCs w:val="18"/>
          <w:lang w:val="uk-UA"/>
        </w:rPr>
        <w:t>контролюючих органів за місцем обліку платника податків</w:t>
      </w:r>
      <w:r w:rsidRPr="006512DE">
        <w:rPr>
          <w:rFonts w:ascii="Times New Roman" w:hAnsi="Times New Roman"/>
          <w:sz w:val="18"/>
          <w:szCs w:val="18"/>
          <w:lang w:val="uk-UA"/>
        </w:rPr>
        <w:t xml:space="preserve"> у порядку, </w:t>
      </w:r>
      <w:r w:rsidR="00F73C4F" w:rsidRPr="006512DE">
        <w:rPr>
          <w:rFonts w:ascii="Times New Roman" w:hAnsi="Times New Roman"/>
          <w:sz w:val="18"/>
          <w:szCs w:val="18"/>
          <w:lang w:val="uk-UA"/>
        </w:rPr>
        <w:t>що визначений чинним</w:t>
      </w:r>
      <w:r w:rsidR="000B462C" w:rsidRPr="006512DE">
        <w:rPr>
          <w:rFonts w:ascii="Times New Roman" w:hAnsi="Times New Roman"/>
          <w:sz w:val="18"/>
          <w:szCs w:val="18"/>
          <w:lang w:val="uk-UA"/>
        </w:rPr>
        <w:t>и</w:t>
      </w:r>
      <w:r w:rsidR="00F73C4F" w:rsidRPr="006512DE">
        <w:rPr>
          <w:rFonts w:ascii="Times New Roman" w:hAnsi="Times New Roman"/>
          <w:sz w:val="18"/>
          <w:szCs w:val="18"/>
          <w:lang w:val="uk-UA"/>
        </w:rPr>
        <w:t xml:space="preserve"> законодав</w:t>
      </w:r>
      <w:r w:rsidR="009E6318" w:rsidRPr="006512DE">
        <w:rPr>
          <w:rFonts w:ascii="Times New Roman" w:hAnsi="Times New Roman"/>
          <w:sz w:val="18"/>
          <w:szCs w:val="18"/>
          <w:lang w:val="uk-UA"/>
        </w:rPr>
        <w:t>чими актами</w:t>
      </w:r>
      <w:r w:rsidRPr="006512DE">
        <w:rPr>
          <w:rFonts w:ascii="Times New Roman" w:hAnsi="Times New Roman"/>
          <w:sz w:val="18"/>
          <w:szCs w:val="18"/>
          <w:lang w:val="uk-UA"/>
        </w:rPr>
        <w:t xml:space="preserve"> України.</w:t>
      </w:r>
    </w:p>
    <w:p w14:paraId="49236922" w14:textId="77777777" w:rsidR="002567DA" w:rsidRPr="002567DA" w:rsidRDefault="002567DA" w:rsidP="00C45BC5">
      <w:pPr>
        <w:numPr>
          <w:ilvl w:val="1"/>
          <w:numId w:val="2"/>
        </w:numPr>
        <w:spacing w:after="0" w:line="240" w:lineRule="auto"/>
        <w:ind w:left="0" w:firstLine="567"/>
        <w:contextualSpacing/>
        <w:jc w:val="both"/>
        <w:rPr>
          <w:rFonts w:ascii="Times New Roman" w:hAnsi="Times New Roman"/>
          <w:b/>
          <w:sz w:val="18"/>
          <w:szCs w:val="18"/>
          <w:lang w:val="uk-UA"/>
        </w:rPr>
      </w:pPr>
      <w:r w:rsidRPr="002567DA">
        <w:rPr>
          <w:rFonts w:ascii="Times New Roman" w:hAnsi="Times New Roman"/>
          <w:b/>
          <w:sz w:val="18"/>
          <w:szCs w:val="18"/>
          <w:lang w:val="uk-UA"/>
        </w:rPr>
        <w:t>Особливі умови обслуговування Клієнта на валютному ринку України</w:t>
      </w:r>
    </w:p>
    <w:p w14:paraId="6E8526B3" w14:textId="77777777" w:rsidR="002567DA" w:rsidRPr="002567DA" w:rsidRDefault="002567DA" w:rsidP="00C45BC5">
      <w:pPr>
        <w:autoSpaceDE w:val="0"/>
        <w:autoSpaceDN w:val="0"/>
        <w:adjustRightInd w:val="0"/>
        <w:spacing w:after="0" w:line="240" w:lineRule="auto"/>
        <w:ind w:firstLine="567"/>
        <w:contextualSpacing/>
        <w:jc w:val="both"/>
        <w:rPr>
          <w:rFonts w:ascii="Times New Roman" w:hAnsi="Times New Roman"/>
          <w:sz w:val="18"/>
          <w:szCs w:val="18"/>
          <w:lang w:val="uk-UA"/>
        </w:rPr>
      </w:pPr>
      <w:r w:rsidRPr="002567DA">
        <w:rPr>
          <w:rFonts w:ascii="Times New Roman" w:hAnsi="Times New Roman"/>
          <w:sz w:val="18"/>
          <w:szCs w:val="18"/>
          <w:lang w:val="uk-UA"/>
        </w:rPr>
        <w:t>Укладанням Договору банківського рахунку Клієнт набуває право отримувати послуги з обслуговування на валютному ринку України на наступних умовах:</w:t>
      </w:r>
    </w:p>
    <w:p w14:paraId="052A89B5" w14:textId="2BC31059"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Для здійснення операцій з купівлі/продажу/обміну (конвертації) іноземної валюти на ВРУ Клієнт не пізніше 1</w:t>
      </w:r>
      <w:r w:rsidR="00753B29">
        <w:rPr>
          <w:rFonts w:ascii="Times New Roman" w:hAnsi="Times New Roman"/>
          <w:sz w:val="18"/>
          <w:szCs w:val="18"/>
          <w:lang w:val="uk-UA"/>
        </w:rPr>
        <w:t>0</w:t>
      </w:r>
      <w:r w:rsidRPr="002567DA">
        <w:rPr>
          <w:rFonts w:ascii="Times New Roman" w:hAnsi="Times New Roman"/>
          <w:sz w:val="18"/>
          <w:szCs w:val="18"/>
          <w:lang w:val="uk-UA"/>
        </w:rPr>
        <w:t xml:space="preserve"> години дня здійснення операції з купівлі/продажу/обміну (конвертації) іноземної валюти (якщо інше не встановлено нормативно-правовими актами НБУ або іншими законодавчими документами, чи не обмежене тривалістю Операційного часу Банку, режимами роботи банків-кореспондентів (для здійснення перерахувань) та проведення торговельної сесії (купівля/продаж/обмін (конвертація) іноземної валюти) надає до Банку заяву про купівлю іноземної валюти/заяву про продаж іноземної валюти/заяву про купівлю іноземної валюти за іншу іноземну валюту/заяву про продаж іноземної валюти за іншу іноземну валюту (надалі – </w:t>
      </w:r>
      <w:r w:rsidRPr="002567DA">
        <w:rPr>
          <w:rFonts w:ascii="Times New Roman" w:hAnsi="Times New Roman"/>
          <w:b/>
          <w:sz w:val="18"/>
          <w:szCs w:val="18"/>
          <w:lang w:val="uk-UA"/>
        </w:rPr>
        <w:t xml:space="preserve">Заява </w:t>
      </w:r>
      <w:r w:rsidRPr="002567DA">
        <w:rPr>
          <w:rFonts w:ascii="Times New Roman" w:hAnsi="Times New Roman"/>
          <w:b/>
          <w:i/>
          <w:sz w:val="18"/>
          <w:szCs w:val="18"/>
          <w:lang w:val="uk-UA"/>
        </w:rPr>
        <w:t>або</w:t>
      </w:r>
      <w:r w:rsidRPr="002567DA">
        <w:rPr>
          <w:rFonts w:ascii="Times New Roman" w:hAnsi="Times New Roman"/>
          <w:b/>
          <w:sz w:val="18"/>
          <w:szCs w:val="18"/>
          <w:lang w:val="uk-UA"/>
        </w:rPr>
        <w:t xml:space="preserve"> Заява про купівлю/продаж/обмін (конвертацію) іноземної валюти</w:t>
      </w:r>
      <w:r w:rsidRPr="002567DA">
        <w:rPr>
          <w:rFonts w:ascii="Times New Roman" w:hAnsi="Times New Roman"/>
          <w:sz w:val="18"/>
          <w:szCs w:val="18"/>
          <w:lang w:val="uk-UA"/>
        </w:rPr>
        <w:t>). Заява може надаватися за формою, запропонованою Банком, чи за іншою довільною формою, але у будь-якому випадку повинна містити наступні реквізити:</w:t>
      </w:r>
    </w:p>
    <w:p w14:paraId="4BF18ECA"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тип Заяви (про продаж валюти, купівлю валюти, про обмін (конвертацію) валюти (купівлю іноземної валюти за іншу іноземну валюту або продаж іноземної валюти за іншу іноземну валюту));</w:t>
      </w:r>
    </w:p>
    <w:p w14:paraId="0CFFB167"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дату складання Заяви та її номер;</w:t>
      </w:r>
    </w:p>
    <w:p w14:paraId="484583F9"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найменування Клієнта / прізвище, ім'я, по батькові (за наявності) Клієнта;</w:t>
      </w:r>
    </w:p>
    <w:p w14:paraId="2DE4D335"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lastRenderedPageBreak/>
        <w:t>- ідентифікаційний код за ЄДРПОУ Клієнта / реєстраційний номер облікової картки платника податків (РНОКПП) Клієнта;</w:t>
      </w:r>
    </w:p>
    <w:p w14:paraId="3E87535F"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місцезнаходження Клієнта / місце проживання Клієнта;</w:t>
      </w:r>
    </w:p>
    <w:p w14:paraId="68964969"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xml:space="preserve">- умови, на яких Клієнт доручає Банку здійснити операцій із купівлі/ продажу/ обміну (конвертації) безготівкової іноземної валюти на ВРУ, а саме: назву іноземної валюти, що купується/продається (словами), її код; сума купівлі/продажу іноземної валюти; курс купівлі/продажу валюти (цифрове значення курсу купівлі/продажу/обміну іноземної валюти або зазначення "за курсом банку"); гривневий еквівалент іноземної валюти відповідно до курсу, що визначений у Заяві </w:t>
      </w:r>
      <w:r w:rsidRPr="002567DA">
        <w:rPr>
          <w:rFonts w:ascii="Times New Roman" w:hAnsi="Times New Roman"/>
          <w:i/>
          <w:sz w:val="18"/>
          <w:szCs w:val="18"/>
          <w:lang w:val="uk-UA" w:eastAsia="ru-RU"/>
        </w:rPr>
        <w:t>(для Заяв купівлі або продажу валюти за гривні)</w:t>
      </w:r>
      <w:r w:rsidRPr="002567DA">
        <w:rPr>
          <w:rFonts w:ascii="Times New Roman" w:hAnsi="Times New Roman"/>
          <w:sz w:val="18"/>
          <w:szCs w:val="18"/>
          <w:lang w:val="uk-UA" w:eastAsia="ru-RU"/>
        </w:rPr>
        <w:t>; назву іншої іноземної валюти, що продається/купується (словами), її код (</w:t>
      </w:r>
      <w:r w:rsidRPr="002567DA">
        <w:rPr>
          <w:rFonts w:ascii="Times New Roman" w:hAnsi="Times New Roman"/>
          <w:i/>
          <w:sz w:val="18"/>
          <w:szCs w:val="18"/>
          <w:lang w:val="uk-UA" w:eastAsia="ru-RU"/>
        </w:rPr>
        <w:t>для Заяв про купівлю/продаж  іноземної валюти за іншу іноземну валюту</w:t>
      </w:r>
      <w:r w:rsidRPr="002567DA">
        <w:rPr>
          <w:rFonts w:ascii="Times New Roman" w:hAnsi="Times New Roman"/>
          <w:sz w:val="18"/>
          <w:szCs w:val="18"/>
          <w:lang w:val="uk-UA" w:eastAsia="ru-RU"/>
        </w:rPr>
        <w:t>);</w:t>
      </w:r>
    </w:p>
    <w:p w14:paraId="688B428B"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xml:space="preserve">- мета використання іноземної валюти </w:t>
      </w:r>
      <w:r w:rsidRPr="002567DA">
        <w:rPr>
          <w:rFonts w:ascii="Times New Roman" w:hAnsi="Times New Roman"/>
          <w:i/>
          <w:sz w:val="18"/>
          <w:szCs w:val="18"/>
          <w:lang w:val="uk-UA" w:eastAsia="ru-RU"/>
        </w:rPr>
        <w:t>(для Заяв про купівлю іноземної валюти та Заяв купівлі/продажу іноземної валюти за іншу іноземну валюту)</w:t>
      </w:r>
      <w:r w:rsidRPr="002567DA">
        <w:rPr>
          <w:rFonts w:ascii="Times New Roman" w:hAnsi="Times New Roman"/>
          <w:sz w:val="18"/>
          <w:szCs w:val="18"/>
          <w:lang w:val="uk-UA" w:eastAsia="ru-RU"/>
        </w:rPr>
        <w:t>;</w:t>
      </w:r>
    </w:p>
    <w:p w14:paraId="4184C2EF"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xml:space="preserve">- реквізити договору (контракту) та інших документів (за наявності), які є підставою для купівлі/обміну валюти </w:t>
      </w:r>
      <w:r w:rsidRPr="002567DA">
        <w:rPr>
          <w:rFonts w:ascii="Times New Roman" w:hAnsi="Times New Roman"/>
          <w:i/>
          <w:sz w:val="18"/>
          <w:szCs w:val="18"/>
          <w:lang w:val="uk-UA" w:eastAsia="ru-RU"/>
        </w:rPr>
        <w:t>(для Заяв про купівлю іноземної валюти та Заяв купівлі/продажу іноземної валюти за іншу іноземну валюту)</w:t>
      </w:r>
      <w:r w:rsidRPr="002567DA">
        <w:rPr>
          <w:rFonts w:ascii="Times New Roman" w:hAnsi="Times New Roman"/>
          <w:sz w:val="18"/>
          <w:szCs w:val="18"/>
          <w:lang w:val="uk-UA" w:eastAsia="ru-RU"/>
        </w:rPr>
        <w:t>;</w:t>
      </w:r>
      <w:r w:rsidRPr="002567DA">
        <w:rPr>
          <w:rFonts w:ascii="Times New Roman" w:hAnsi="Times New Roman"/>
          <w:i/>
          <w:sz w:val="18"/>
          <w:szCs w:val="18"/>
          <w:lang w:val="uk-UA" w:eastAsia="ru-RU"/>
        </w:rPr>
        <w:t xml:space="preserve"> </w:t>
      </w:r>
    </w:p>
    <w:p w14:paraId="1D372F01"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реквізити Рахунків Клієнта, необхідні для виконання Заяви (зокрема, для списання та зарахування відповідних сум в іноземній валюті та гривні, в тому числі, за необхідності, списання суми в гривнях для сплати комісійної винагороди за купівлю/продаж/обмін (конвертацію) іноземної валюти та/або сум обов’язкових платежів/зборів/внесків, сплата яких передбачена чинним законодавством України при здійсненні купівлі/ продажу/ обміну (конвертації) безготівкової іноземної валюти);</w:t>
      </w:r>
    </w:p>
    <w:p w14:paraId="69130D95"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підпис керівника та головного бухгалтера Клієнта (для юридичної особи)/підпис Клієнта (для фізичної особи – підприємця);</w:t>
      </w:r>
    </w:p>
    <w:p w14:paraId="1AFCED44" w14:textId="77777777" w:rsidR="002567DA" w:rsidRPr="002567DA" w:rsidRDefault="002567DA" w:rsidP="00C45BC5">
      <w:pPr>
        <w:autoSpaceDE w:val="0"/>
        <w:autoSpaceDN w:val="0"/>
        <w:adjustRightInd w:val="0"/>
        <w:spacing w:after="0" w:line="240" w:lineRule="auto"/>
        <w:ind w:firstLine="567"/>
        <w:rPr>
          <w:lang w:val="uk-UA"/>
        </w:rPr>
      </w:pPr>
      <w:r w:rsidRPr="002567DA">
        <w:rPr>
          <w:rFonts w:ascii="Times New Roman" w:hAnsi="Times New Roman"/>
          <w:sz w:val="18"/>
          <w:szCs w:val="18"/>
          <w:lang w:val="uk-UA" w:eastAsia="ru-RU"/>
        </w:rPr>
        <w:t>- печатка Клієнта (за умови її використання).</w:t>
      </w:r>
    </w:p>
    <w:p w14:paraId="7426FEE6"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Заява та пакет підтверджуючих документів можуть бути надані Клієнтом до Банку в паперовій формі шляхом надання до Відділення Банку або в електронній формі (за допомогою Системи дистанційного обслуговування). У випадку надання Заяви в паперовій формі, така Заява надається не менше ніж у 2 (двох) примірниках.</w:t>
      </w:r>
    </w:p>
    <w:p w14:paraId="170DBC69"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Якщо Сторони не домовились письмово про інше, операції з купівлі/продажу/обміну безготівкової іноземної валюти на ВРУ здійснюються за  курсом Банку, який визначається Банком для відповідного виду операцій з урахуванням інформації про поточні курси іноземних валют на ВРУ,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інше) та вимог чинного законодавства України. Клієнт має право у Заяві на валютну операцію самостійно вказати цифрове значення курсу чи зазначити «за курсом Банку».</w:t>
      </w:r>
    </w:p>
    <w:p w14:paraId="0501CF8E"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Банк приймає до виконання Заяву про купівлю/обмін (конвертацію) іноземної валюти після подання Клієнтом документів, які є підставою для купівлі/обміну (конвертації) іноземної валюти, перелік яких визначений чинним законодавством України, та за умови відповідності операції нормам чинного законодавства. Будь-яка Заява про купівлю/продаж/обмін (конвертацію) іноземної валюти приймається Банком за умови дотримання Клієнтом часу подання Заяви, що визначений в п.3.12.1 УДБО ЮО, при цьому Банк залишає за собою право, виходячи з технічних можливостей та внутрішніх документів Банку, прийняти до виконання Заяву, надану після вказаного часу.</w:t>
      </w:r>
    </w:p>
    <w:p w14:paraId="31843209"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Операції з купівлі іноземної валюти здійснюються від імені та за рахунок Клієнта шляхом надання Клієнтом належним чином оформленого пакету підтверджуючих документів згідно з вимогами НБУ та Заяви про купівлю іноземної валюти, в якій передбачено, зокрема, доручення Банку перерахувати з Рахунку Клієнта певну суму в гривнях, що потрібна для купівлі іноземної валюти, суму обов’язкових платежів/зборів/внесків</w:t>
      </w:r>
      <w:r w:rsidRPr="002567DA" w:rsidDel="00530AD9">
        <w:rPr>
          <w:rFonts w:ascii="Times New Roman" w:hAnsi="Times New Roman"/>
          <w:sz w:val="18"/>
          <w:szCs w:val="18"/>
          <w:lang w:val="uk-UA"/>
        </w:rPr>
        <w:t xml:space="preserve"> </w:t>
      </w:r>
      <w:r w:rsidRPr="002567DA">
        <w:rPr>
          <w:rFonts w:ascii="Times New Roman" w:hAnsi="Times New Roman"/>
          <w:sz w:val="18"/>
          <w:szCs w:val="18"/>
          <w:lang w:val="uk-UA"/>
        </w:rPr>
        <w:t xml:space="preserve"> (у разі необхідності сплати таких платежів/зборів/внесків</w:t>
      </w:r>
      <w:r w:rsidRPr="002567DA" w:rsidDel="00530AD9">
        <w:rPr>
          <w:rFonts w:ascii="Times New Roman" w:hAnsi="Times New Roman"/>
          <w:sz w:val="18"/>
          <w:szCs w:val="18"/>
          <w:lang w:val="uk-UA"/>
        </w:rPr>
        <w:t xml:space="preserve"> </w:t>
      </w:r>
      <w:r w:rsidRPr="002567DA">
        <w:rPr>
          <w:rFonts w:ascii="Times New Roman" w:hAnsi="Times New Roman"/>
          <w:sz w:val="18"/>
          <w:szCs w:val="18"/>
          <w:lang w:val="uk-UA"/>
        </w:rPr>
        <w:t xml:space="preserve">згідно з чинним законодавством України) та суму комісійної винагороди, встановлену Тарифами, згідно з реквізитами, зазначеними в такій Заяві. Клієнт доручає Банку здійснити такі перерахування за вказаними у такій Заяві реквізитами. </w:t>
      </w:r>
    </w:p>
    <w:p w14:paraId="378046A2" w14:textId="77777777" w:rsidR="002567DA" w:rsidRPr="002567DA" w:rsidRDefault="002567DA" w:rsidP="00C45BC5">
      <w:pPr>
        <w:numPr>
          <w:ilvl w:val="2"/>
          <w:numId w:val="2"/>
        </w:numPr>
        <w:spacing w:after="0" w:line="240" w:lineRule="auto"/>
        <w:ind w:left="0" w:firstLine="567"/>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операцій з купівлі іноземної валюти на підставі Заяви про купівлю іноземної валюти Клієнт: </w:t>
      </w:r>
    </w:p>
    <w:p w14:paraId="4F2273A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надати Банку документи, передбачені вимогами чинного законодавства України, нормативно-правовим актами НБУ та внутрішніми документами Банку; </w:t>
      </w:r>
    </w:p>
    <w:p w14:paraId="77BB3CA8"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перерахувати на рахунок(-ки), вказаний(-ні) у Заяві про купівлю іноземної валюти, суму коштів у гривні у розмірі, що потрібний для купівлі іноземної валюти, суму обов’язкових платежів/зборів/внесків (у разі необхідності сплати таких платежів/зборів/внесків згідно з чинним законодавством України) та суму комісійної винагороди, встановлену Тарифами, або шляхом надання відповідного доручення у Заяві про купівлю іноземної валюти доручає Банку перерахувати зі свого Рахунку вказані суми коштів на рахунок Банку 2900 «Кредиторська заборгованість за операціями з купівлі-продажу іноземної валюти» та/або на інший(-ші)  рахунок (рахунки), визначений(-ні) Банком; </w:t>
      </w:r>
    </w:p>
    <w:p w14:paraId="6512F051"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купити іноземну валюту на умовах, що зазначені у Заяві про купівлю іноземної валюти; </w:t>
      </w:r>
    </w:p>
    <w:p w14:paraId="229A33DC"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куплену іноземну валюту на Поточний рахунок в іноземній валюті, зазначений у Заяві про купівлю іноземної валюти (окрім випадків купівлі валюти, для яких нормативно-правовими актами НБУ чи іншим чинним законодавством України не передбачено зарахування купленої іноземної валюти на Поточний рахунок Клієнта – в таких випадках придбана валюта має бути перерахована за призначенням, визначеним в Заяві). </w:t>
      </w:r>
    </w:p>
    <w:p w14:paraId="10C44FFF"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проведення операції з купівлі іноземної валюти за курсом нижчим, ніж зазначений у Заяві про купівлю іноземної валюти, або у разі неможливості виконання цієї Заяви Клієнт доручає Банку перерахувати залишок коштів/кошти у гривні на поточний рахунок, що зазначений у Заяві про купівлю іноземної валюти. </w:t>
      </w:r>
    </w:p>
    <w:p w14:paraId="563DB1A4"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якщо коштів у гривні, перерахованих для купівлі іноземної валюти, недостатньо для купівлі іноземної валюти у сумі, визначеній у Заяві про купівлю іноземної валюти, та сплати суми обов’язкових зборів (у разі необхідності сплати таких зборів згідно з чинним законодавством України), Клієнт доручає Банку додатково списати зі свого Рахунку необхідну суму коштів у гривні. </w:t>
      </w:r>
    </w:p>
    <w:p w14:paraId="17D4CFC6"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Клієнт доручає Банку продати на ВРУ придбану за Заявою Клієнта іноземну валюту, якщо куплена іноземна валюта не буде переказана ним за призначенням у строк та у порядку, які визначені положеннями чинного у відповідний час законодавства України. </w:t>
      </w:r>
    </w:p>
    <w:p w14:paraId="5A33A7AF"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Операції з продажу іноземної валюти здійснюються від імені та за рахунок Клієнта шляхом надання Клієнтом належним чином оформленої Заяви про продаж іноземної валюти, в якій передбачено доручення Банку перерахувати з відповідних Рахунків Клієнта певну суму в іноземній валюті, що потрібна для продажу іноземної валюти, суму обов’язкових платежів/зборів/внесків (у разі необхідності сплати таких платежів/зборів/внесків згідно з чинним законодавством України) та суму комісійної винагороди, встановлену Тарифами, згідно з реквізитами, зазначеними у такій Заяві. Клієнт доручає Банку здійснити такі перерахування за вказаними у такій Заяві реквізитами. </w:t>
      </w:r>
    </w:p>
    <w:p w14:paraId="0AB4CCBA"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операцій з продажу іноземної валюти на підставі Заяви про продаж іноземної валюти Клієнт: </w:t>
      </w:r>
    </w:p>
    <w:p w14:paraId="551EC17A"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зобов’язується перерахувати на рахунок, вказаний у Заяві про продаж іноземної валюти, суму в іноземній валюті, що підлягає продажу, або шляхом надання відповідного доручення у Заяві про продаж іноземної валюти</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 доручає Банку перерахувати зі свого Рахунку в іноземній валюті вказану суму коштів на рахунок Банку 2900 «Кредиторська заборгованість за операціями з купівлі-продажу іноземної валюти»; </w:t>
      </w:r>
    </w:p>
    <w:p w14:paraId="17F15138"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lastRenderedPageBreak/>
        <w:t xml:space="preserve">доручає Банку здійснити продаж іноземної валюти у сумі, визначеній у Заяві про продаж іноземної валюти; </w:t>
      </w:r>
    </w:p>
    <w:p w14:paraId="1FC59A67"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доручає Банку шляхом надання відповідного доручення у Заяві про продаж іноземної валюти</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перерахувати гривневий еквівалент проданої іноземної валюти на рахунок Клієнта, визначений у Заяві про продаж іноземної валюти (після утримання з нього комісійної винагороди у випадку, передбаченому підпунктом «а» пункту 3.12.14 УДБО ЮО); </w:t>
      </w:r>
    </w:p>
    <w:p w14:paraId="7AC118B6"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зі свого Рахунку у національній валюті суму коштів у гривні для сплати обов’язкових платежів/зборів/внесків (у разі необхідності сплати таких платежів/зборів/внесків згідно з чинним законодавством України), а також для сплати комісійної винагороди, встановленої Тарифами, або, якщо це передбачено в Заяві про продаж іноземної валюти, доручає Банку утримати комісійну винагороду в гривнях з коштів, отриманих від продажу іноземної валюти, без зарахування цієї комісійної винагороди на його поточний Рахунок у національній валюті.  </w:t>
      </w:r>
    </w:p>
    <w:p w14:paraId="5CDE0044"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Операції з обміну (конвертації) іноземної валюти здійснюються від імені та за рахунок Клієнта шляхом надання Клієнтом належним чином оформленого пакету підтверджуючих документів згідно з вимогами НБУ та Заяви про купівлю/продаж іноземної валюти за іншу іноземну валюту, в якій передбачено доручення Банку перерахувати з відповідних Рахунків Клієнта певну суму в іноземній валюті, що потрібна для купівлі/продажу іноземної валюти, та суму комісійної винагороди в гривні, встановлену Тарифами, згідно з реквізитами, зазначеними у такій Заяві. Клієнт доручає Банку здійснити такі перерахування за вказаними у такій Заяві реквізитами. </w:t>
      </w:r>
    </w:p>
    <w:p w14:paraId="4BBD1E2C"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операції з обміну (конвертації) іноземної валюти на підставі Заяви про купівлю/продаж іноземної валюти за іншу іноземну валюту Клієнт: </w:t>
      </w:r>
    </w:p>
    <w:p w14:paraId="313B6649"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надати до Банку документи, передбачені вимогами чинного законодавства України, нормативно-правовим актами НБУ та внутрішніми документами Банку; </w:t>
      </w:r>
    </w:p>
    <w:p w14:paraId="4ECFD25D"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зобов’язується перерахувати на рахунок, вказаний у Заяві про купівлю/продаж іноземної валюти за іншу іноземну валюту, суму коштів в іноземній валюті, що підлягає обміну на іншу іноземну валюту, або шляхом надання відповідного доручення у Заяві про купівлю/продаж іноземної валюти за іншу іноземну валюту</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доручає Банку перерахувати зі свого Рахунку вказану суму коштів на рахунок Банку 2900 «Кредиторська заборгованість за операціями з купівлі-продажу іноземної валюти»; </w:t>
      </w:r>
    </w:p>
    <w:p w14:paraId="15C61D71"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зі свого Рахунку у національній валюті суму коштів у гривні для сплати обов’язкових платежів/зборів/внесків (у разі необхідності сплати таких платежів/зборів/внесків згідно з чинним законодавством України), а також для сплати комісійної винагороди, встановленої Тарифами; </w:t>
      </w:r>
    </w:p>
    <w:p w14:paraId="6C6441DA"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здійснити обмін іноземної валюти у сумі, визначеній у Заяві про купівлю/продаж іноземної валюти за іншу іноземну валюту; </w:t>
      </w:r>
    </w:p>
    <w:p w14:paraId="5D3F452D" w14:textId="77777777" w:rsidR="002567DA" w:rsidRPr="002567DA" w:rsidRDefault="002567DA" w:rsidP="00C45BC5">
      <w:pPr>
        <w:numPr>
          <w:ilvl w:val="0"/>
          <w:numId w:val="9"/>
        </w:numPr>
        <w:tabs>
          <w:tab w:val="left" w:pos="993"/>
          <w:tab w:val="left" w:pos="1276"/>
        </w:tabs>
        <w:spacing w:after="0" w:line="240" w:lineRule="auto"/>
        <w:ind w:left="0" w:firstLine="567"/>
        <w:contextualSpacing/>
        <w:jc w:val="both"/>
        <w:rPr>
          <w:rFonts w:ascii="Times New Roman" w:eastAsia="Times New Roman" w:hAnsi="Times New Roman"/>
          <w:sz w:val="18"/>
          <w:szCs w:val="18"/>
          <w:lang w:val="uk-UA" w:eastAsia="ru-RU"/>
        </w:rPr>
      </w:pPr>
      <w:r w:rsidRPr="002567DA">
        <w:rPr>
          <w:rFonts w:ascii="Times New Roman" w:hAnsi="Times New Roman"/>
          <w:sz w:val="18"/>
          <w:szCs w:val="18"/>
          <w:lang w:val="uk-UA"/>
        </w:rPr>
        <w:t xml:space="preserve">доручає Банку перерахувати обміняну іноземну валюту на Рахунок Клієнта, визначений у Заяві про купівлю/продаж іноземної валюти за іншу іноземну валюту. </w:t>
      </w:r>
    </w:p>
    <w:p w14:paraId="5F4DA849" w14:textId="77777777" w:rsidR="002567DA" w:rsidRPr="002567DA" w:rsidRDefault="002567DA" w:rsidP="00C45BC5">
      <w:pPr>
        <w:tabs>
          <w:tab w:val="left" w:pos="993"/>
          <w:tab w:val="left" w:pos="1276"/>
        </w:tabs>
        <w:spacing w:after="0" w:line="240" w:lineRule="auto"/>
        <w:ind w:firstLine="567"/>
        <w:contextualSpacing/>
        <w:jc w:val="both"/>
        <w:rPr>
          <w:rFonts w:ascii="Times New Roman" w:eastAsia="Times New Roman" w:hAnsi="Times New Roman"/>
          <w:sz w:val="18"/>
          <w:szCs w:val="18"/>
          <w:lang w:val="uk-UA" w:eastAsia="ru-RU"/>
        </w:rPr>
      </w:pPr>
      <w:r w:rsidRPr="002567DA">
        <w:rPr>
          <w:rFonts w:ascii="Times New Roman" w:hAnsi="Times New Roman"/>
          <w:b/>
          <w:sz w:val="18"/>
          <w:szCs w:val="18"/>
          <w:lang w:val="uk-UA"/>
        </w:rPr>
        <w:t xml:space="preserve">3.12.14. </w:t>
      </w:r>
      <w:r w:rsidRPr="002567DA">
        <w:rPr>
          <w:rFonts w:ascii="Times New Roman" w:hAnsi="Times New Roman"/>
          <w:sz w:val="18"/>
          <w:szCs w:val="18"/>
          <w:lang w:val="uk-UA"/>
        </w:rPr>
        <w:t xml:space="preserve">За виконання доручень, передбачених цим п.3.12 УДБО ЮО, Банк одержує винагороду, зокрема, </w:t>
      </w:r>
      <w:r w:rsidRPr="002567DA">
        <w:rPr>
          <w:rFonts w:ascii="Times New Roman" w:eastAsia="Times New Roman" w:hAnsi="Times New Roman"/>
          <w:sz w:val="18"/>
          <w:szCs w:val="18"/>
          <w:lang w:val="uk-UA" w:eastAsia="ru-RU"/>
        </w:rPr>
        <w:t>за виконання доручення Клієнта на підставі Заяви Банк отримує комісійну винагороду у розмірі, визначеному діючими Тарифами Банку. Оплата комісійної винагороди Банку здійснюється наступним чином:</w:t>
      </w:r>
    </w:p>
    <w:p w14:paraId="413DE9A9" w14:textId="6C822590" w:rsidR="002567DA" w:rsidRPr="002567DA" w:rsidRDefault="002567DA" w:rsidP="00C45BC5">
      <w:pPr>
        <w:numPr>
          <w:ilvl w:val="0"/>
          <w:numId w:val="119"/>
        </w:numPr>
        <w:tabs>
          <w:tab w:val="left" w:pos="284"/>
        </w:tabs>
        <w:spacing w:after="0" w:line="240" w:lineRule="auto"/>
        <w:ind w:left="0" w:firstLine="567"/>
        <w:jc w:val="both"/>
        <w:rPr>
          <w:rFonts w:ascii="Times New Roman" w:eastAsia="Times New Roman" w:hAnsi="Times New Roman"/>
          <w:sz w:val="18"/>
          <w:szCs w:val="18"/>
          <w:lang w:val="uk-UA" w:eastAsia="ru-RU"/>
        </w:rPr>
      </w:pPr>
      <w:r>
        <w:rPr>
          <w:rFonts w:ascii="Times New Roman" w:eastAsia="Times New Roman" w:hAnsi="Times New Roman"/>
          <w:sz w:val="18"/>
          <w:szCs w:val="18"/>
          <w:lang w:val="uk-UA" w:eastAsia="ru-RU"/>
        </w:rPr>
        <w:t xml:space="preserve"> </w:t>
      </w:r>
      <w:r w:rsidRPr="002567DA">
        <w:rPr>
          <w:rFonts w:ascii="Times New Roman" w:eastAsia="Times New Roman" w:hAnsi="Times New Roman"/>
          <w:sz w:val="18"/>
          <w:szCs w:val="18"/>
          <w:lang w:val="uk-UA" w:eastAsia="ru-RU"/>
        </w:rPr>
        <w:t xml:space="preserve">з коштів, отриманих від продажу іноземної валюти, - у випадку надання Банком послуги на підставі Заяви про продаж іноземної валюти, в якій Клієнт надав Банку доручення утримати комісійну винагороду в гривнях з коштів, отриманих від продажу іноземної валюти, без зарахування цих коштів (в сумі комісійної винагороди) на його поточний Рахунок у національній валюті; </w:t>
      </w:r>
      <w:r w:rsidRPr="002567DA">
        <w:rPr>
          <w:rFonts w:ascii="Times New Roman" w:eastAsia="Times New Roman" w:hAnsi="Times New Roman"/>
          <w:i/>
          <w:sz w:val="18"/>
          <w:szCs w:val="18"/>
          <w:lang w:val="uk-UA" w:eastAsia="ru-RU"/>
        </w:rPr>
        <w:t>або</w:t>
      </w:r>
      <w:r w:rsidRPr="002567DA">
        <w:rPr>
          <w:rFonts w:ascii="Times New Roman" w:eastAsia="Times New Roman" w:hAnsi="Times New Roman"/>
          <w:sz w:val="18"/>
          <w:szCs w:val="18"/>
          <w:lang w:val="uk-UA" w:eastAsia="ru-RU"/>
        </w:rPr>
        <w:t xml:space="preserve">  </w:t>
      </w:r>
    </w:p>
    <w:p w14:paraId="7F39DCDF" w14:textId="77777777" w:rsidR="002567DA" w:rsidRPr="002567DA" w:rsidRDefault="002567DA" w:rsidP="00C45BC5">
      <w:pPr>
        <w:numPr>
          <w:ilvl w:val="0"/>
          <w:numId w:val="119"/>
        </w:numPr>
        <w:tabs>
          <w:tab w:val="left" w:pos="284"/>
          <w:tab w:val="left" w:pos="851"/>
        </w:tabs>
        <w:spacing w:after="0" w:line="240" w:lineRule="auto"/>
        <w:ind w:left="0" w:firstLine="567"/>
        <w:jc w:val="both"/>
        <w:rPr>
          <w:rFonts w:ascii="Times New Roman" w:eastAsia="Times New Roman" w:hAnsi="Times New Roman"/>
          <w:sz w:val="18"/>
          <w:szCs w:val="18"/>
          <w:lang w:val="uk-UA" w:eastAsia="ru-RU"/>
        </w:rPr>
      </w:pPr>
      <w:r w:rsidRPr="002567DA">
        <w:rPr>
          <w:rFonts w:ascii="Times New Roman" w:eastAsia="Times New Roman" w:hAnsi="Times New Roman"/>
          <w:sz w:val="18"/>
          <w:szCs w:val="18"/>
          <w:lang w:val="uk-UA" w:eastAsia="ru-RU"/>
        </w:rPr>
        <w:t>з Рахунку Клієнта в національній валюті – у всіх випадках, крім випадку, передбаченого в підпункті «а» цього пункту. Підписанням Заяви Клієнт надає свою письмову згоду на ініціювання Банком Дебетового переказу (договірного списання) коштів з Рахунку Клієнта з метою сплати комісійної винагороди за здійснення операції з купівлі/продажу/обміну (конвертації) безготівкової іноземної валюти  у розмірі, встановленому Тарифами Банку на момент здійснення операції.</w:t>
      </w:r>
    </w:p>
    <w:p w14:paraId="69DB471A" w14:textId="77777777" w:rsidR="002567DA" w:rsidRPr="002567DA" w:rsidRDefault="002567DA" w:rsidP="00C45BC5">
      <w:pPr>
        <w:spacing w:after="0" w:line="240" w:lineRule="auto"/>
        <w:ind w:left="566"/>
        <w:contextualSpacing/>
        <w:rPr>
          <w:rFonts w:ascii="Times New Roman" w:hAnsi="Times New Roman"/>
          <w:sz w:val="18"/>
          <w:szCs w:val="18"/>
          <w:lang w:val="uk-UA"/>
        </w:rPr>
      </w:pPr>
      <w:r w:rsidRPr="002567DA">
        <w:rPr>
          <w:rFonts w:ascii="Times New Roman" w:hAnsi="Times New Roman"/>
          <w:b/>
          <w:sz w:val="18"/>
          <w:szCs w:val="18"/>
          <w:lang w:val="uk-UA"/>
        </w:rPr>
        <w:t>3.12.15.</w:t>
      </w:r>
      <w:r w:rsidRPr="002567DA">
        <w:rPr>
          <w:rFonts w:ascii="Times New Roman" w:hAnsi="Times New Roman"/>
          <w:sz w:val="18"/>
          <w:szCs w:val="18"/>
          <w:lang w:val="uk-UA"/>
        </w:rPr>
        <w:t xml:space="preserve"> Банк має право повернути Клієнту Заяву без виконання у будь-якому з наступних випадків: </w:t>
      </w:r>
    </w:p>
    <w:p w14:paraId="1C43A676"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rPr>
        <w:t>якщо виконання</w:t>
      </w:r>
      <w:r w:rsidRPr="002567DA">
        <w:rPr>
          <w:rFonts w:ascii="Times New Roman" w:hAnsi="Times New Roman"/>
          <w:sz w:val="18"/>
          <w:szCs w:val="18"/>
          <w:lang w:val="uk-UA"/>
        </w:rPr>
        <w:t xml:space="preserve"> Заяви про купівлю/продаж/обмін (конвертацію) іноземної валюти</w:t>
      </w:r>
      <w:r w:rsidRPr="002567DA">
        <w:rPr>
          <w:rFonts w:ascii="Times New Roman" w:hAnsi="Times New Roman"/>
          <w:sz w:val="18"/>
          <w:szCs w:val="18"/>
        </w:rPr>
        <w:t xml:space="preserve"> призведе до невиконання </w:t>
      </w:r>
      <w:r w:rsidRPr="002567DA">
        <w:rPr>
          <w:rFonts w:ascii="Times New Roman" w:hAnsi="Times New Roman"/>
          <w:sz w:val="18"/>
          <w:szCs w:val="18"/>
          <w:lang w:val="uk-UA"/>
        </w:rPr>
        <w:t>Б</w:t>
      </w:r>
      <w:r w:rsidRPr="002567DA">
        <w:rPr>
          <w:rFonts w:ascii="Times New Roman" w:hAnsi="Times New Roman"/>
          <w:sz w:val="18"/>
          <w:szCs w:val="18"/>
        </w:rPr>
        <w:t xml:space="preserve">анком наявного в нього на виконанні згідно із законодавством України документа стосовно </w:t>
      </w:r>
      <w:r w:rsidRPr="002567DA">
        <w:rPr>
          <w:rFonts w:ascii="Times New Roman" w:hAnsi="Times New Roman"/>
          <w:sz w:val="18"/>
          <w:szCs w:val="18"/>
          <w:lang w:val="uk-UA"/>
        </w:rPr>
        <w:t>К</w:t>
      </w:r>
      <w:r w:rsidRPr="002567DA">
        <w:rPr>
          <w:rFonts w:ascii="Times New Roman" w:hAnsi="Times New Roman"/>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2567DA">
        <w:rPr>
          <w:rFonts w:ascii="Times New Roman" w:hAnsi="Times New Roman"/>
          <w:sz w:val="18"/>
          <w:szCs w:val="18"/>
          <w:lang w:val="uk-UA"/>
        </w:rPr>
        <w:t xml:space="preserve">; </w:t>
      </w:r>
    </w:p>
    <w:p w14:paraId="6A55B390"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якщо для виконання Заяви про купівлю/продаж/обмін (конвертацію) іноземної валюти та утримання комісійної винагороди за її виконання (якщо комісійна винагорода утримується з Рахунку Клієнта), а також для утримання суми обов’язкових платежів/зборів/внесків у випадках, передбачених чинним законодавством України, недостатньо коштів на Рахунку(-ах) Клієнта;</w:t>
      </w:r>
    </w:p>
    <w:p w14:paraId="74D68C1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якщо хоча б один із обов'язкових реквізитів Заяви про купівлю/продаж/обмін (конвертацію) іноземної валюти  не заповнений або заповнений неправильно; </w:t>
      </w:r>
    </w:p>
    <w:p w14:paraId="65C8C34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відсутності документів, які потрібні для купівлі іноземної валюти на підставі Заяви про купівлю іноземної валюти та для здійснення Банком функцій агента валютного нагляду за цією операцією Клієнта; </w:t>
      </w:r>
    </w:p>
    <w:p w14:paraId="61F7E609" w14:textId="77777777" w:rsidR="002567DA" w:rsidRPr="002567DA" w:rsidRDefault="002567DA" w:rsidP="00C45BC5">
      <w:pPr>
        <w:numPr>
          <w:ilvl w:val="0"/>
          <w:numId w:val="9"/>
        </w:numPr>
        <w:spacing w:after="0" w:line="240" w:lineRule="auto"/>
        <w:ind w:left="0" w:firstLine="567"/>
        <w:contextualSpacing/>
        <w:jc w:val="both"/>
        <w:rPr>
          <w:lang w:val="uk-UA" w:eastAsia="ru-RU"/>
        </w:rPr>
      </w:pPr>
      <w:r w:rsidRPr="002567DA">
        <w:rPr>
          <w:rFonts w:ascii="Times New Roman" w:eastAsia="Times New Roman" w:hAnsi="Times New Roman"/>
          <w:sz w:val="18"/>
          <w:szCs w:val="18"/>
          <w:lang w:val="uk-UA" w:eastAsia="ru-RU"/>
        </w:rPr>
        <w:t>якщо за Рахунками Клієнта перевищено ліміт на операції купівлі/продажу/обміну (конвертації)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купівлі/продажу/обміну (конвертації) безготівкової іноземної валюти призведе до порушення такого ліміту;</w:t>
      </w:r>
    </w:p>
    <w:p w14:paraId="7E40DB68" w14:textId="77777777" w:rsidR="002567DA" w:rsidRPr="002567DA" w:rsidRDefault="002567DA" w:rsidP="00C45BC5">
      <w:pPr>
        <w:numPr>
          <w:ilvl w:val="0"/>
          <w:numId w:val="9"/>
        </w:numPr>
        <w:spacing w:after="0" w:line="240" w:lineRule="auto"/>
        <w:ind w:left="0" w:firstLine="567"/>
        <w:contextualSpacing/>
        <w:jc w:val="both"/>
        <w:rPr>
          <w:lang w:val="uk-UA" w:eastAsia="ru-RU"/>
        </w:rPr>
      </w:pPr>
      <w:r w:rsidRPr="002567DA">
        <w:rPr>
          <w:rFonts w:ascii="Times New Roman" w:eastAsia="Times New Roman" w:hAnsi="Times New Roman"/>
          <w:sz w:val="18"/>
          <w:szCs w:val="18"/>
          <w:lang w:val="uk-UA" w:eastAsia="ru-RU"/>
        </w:rPr>
        <w:t>якщо операція купівлі/продажу/обміну (конвертації) безготівкової іноземної валюти не відповідає нормам чинного законодавства та/або до Банку не надані всі необхідні для її проведення документи відповідно чинного законодавства України;</w:t>
      </w:r>
    </w:p>
    <w:p w14:paraId="192E137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в інших випадках, передбачених чинним законодавством України, цим УДБО ЮО або іншими договорами, що можуть бути укладені між Банком та Клієнтом з питань здійснення валютних операцій. </w:t>
      </w:r>
    </w:p>
    <w:p w14:paraId="17AD078F" w14:textId="77777777" w:rsidR="002567DA" w:rsidRPr="002567DA" w:rsidRDefault="002567DA" w:rsidP="00C45BC5">
      <w:pPr>
        <w:autoSpaceDE w:val="0"/>
        <w:autoSpaceDN w:val="0"/>
        <w:adjustRightInd w:val="0"/>
        <w:spacing w:after="0" w:line="240" w:lineRule="auto"/>
        <w:ind w:firstLine="567"/>
        <w:contextualSpacing/>
        <w:jc w:val="both"/>
        <w:rPr>
          <w:rFonts w:ascii="Times New Roman" w:hAnsi="Times New Roman"/>
          <w:color w:val="000000"/>
          <w:sz w:val="18"/>
          <w:szCs w:val="18"/>
          <w:lang w:val="uk-UA"/>
        </w:rPr>
      </w:pPr>
      <w:r w:rsidRPr="002567DA">
        <w:rPr>
          <w:rFonts w:ascii="Times New Roman" w:hAnsi="Times New Roman" w:cs="Arial"/>
          <w:color w:val="000000"/>
          <w:sz w:val="18"/>
          <w:szCs w:val="18"/>
          <w:lang w:val="uk-UA"/>
        </w:rPr>
        <w:t xml:space="preserve">3.12.15.1. </w:t>
      </w:r>
      <w:r w:rsidRPr="002567DA">
        <w:rPr>
          <w:rFonts w:ascii="Times New Roman" w:hAnsi="Times New Roman"/>
          <w:color w:val="000000"/>
          <w:sz w:val="18"/>
          <w:szCs w:val="18"/>
          <w:lang w:val="uk-UA"/>
        </w:rPr>
        <w:t>Повернення Заяви без виконання у зазначених в пункті 3.12.15 випадках здійснюється шляхом:</w:t>
      </w:r>
    </w:p>
    <w:p w14:paraId="6407B830" w14:textId="77777777" w:rsidR="002567DA" w:rsidRPr="002567DA" w:rsidRDefault="002567DA" w:rsidP="00C45BC5">
      <w:pPr>
        <w:numPr>
          <w:ilvl w:val="0"/>
          <w:numId w:val="120"/>
        </w:numPr>
        <w:autoSpaceDE w:val="0"/>
        <w:autoSpaceDN w:val="0"/>
        <w:adjustRightInd w:val="0"/>
        <w:spacing w:after="0" w:line="240" w:lineRule="auto"/>
        <w:ind w:left="0" w:firstLine="567"/>
        <w:contextualSpacing/>
        <w:jc w:val="both"/>
        <w:rPr>
          <w:rFonts w:ascii="Times New Roman" w:hAnsi="Times New Roman"/>
          <w:color w:val="000000"/>
          <w:sz w:val="18"/>
          <w:szCs w:val="18"/>
          <w:lang w:val="uk-UA"/>
        </w:rPr>
      </w:pPr>
      <w:r w:rsidRPr="002567DA">
        <w:rPr>
          <w:rFonts w:ascii="Times New Roman" w:hAnsi="Times New Roman"/>
          <w:color w:val="000000"/>
          <w:sz w:val="18"/>
          <w:szCs w:val="18"/>
          <w:lang w:val="uk-UA"/>
        </w:rPr>
        <w:t>у випадку надання Заяви в паперовій формі - шляхом проставленням Відділенням Банку на Заяві напису «Повернено без виконання» із зазначенням причини та дати повернення. Сканована копія Заяви із зазначеним написом не пізніше наступного Робочого дня після дати повернення, зазначеної на Заяві, направляється на електронну адресу Клієнта,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1731EEF8" w14:textId="77777777" w:rsidR="002567DA" w:rsidRPr="002567DA" w:rsidRDefault="002567DA" w:rsidP="00C45BC5">
      <w:pPr>
        <w:numPr>
          <w:ilvl w:val="0"/>
          <w:numId w:val="120"/>
        </w:numPr>
        <w:autoSpaceDE w:val="0"/>
        <w:autoSpaceDN w:val="0"/>
        <w:adjustRightInd w:val="0"/>
        <w:spacing w:after="0" w:line="240" w:lineRule="auto"/>
        <w:ind w:left="0" w:firstLine="567"/>
        <w:contextualSpacing/>
        <w:jc w:val="both"/>
        <w:rPr>
          <w:rFonts w:ascii="Times New Roman" w:hAnsi="Times New Roman"/>
          <w:color w:val="000000"/>
          <w:sz w:val="18"/>
          <w:szCs w:val="18"/>
          <w:lang w:val="uk-UA"/>
        </w:rPr>
      </w:pPr>
      <w:r w:rsidRPr="002567DA">
        <w:rPr>
          <w:rFonts w:ascii="Times New Roman" w:hAnsi="Times New Roman"/>
          <w:color w:val="000000"/>
          <w:sz w:val="18"/>
          <w:szCs w:val="18"/>
          <w:lang w:val="uk-UA"/>
        </w:rPr>
        <w:t>у випадку надання Заяви в електронній формі - шляхом відхилення Заяви в день повернення за д</w:t>
      </w:r>
      <w:r w:rsidRPr="002567DA">
        <w:rPr>
          <w:rFonts w:ascii="Times New Roman" w:hAnsi="Times New Roman" w:cs="Arial"/>
          <w:color w:val="000000"/>
          <w:sz w:val="18"/>
          <w:szCs w:val="18"/>
          <w:lang w:val="uk-UA"/>
        </w:rPr>
        <w:t xml:space="preserve">опомогою Системи дистанційного обслуговування </w:t>
      </w:r>
      <w:r w:rsidRPr="002567DA">
        <w:rPr>
          <w:rFonts w:ascii="Times New Roman" w:hAnsi="Times New Roman"/>
          <w:color w:val="000000"/>
          <w:sz w:val="18"/>
          <w:szCs w:val="18"/>
          <w:lang w:val="uk-UA"/>
        </w:rPr>
        <w:t xml:space="preserve">із зазначенням причини та дати повернення. </w:t>
      </w:r>
    </w:p>
    <w:p w14:paraId="71A9584A" w14:textId="77777777" w:rsidR="002567DA" w:rsidRPr="002567DA" w:rsidRDefault="002567DA" w:rsidP="00C45BC5">
      <w:pPr>
        <w:spacing w:after="0" w:line="240" w:lineRule="auto"/>
        <w:ind w:firstLine="567"/>
        <w:contextualSpacing/>
        <w:jc w:val="both"/>
        <w:rPr>
          <w:rFonts w:ascii="Times New Roman" w:hAnsi="Times New Roman"/>
          <w:sz w:val="18"/>
          <w:szCs w:val="18"/>
          <w:lang w:val="uk-UA"/>
        </w:rPr>
      </w:pPr>
      <w:r w:rsidRPr="002567DA">
        <w:rPr>
          <w:rFonts w:ascii="Times New Roman" w:hAnsi="Times New Roman"/>
          <w:b/>
          <w:sz w:val="18"/>
          <w:szCs w:val="18"/>
          <w:lang w:val="uk-UA"/>
        </w:rPr>
        <w:t>3.12.16.</w:t>
      </w:r>
      <w:r w:rsidRPr="002567DA">
        <w:rPr>
          <w:rFonts w:ascii="Times New Roman" w:hAnsi="Times New Roman"/>
          <w:sz w:val="18"/>
          <w:szCs w:val="18"/>
          <w:lang w:val="uk-UA"/>
        </w:rPr>
        <w:t xml:space="preserve"> Інформація про суму купленої / проданої /обміняної іноземної валюти зазначається у виписці про рух коштів, що надається Клієнту в порядку та строки, передбачені УДБО ЮО. Також, у випадку надання Заяви у паперовій формі, після виконання такої Заяви Банк надає Клієнту примірник Заяви з відміткою про її виконання. На письмовий запит Клієнта Банк надає інформацію у </w:t>
      </w:r>
      <w:r w:rsidRPr="002567DA">
        <w:rPr>
          <w:rFonts w:ascii="Times New Roman" w:hAnsi="Times New Roman"/>
          <w:sz w:val="18"/>
          <w:szCs w:val="18"/>
          <w:lang w:val="uk-UA"/>
        </w:rPr>
        <w:lastRenderedPageBreak/>
        <w:t>письмовій формі про суму іноземної валюти, що куплена/продана/обміняна, суму витрат Клієнта у зв’язку з проведенням цих операцій,  інформацію про курс купівлі/продажу/обміну іноземної валюти, за яким була здійснена операція,  та інше. Зазначена інформація надається окремо за кожним Рахунком Клієнта та за кожним видом валют.</w:t>
      </w:r>
    </w:p>
    <w:p w14:paraId="5A36AD32" w14:textId="2968065E" w:rsidR="00315D00" w:rsidRPr="006512DE" w:rsidRDefault="002567DA" w:rsidP="00422C77">
      <w:pPr>
        <w:spacing w:after="0" w:line="240" w:lineRule="auto"/>
        <w:ind w:firstLine="567"/>
        <w:jc w:val="both"/>
        <w:rPr>
          <w:rFonts w:ascii="Times New Roman" w:hAnsi="Times New Roman"/>
          <w:sz w:val="18"/>
          <w:szCs w:val="18"/>
          <w:lang w:val="uk-UA"/>
        </w:rPr>
      </w:pPr>
      <w:r w:rsidRPr="002567DA">
        <w:rPr>
          <w:rFonts w:ascii="Times New Roman" w:hAnsi="Times New Roman"/>
          <w:b/>
          <w:sz w:val="18"/>
          <w:szCs w:val="18"/>
          <w:lang w:val="uk-UA"/>
        </w:rPr>
        <w:t>3.12.17.</w:t>
      </w:r>
      <w:r w:rsidRPr="002567DA">
        <w:rPr>
          <w:rFonts w:ascii="Times New Roman" w:hAnsi="Times New Roman"/>
          <w:sz w:val="18"/>
          <w:szCs w:val="18"/>
          <w:lang w:val="uk-UA"/>
        </w:rPr>
        <w:t xml:space="preserve"> Прийнята Банком до виконання Заява про купівлю/продаж/обмін (конвертацію) іноземної валюти може бути відкликана Клієнтом у повній або частковій сумі у будь-який час до списання коштів з рахунку (до моменту її виконання) шляхом подання листа про відкликання Заяви, складеного у довільній формі. Лист про відкликання, складений у паперовій формі та засвічений підписом Клієнта/Довіреної особи Клієнта та відбитком печатки (за наявності), подається до Відділення Банку, а лист про відкликання в електронній формі направляється за допомогою Системи дистанційного обслуговування. У випадку відкликання Заяви (у повній або частковій сумі) 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 про купівлю, продаж або обмін (конвертацію) іноземної валюти. </w:t>
      </w:r>
    </w:p>
    <w:p w14:paraId="10539358" w14:textId="4C4140F4" w:rsidR="008F3B19" w:rsidRPr="006512DE" w:rsidRDefault="00B72970"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28" w:name="_Toc189553419"/>
      <w:r w:rsidRPr="006512DE">
        <w:rPr>
          <w:rFonts w:ascii="Times New Roman" w:hAnsi="Times New Roman"/>
          <w:b/>
          <w:sz w:val="18"/>
          <w:szCs w:val="18"/>
          <w:lang w:val="uk-UA"/>
        </w:rPr>
        <w:t>ОСОБЛИВОСТІ ВИКОРИСТАННЯ ПОТОЧНИХ РАХУНКІВ, ОПЕРАЦІЇ ЗА ЯКИМИ МОЖУТЬ ЗДІЙСНЮВАТИСЯ З ВИКОРИСТАННЯМ ЕЛЕКТРОННИХ ПЛАТІЖНИХ ЗАСОБІВ (ПЛАТІЖНОЇ КАРТКИ)</w:t>
      </w:r>
      <w:bookmarkEnd w:id="28"/>
    </w:p>
    <w:p w14:paraId="7148430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 власник </w:t>
      </w:r>
      <w:r w:rsidR="00AB77C0"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має право здійснювати операції за цим </w:t>
      </w:r>
      <w:r w:rsidR="00AB77C0"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ахунком з використанням </w:t>
      </w:r>
      <w:r w:rsidR="00AB77C0" w:rsidRPr="006512DE">
        <w:rPr>
          <w:rFonts w:ascii="Times New Roman" w:hAnsi="Times New Roman"/>
          <w:sz w:val="18"/>
          <w:szCs w:val="18"/>
          <w:lang w:val="uk-UA"/>
        </w:rPr>
        <w:t>Е</w:t>
      </w:r>
      <w:r w:rsidRPr="006512DE">
        <w:rPr>
          <w:rFonts w:ascii="Times New Roman" w:hAnsi="Times New Roman"/>
          <w:sz w:val="18"/>
          <w:szCs w:val="18"/>
          <w:lang w:val="uk-UA"/>
        </w:rPr>
        <w:t>лектронного платіжного засобу</w:t>
      </w:r>
      <w:r w:rsidR="00AB77C0"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AB77C0" w:rsidRPr="006512DE">
        <w:rPr>
          <w:rFonts w:ascii="Times New Roman" w:hAnsi="Times New Roman"/>
          <w:sz w:val="18"/>
          <w:szCs w:val="18"/>
          <w:lang w:val="uk-UA"/>
        </w:rPr>
        <w:t>Д</w:t>
      </w:r>
      <w:r w:rsidRPr="006512DE">
        <w:rPr>
          <w:rFonts w:ascii="Times New Roman" w:hAnsi="Times New Roman"/>
          <w:sz w:val="18"/>
          <w:szCs w:val="18"/>
          <w:lang w:val="uk-UA"/>
        </w:rPr>
        <w:t xml:space="preserve">ля отримання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 необхідно заповнити та підписати Заяву </w:t>
      </w:r>
      <w:r w:rsidR="00AB77C0" w:rsidRPr="006512DE">
        <w:rPr>
          <w:rFonts w:ascii="Times New Roman" w:hAnsi="Times New Roman"/>
          <w:sz w:val="18"/>
          <w:szCs w:val="18"/>
          <w:lang w:val="uk-UA"/>
        </w:rPr>
        <w:t>про</w:t>
      </w:r>
      <w:r w:rsidRPr="006512DE">
        <w:rPr>
          <w:rFonts w:ascii="Times New Roman" w:hAnsi="Times New Roman"/>
          <w:sz w:val="18"/>
          <w:szCs w:val="18"/>
          <w:lang w:val="uk-UA"/>
        </w:rPr>
        <w:t xml:space="preserve"> видачу </w:t>
      </w:r>
      <w:r w:rsidR="00AB77C0" w:rsidRPr="006512DE">
        <w:rPr>
          <w:rFonts w:ascii="Times New Roman" w:hAnsi="Times New Roman"/>
          <w:sz w:val="18"/>
          <w:szCs w:val="18"/>
          <w:lang w:val="uk-UA"/>
        </w:rPr>
        <w:t>корпоративної п</w:t>
      </w:r>
      <w:r w:rsidRPr="006512DE">
        <w:rPr>
          <w:rFonts w:ascii="Times New Roman" w:hAnsi="Times New Roman"/>
          <w:sz w:val="18"/>
          <w:szCs w:val="18"/>
          <w:lang w:val="uk-UA"/>
        </w:rPr>
        <w:t>латіжної картки для кожної довіреної особи</w:t>
      </w:r>
      <w:r w:rsidR="00AB77C0" w:rsidRPr="006512DE">
        <w:rPr>
          <w:rFonts w:ascii="Times New Roman" w:hAnsi="Times New Roman"/>
          <w:sz w:val="18"/>
          <w:szCs w:val="18"/>
          <w:lang w:val="uk-UA"/>
        </w:rPr>
        <w:t>,</w:t>
      </w:r>
      <w:r w:rsidRPr="006512DE">
        <w:rPr>
          <w:rFonts w:ascii="Times New Roman" w:hAnsi="Times New Roman"/>
          <w:sz w:val="18"/>
          <w:szCs w:val="18"/>
          <w:lang w:val="uk-UA"/>
        </w:rPr>
        <w:t xml:space="preserve"> на ім’я якої видається </w:t>
      </w:r>
      <w:r w:rsidR="00AE62CE" w:rsidRPr="006512DE">
        <w:rPr>
          <w:rFonts w:ascii="Times New Roman" w:hAnsi="Times New Roman"/>
          <w:sz w:val="18"/>
          <w:szCs w:val="18"/>
          <w:lang w:val="uk-UA"/>
        </w:rPr>
        <w:t>Е</w:t>
      </w:r>
      <w:r w:rsidRPr="006512DE">
        <w:rPr>
          <w:rFonts w:ascii="Times New Roman" w:hAnsi="Times New Roman"/>
          <w:sz w:val="18"/>
          <w:szCs w:val="18"/>
          <w:lang w:val="uk-UA"/>
        </w:rPr>
        <w:t>лектронний платіжний засіб (</w:t>
      </w:r>
      <w:r w:rsidR="00AE62CE" w:rsidRPr="006512DE">
        <w:rPr>
          <w:rFonts w:ascii="Times New Roman" w:hAnsi="Times New Roman"/>
          <w:sz w:val="18"/>
          <w:szCs w:val="18"/>
          <w:lang w:val="uk-UA"/>
        </w:rPr>
        <w:t xml:space="preserve">Платіжна </w:t>
      </w:r>
      <w:r w:rsidRPr="006512DE">
        <w:rPr>
          <w:rFonts w:ascii="Times New Roman" w:hAnsi="Times New Roman"/>
          <w:sz w:val="18"/>
          <w:szCs w:val="18"/>
          <w:lang w:val="uk-UA"/>
        </w:rPr>
        <w:t>картка).</w:t>
      </w:r>
    </w:p>
    <w:p w14:paraId="7C4035E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операції за яким можуть здійснюватися з використанням електронних платіжних засобів, використовується відпов</w:t>
      </w:r>
      <w:r w:rsidR="00E8490C" w:rsidRPr="006512DE">
        <w:rPr>
          <w:rFonts w:ascii="Times New Roman" w:hAnsi="Times New Roman"/>
          <w:sz w:val="18"/>
          <w:szCs w:val="18"/>
          <w:lang w:val="uk-UA"/>
        </w:rPr>
        <w:t>ідно до визначених нормативно-</w:t>
      </w:r>
      <w:r w:rsidRPr="006512DE">
        <w:rPr>
          <w:rFonts w:ascii="Times New Roman" w:hAnsi="Times New Roman"/>
          <w:sz w:val="18"/>
          <w:szCs w:val="18"/>
          <w:lang w:val="uk-UA"/>
        </w:rPr>
        <w:t xml:space="preserve">правовими актами НБУ з питань відкриття, використання і закриття рахунків </w:t>
      </w:r>
      <w:r w:rsidR="00AB77C0"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та іноземних валютах та режимів поточних рахунків з урахуванням обмежень, </w:t>
      </w:r>
      <w:r w:rsidR="00AB77C0" w:rsidRPr="006512DE">
        <w:rPr>
          <w:rFonts w:ascii="Times New Roman" w:hAnsi="Times New Roman"/>
          <w:sz w:val="18"/>
          <w:szCs w:val="18"/>
          <w:lang w:val="uk-UA"/>
        </w:rPr>
        <w:t>в</w:t>
      </w:r>
      <w:r w:rsidRPr="006512DE">
        <w:rPr>
          <w:rFonts w:ascii="Times New Roman" w:hAnsi="Times New Roman"/>
          <w:sz w:val="18"/>
          <w:szCs w:val="18"/>
          <w:lang w:val="uk-UA"/>
        </w:rPr>
        <w:t>становлених законодавством України.</w:t>
      </w:r>
    </w:p>
    <w:p w14:paraId="4660374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Кошти з </w:t>
      </w:r>
      <w:r w:rsidR="00AB77C0"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Клієнта не можуть бути використані за допомогою Платіжних карток для одержання заробітної плати, інших виплат соціального характеру, розрахунків за зовнішньоторговельними договорами (контрактами), здійснення іноземних інвестицій в Україну та інвестицій резидентів за її межі. </w:t>
      </w:r>
    </w:p>
    <w:p w14:paraId="74359BB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 підставі відповідної письмової Заяви про відкриття поточного </w:t>
      </w:r>
      <w:r w:rsidR="00683EE9" w:rsidRPr="006512DE">
        <w:rPr>
          <w:rFonts w:ascii="Times New Roman" w:hAnsi="Times New Roman"/>
          <w:sz w:val="18"/>
          <w:szCs w:val="18"/>
          <w:lang w:val="uk-UA"/>
        </w:rPr>
        <w:t xml:space="preserve">рахунку </w:t>
      </w:r>
      <w:r w:rsidRPr="006512DE">
        <w:rPr>
          <w:rFonts w:ascii="Times New Roman" w:hAnsi="Times New Roman"/>
          <w:sz w:val="18"/>
          <w:szCs w:val="18"/>
          <w:lang w:val="uk-UA"/>
        </w:rPr>
        <w:t xml:space="preserve">та після надання Банку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сіх необхідних документів та відомостей для </w:t>
      </w:r>
      <w:r w:rsidR="00542514"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Клієнта (юридичної особи або фізичної особи – підприємця), відкриває Клієнту Рахунок, для здійснення розрахунків </w:t>
      </w:r>
      <w:r w:rsidR="00853B10"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853B10" w:rsidRPr="006512DE">
        <w:rPr>
          <w:rFonts w:ascii="Times New Roman" w:hAnsi="Times New Roman"/>
          <w:sz w:val="18"/>
          <w:szCs w:val="18"/>
          <w:lang w:val="uk-UA"/>
        </w:rPr>
        <w:t>ми</w:t>
      </w:r>
      <w:r w:rsidRPr="006512DE">
        <w:rPr>
          <w:rFonts w:ascii="Times New Roman" w:hAnsi="Times New Roman"/>
          <w:sz w:val="18"/>
          <w:szCs w:val="18"/>
          <w:lang w:val="uk-UA"/>
        </w:rPr>
        <w:t xml:space="preserve">, зробленим за допомогою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або додаткових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а разом </w:t>
      </w:r>
      <w:r w:rsidR="00853B10" w:rsidRPr="006512DE">
        <w:rPr>
          <w:rFonts w:ascii="Times New Roman" w:hAnsi="Times New Roman"/>
          <w:sz w:val="18"/>
          <w:szCs w:val="18"/>
          <w:lang w:val="uk-UA"/>
        </w:rPr>
        <w:t>–</w:t>
      </w:r>
      <w:r w:rsidRPr="006512DE">
        <w:rPr>
          <w:rFonts w:ascii="Times New Roman" w:hAnsi="Times New Roman"/>
          <w:sz w:val="18"/>
          <w:szCs w:val="18"/>
          <w:lang w:val="uk-UA"/>
        </w:rPr>
        <w:t xml:space="preserve"> Картки</w:t>
      </w:r>
      <w:r w:rsidR="00853B10"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режиму використання поточних рахунків суб’єктів господарювання, передбаченого нормативно-правовими актами НБУ з питань відкриття, використання і закриття рахунків в національній та іноземних валютах та Договором відкриття, ведення поточного рахунку та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Обслуговування Рахунку здійснюється за дебетовою схемою. </w:t>
      </w:r>
    </w:p>
    <w:p w14:paraId="47A2F40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 уклад</w:t>
      </w:r>
      <w:r w:rsidR="000A2F5E"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відкриття, ведення поточного рахунку та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Клієнт ознайомлюється з Тарифами Банку, умовами одержання Платіжної картки, переліком необхідних документів та правилами безпечного користування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латіжними картками, </w:t>
      </w:r>
      <w:r w:rsidR="00AB77C0" w:rsidRPr="006512DE">
        <w:rPr>
          <w:rFonts w:ascii="Times New Roman" w:hAnsi="Times New Roman"/>
          <w:sz w:val="18"/>
          <w:szCs w:val="18"/>
          <w:lang w:val="uk-UA"/>
        </w:rPr>
        <w:t>що</w:t>
      </w:r>
      <w:r w:rsidRPr="006512DE">
        <w:rPr>
          <w:rFonts w:ascii="Times New Roman" w:hAnsi="Times New Roman"/>
          <w:sz w:val="18"/>
          <w:szCs w:val="18"/>
          <w:lang w:val="uk-UA"/>
        </w:rPr>
        <w:t xml:space="preserve"> містяться в УДБО ЮО та/або оприлюднені на Офіційному сайті Банку та у Відділеннях Банку.</w:t>
      </w:r>
    </w:p>
    <w:p w14:paraId="5177730C" w14:textId="77777777" w:rsidR="008F3B19" w:rsidRPr="006512DE" w:rsidRDefault="008C3F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випускає та надає Клієнту та/або Довіреній (-им) особі (-ам) Платіжну (-і) картку (-ки) та ПІН-код (-и) ( ПІН-код може надаватися Клієнту на паперовому носії або в електронному вигляді через SMS-повідомлення на Основний номер Держателя) до неї, а також забезпечує розрахунки за операціями з Платіжними картками, відповідно до вимог чинного законодавства України та міжнародних платіжних систем Visa International та MasterCard Worldwide. Довірені особи мають право отримати виключно додаткові Платіжні картки.</w:t>
      </w:r>
    </w:p>
    <w:p w14:paraId="6E85856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Умови обслуговування рахунку та використання </w:t>
      </w:r>
      <w:r w:rsidR="00E4520F"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w:t>
      </w:r>
      <w:r w:rsidR="00E8490C" w:rsidRPr="006512DE">
        <w:rPr>
          <w:rFonts w:ascii="Times New Roman" w:hAnsi="Times New Roman"/>
          <w:sz w:val="18"/>
          <w:szCs w:val="18"/>
          <w:lang w:val="uk-UA"/>
        </w:rPr>
        <w:t>.</w:t>
      </w:r>
    </w:p>
    <w:p w14:paraId="135B856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забезпечує проведення операції з використанням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тільки після сплати комісійної винагороди за відкриття Рахунку та випуск Карток згідно з Тарифами Банка та після отримання Банком повідомлення уповноваженого державного органу про взяття Рахунку на облік.</w:t>
      </w:r>
    </w:p>
    <w:p w14:paraId="391A8BA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має право здійснювати безготівкові розрахунки </w:t>
      </w:r>
      <w:r w:rsidR="00940B89" w:rsidRPr="006512DE">
        <w:rPr>
          <w:rFonts w:ascii="Times New Roman" w:hAnsi="Times New Roman"/>
          <w:sz w:val="18"/>
          <w:szCs w:val="18"/>
          <w:lang w:val="uk-UA"/>
        </w:rPr>
        <w:t xml:space="preserve">з використанням Платіжних карток </w:t>
      </w:r>
      <w:r w:rsidRPr="006512DE">
        <w:rPr>
          <w:rFonts w:ascii="Times New Roman" w:hAnsi="Times New Roman"/>
          <w:sz w:val="18"/>
          <w:szCs w:val="18"/>
          <w:lang w:val="uk-UA"/>
        </w:rPr>
        <w:t xml:space="preserve">у підприємствах торгівлі та сфери послуг, а також операції з отримання готівкових коштів, у випадках, передбачених чинним законодавством України. Кошти Рахунку використовуються тільки для розрахунків </w:t>
      </w:r>
      <w:r w:rsidR="00940B89"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940B89" w:rsidRPr="006512DE">
        <w:rPr>
          <w:rFonts w:ascii="Times New Roman" w:hAnsi="Times New Roman"/>
          <w:sz w:val="18"/>
          <w:szCs w:val="18"/>
          <w:lang w:val="uk-UA"/>
        </w:rPr>
        <w:t>ми</w:t>
      </w:r>
      <w:r w:rsidRPr="006512DE">
        <w:rPr>
          <w:rFonts w:ascii="Times New Roman" w:hAnsi="Times New Roman"/>
          <w:sz w:val="18"/>
          <w:szCs w:val="18"/>
          <w:lang w:val="uk-UA"/>
        </w:rPr>
        <w:t xml:space="preserve">, зробленим за допомогою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або Додаткових карток. </w:t>
      </w:r>
    </w:p>
    <w:p w14:paraId="4A6D46F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письмовою Заявою </w:t>
      </w:r>
      <w:r w:rsidR="00940B89" w:rsidRPr="006512DE">
        <w:rPr>
          <w:rFonts w:ascii="Times New Roman" w:hAnsi="Times New Roman"/>
          <w:sz w:val="18"/>
          <w:szCs w:val="18"/>
          <w:lang w:val="uk-UA"/>
        </w:rPr>
        <w:t>про видачу корпоративної</w:t>
      </w:r>
      <w:r w:rsidRPr="006512DE">
        <w:rPr>
          <w:rFonts w:ascii="Times New Roman" w:hAnsi="Times New Roman"/>
          <w:sz w:val="18"/>
          <w:szCs w:val="18"/>
          <w:lang w:val="uk-UA"/>
        </w:rPr>
        <w:t xml:space="preserve"> </w:t>
      </w:r>
      <w:r w:rsidR="00940B89"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Клієнта Банк може видавати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Клієнту та/або додаткові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Довіреним особам Клієнта та встановити індивідуальний </w:t>
      </w:r>
      <w:r w:rsidR="00940B89" w:rsidRPr="006512DE">
        <w:rPr>
          <w:rFonts w:ascii="Times New Roman" w:hAnsi="Times New Roman"/>
          <w:sz w:val="18"/>
          <w:szCs w:val="18"/>
          <w:lang w:val="uk-UA"/>
        </w:rPr>
        <w:t xml:space="preserve">щоденні (щомісячні) </w:t>
      </w:r>
      <w:r w:rsidRPr="006512DE">
        <w:rPr>
          <w:rFonts w:ascii="Times New Roman" w:hAnsi="Times New Roman"/>
          <w:sz w:val="18"/>
          <w:szCs w:val="18"/>
          <w:lang w:val="uk-UA"/>
        </w:rPr>
        <w:t xml:space="preserve">ліміт витрат або індивідуальний ліміт витрат на кожну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латіжну картку </w:t>
      </w:r>
      <w:r w:rsidR="00940B89"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940B89"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940B89" w:rsidRPr="006512DE">
        <w:rPr>
          <w:rFonts w:ascii="Times New Roman" w:hAnsi="Times New Roman"/>
          <w:sz w:val="18"/>
          <w:szCs w:val="18"/>
          <w:lang w:val="uk-UA"/>
        </w:rPr>
        <w:t>ий</w:t>
      </w:r>
      <w:r w:rsidRPr="006512DE">
        <w:rPr>
          <w:rFonts w:ascii="Times New Roman" w:hAnsi="Times New Roman"/>
          <w:sz w:val="18"/>
          <w:szCs w:val="18"/>
          <w:lang w:val="uk-UA"/>
        </w:rPr>
        <w:t xml:space="preserve"> у Заяві про видачу </w:t>
      </w:r>
      <w:r w:rsidR="00940B89" w:rsidRPr="006512DE">
        <w:rPr>
          <w:rFonts w:ascii="Times New Roman" w:hAnsi="Times New Roman"/>
          <w:sz w:val="18"/>
          <w:szCs w:val="18"/>
          <w:lang w:val="uk-UA"/>
        </w:rPr>
        <w:t>корпоративної п</w:t>
      </w:r>
      <w:r w:rsidRPr="006512DE">
        <w:rPr>
          <w:rFonts w:ascii="Times New Roman" w:hAnsi="Times New Roman"/>
          <w:sz w:val="18"/>
          <w:szCs w:val="18"/>
          <w:lang w:val="uk-UA"/>
        </w:rPr>
        <w:t xml:space="preserve">латіжної картки (Додаток 3 до цього УДБО ЮО), при цьому з підписанням такої Заяви Клієнт довіряє Довіреним особам розпоряджатися коштами, що обліковуються на Рахунку Клієнта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EC7F77" w:rsidRPr="006512DE">
        <w:rPr>
          <w:rFonts w:ascii="Times New Roman" w:hAnsi="Times New Roman"/>
          <w:sz w:val="18"/>
          <w:szCs w:val="18"/>
          <w:lang w:val="uk-UA"/>
        </w:rPr>
        <w:t xml:space="preserve">встановленого </w:t>
      </w:r>
      <w:r w:rsidRPr="006512DE">
        <w:rPr>
          <w:rFonts w:ascii="Times New Roman" w:hAnsi="Times New Roman"/>
          <w:sz w:val="18"/>
          <w:szCs w:val="18"/>
          <w:lang w:val="uk-UA"/>
        </w:rPr>
        <w:t xml:space="preserve">ліміту витрат, відповідно до умов Договору.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Додаткові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Довірених осіб, можуть бути видані Клієнту, за умови надання Банку відповідного документ</w:t>
      </w:r>
      <w:r w:rsidR="00E8490C" w:rsidRPr="006512DE">
        <w:rPr>
          <w:rFonts w:ascii="Times New Roman" w:hAnsi="Times New Roman"/>
          <w:sz w:val="18"/>
          <w:szCs w:val="18"/>
          <w:lang w:val="uk-UA"/>
        </w:rPr>
        <w:t>а</w:t>
      </w:r>
      <w:r w:rsidRPr="006512DE">
        <w:rPr>
          <w:rFonts w:ascii="Times New Roman" w:hAnsi="Times New Roman"/>
          <w:sz w:val="18"/>
          <w:szCs w:val="18"/>
          <w:lang w:val="uk-UA"/>
        </w:rPr>
        <w:t>, як</w:t>
      </w:r>
      <w:r w:rsidR="00EC7F77" w:rsidRPr="006512DE">
        <w:rPr>
          <w:rFonts w:ascii="Times New Roman" w:hAnsi="Times New Roman"/>
          <w:sz w:val="18"/>
          <w:szCs w:val="18"/>
          <w:lang w:val="uk-UA"/>
        </w:rPr>
        <w:t>им</w:t>
      </w:r>
      <w:r w:rsidRPr="006512DE">
        <w:rPr>
          <w:rFonts w:ascii="Times New Roman" w:hAnsi="Times New Roman"/>
          <w:sz w:val="18"/>
          <w:szCs w:val="18"/>
          <w:lang w:val="uk-UA"/>
        </w:rPr>
        <w:t xml:space="preserve"> уповноважено довірену особу Клієнта на отримання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w:t>
      </w:r>
    </w:p>
    <w:p w14:paraId="5D482069" w14:textId="5FBC7E0E"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з використанням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можуть здійснюватися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доступної суми але з урахуванням встановленого </w:t>
      </w:r>
      <w:r w:rsidR="00EC7F77" w:rsidRPr="006512DE">
        <w:rPr>
          <w:rFonts w:ascii="Times New Roman" w:hAnsi="Times New Roman"/>
          <w:sz w:val="18"/>
          <w:szCs w:val="18"/>
          <w:lang w:val="uk-UA"/>
        </w:rPr>
        <w:t>за</w:t>
      </w:r>
      <w:r w:rsidRPr="006512DE">
        <w:rPr>
          <w:rFonts w:ascii="Times New Roman" w:hAnsi="Times New Roman"/>
          <w:sz w:val="18"/>
          <w:szCs w:val="18"/>
          <w:lang w:val="uk-UA"/>
        </w:rPr>
        <w:t xml:space="preserve"> кожн</w:t>
      </w:r>
      <w:r w:rsidR="00EC7F77" w:rsidRPr="006512DE">
        <w:rPr>
          <w:rFonts w:ascii="Times New Roman" w:hAnsi="Times New Roman"/>
          <w:sz w:val="18"/>
          <w:szCs w:val="18"/>
          <w:lang w:val="uk-UA"/>
        </w:rPr>
        <w:t>ою</w:t>
      </w:r>
      <w:r w:rsidRPr="006512DE">
        <w:rPr>
          <w:rFonts w:ascii="Times New Roman" w:hAnsi="Times New Roman"/>
          <w:sz w:val="18"/>
          <w:szCs w:val="18"/>
          <w:lang w:val="uk-UA"/>
        </w:rPr>
        <w:t xml:space="preserve">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w:t>
      </w:r>
      <w:r w:rsidR="00EC7F77"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EC7F77" w:rsidRPr="006512DE">
        <w:rPr>
          <w:rFonts w:ascii="Times New Roman" w:hAnsi="Times New Roman"/>
          <w:sz w:val="18"/>
          <w:szCs w:val="18"/>
          <w:lang w:val="uk-UA"/>
        </w:rPr>
        <w:t>кою</w:t>
      </w:r>
      <w:r w:rsidRPr="006512DE">
        <w:rPr>
          <w:rFonts w:ascii="Times New Roman" w:hAnsi="Times New Roman"/>
          <w:sz w:val="18"/>
          <w:szCs w:val="18"/>
          <w:lang w:val="uk-UA"/>
        </w:rPr>
        <w:t xml:space="preserve"> ліміту витрат. Для зміни розміру ліміту витрат Клієнту необхідно звернутись з письмовою заявою про зміну ліміту витрат у довільній формі до </w:t>
      </w:r>
      <w:r w:rsidR="00F01F2C" w:rsidRPr="006512DE">
        <w:rPr>
          <w:rFonts w:ascii="Times New Roman" w:hAnsi="Times New Roman"/>
          <w:sz w:val="18"/>
          <w:szCs w:val="18"/>
          <w:lang w:val="uk-UA"/>
        </w:rPr>
        <w:t>В</w:t>
      </w:r>
      <w:r w:rsidRPr="006512DE">
        <w:rPr>
          <w:rFonts w:ascii="Times New Roman" w:hAnsi="Times New Roman"/>
          <w:sz w:val="18"/>
          <w:szCs w:val="18"/>
          <w:lang w:val="uk-UA"/>
        </w:rPr>
        <w:t>ідділення Банку, де було відкрито Рахунок</w:t>
      </w:r>
      <w:r w:rsidR="00BE550D"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або ініціювати зміну відповідного ліміту засобами Альтернативної системи «Клієнт-</w:t>
      </w:r>
      <w:r w:rsidR="00BE550D" w:rsidRPr="006512DE">
        <w:rPr>
          <w:rFonts w:ascii="Times New Roman" w:hAnsi="Times New Roman"/>
          <w:sz w:val="18"/>
          <w:szCs w:val="18"/>
          <w:lang w:val="uk-UA"/>
        </w:rPr>
        <w:t>б</w:t>
      </w:r>
      <w:r w:rsidR="003F34AE" w:rsidRPr="006512DE">
        <w:rPr>
          <w:rFonts w:ascii="Times New Roman" w:hAnsi="Times New Roman"/>
          <w:sz w:val="18"/>
          <w:szCs w:val="18"/>
          <w:lang w:val="uk-UA"/>
        </w:rPr>
        <w:t>анк» (Системи дистанційного обслуговування «Free2b») (у разі технічної можливості)</w:t>
      </w:r>
      <w:r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w:t>
      </w:r>
    </w:p>
    <w:p w14:paraId="33103C34" w14:textId="77777777" w:rsidR="00ED777D" w:rsidRPr="006512DE" w:rsidRDefault="00ED777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 заблокувати суму коштів за Рахунком, що обліковуються на Рахунку Клієнта, але є недоступними для використання внаслідок їх резервування для проведення розрахунків за Операціями з використанням Платіжної картки, вже здійсненими Держателем. Кошти обліковуються на Рахунку Клієнта з дати Авторизації до дати надходження фінансового документа, що є підставою для переказу їх отримувачу. У разі ненадходження фінансового документа кошти розблоковуються у строк, встановлений умовами відповідної Платіжної системи та Банком і стають доступними для використання Держателем.</w:t>
      </w:r>
    </w:p>
    <w:p w14:paraId="10E26B7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Платіжні картки є власністю Банку і надаються Клієнту та/або його Довіреній (</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 xml:space="preserve">ам) у тимчасове користування. Платіжні картки випускаються на строк, визначений Тарифами для відповідного типу Платіжної картки. Обслуговування Платіжної картки автоматично припиняється </w:t>
      </w:r>
      <w:r w:rsidR="00EC7F77" w:rsidRPr="006512DE">
        <w:rPr>
          <w:rFonts w:ascii="Times New Roman" w:hAnsi="Times New Roman"/>
          <w:sz w:val="18"/>
          <w:szCs w:val="18"/>
          <w:lang w:val="uk-UA"/>
        </w:rPr>
        <w:t>зі спливом</w:t>
      </w:r>
      <w:r w:rsidRPr="006512DE">
        <w:rPr>
          <w:rFonts w:ascii="Times New Roman" w:hAnsi="Times New Roman"/>
          <w:sz w:val="18"/>
          <w:szCs w:val="18"/>
          <w:lang w:val="uk-UA"/>
        </w:rPr>
        <w:t xml:space="preserve"> останнього дня місяця року, зазначеного на лицьовій стороні Платіжної картки. Випуск нової Платіжної картки цьому Клієнту та/або його Довіреній</w:t>
      </w:r>
      <w:r w:rsidR="00EC7F77" w:rsidRPr="006512DE">
        <w:rPr>
          <w:rFonts w:ascii="Times New Roman" w:hAnsi="Times New Roman"/>
          <w:sz w:val="18"/>
          <w:szCs w:val="18"/>
          <w:lang w:val="uk-UA"/>
        </w:rPr>
        <w:t xml:space="preserve"> </w:t>
      </w:r>
      <w:r w:rsidRPr="006512DE">
        <w:rPr>
          <w:rFonts w:ascii="Times New Roman" w:hAnsi="Times New Roman"/>
          <w:sz w:val="18"/>
          <w:szCs w:val="18"/>
          <w:lang w:val="uk-UA"/>
        </w:rPr>
        <w:t>(</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ам) здійснюється після звернення Клієнта до Банку з заявою випустити йому та/або його Довіреній (</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 xml:space="preserve">ам) нову Платіжну картку, та після здійснення Клієнтом оплати за випуск Платіжної картки згідно </w:t>
      </w:r>
      <w:r w:rsidR="00EC7F77"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EC7F77"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594250A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обслуговування Рахунку, здійснення операцій з використанням Платіжної картки та за інші послуги, що надаються Банком Клієнту за Договором </w:t>
      </w:r>
      <w:r w:rsidR="007B4DD7" w:rsidRPr="006512DE">
        <w:rPr>
          <w:rFonts w:ascii="Times New Roman" w:hAnsi="Times New Roman"/>
          <w:sz w:val="18"/>
          <w:szCs w:val="18"/>
          <w:lang w:val="uk-UA"/>
        </w:rPr>
        <w:t xml:space="preserve">про надання </w:t>
      </w:r>
      <w:r w:rsidR="007412F4" w:rsidRPr="006512DE">
        <w:rPr>
          <w:rFonts w:ascii="Times New Roman" w:hAnsi="Times New Roman"/>
          <w:sz w:val="18"/>
          <w:szCs w:val="18"/>
          <w:lang w:val="uk-UA"/>
        </w:rPr>
        <w:t>Б</w:t>
      </w:r>
      <w:r w:rsidR="007B4DD7" w:rsidRPr="006512DE">
        <w:rPr>
          <w:rFonts w:ascii="Times New Roman" w:hAnsi="Times New Roman"/>
          <w:sz w:val="18"/>
          <w:szCs w:val="18"/>
          <w:lang w:val="uk-UA"/>
        </w:rPr>
        <w:t>анківської послуги</w:t>
      </w:r>
      <w:r w:rsidRPr="006512DE">
        <w:rPr>
          <w:rFonts w:ascii="Times New Roman" w:hAnsi="Times New Roman"/>
          <w:sz w:val="18"/>
          <w:szCs w:val="18"/>
          <w:lang w:val="uk-UA"/>
        </w:rPr>
        <w:t xml:space="preserve">, Банк нараховує комісії та інші плати </w:t>
      </w:r>
      <w:r w:rsidR="007B4DD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w:t>
      </w:r>
      <w:r w:rsidR="007B4DD7" w:rsidRPr="006512DE">
        <w:rPr>
          <w:rFonts w:ascii="Times New Roman" w:hAnsi="Times New Roman"/>
          <w:sz w:val="18"/>
          <w:szCs w:val="18"/>
          <w:lang w:val="uk-UA"/>
        </w:rPr>
        <w:t>та</w:t>
      </w:r>
      <w:r w:rsidRPr="006512DE">
        <w:rPr>
          <w:rFonts w:ascii="Times New Roman" w:hAnsi="Times New Roman"/>
          <w:sz w:val="18"/>
          <w:szCs w:val="18"/>
          <w:lang w:val="uk-UA"/>
        </w:rPr>
        <w:t xml:space="preserve"> розмірах, передбачених Тарифами, діючими на дату здійснення операції </w:t>
      </w:r>
      <w:r w:rsidR="007B4DD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7B4DD7" w:rsidRPr="006512DE">
        <w:rPr>
          <w:rFonts w:ascii="Times New Roman" w:hAnsi="Times New Roman"/>
          <w:sz w:val="18"/>
          <w:szCs w:val="18"/>
          <w:lang w:val="uk-UA"/>
        </w:rPr>
        <w:t>ом.</w:t>
      </w:r>
    </w:p>
    <w:p w14:paraId="601D2A5A"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Комісія за безготівкове поповнення Рахунку встановлюється Тарифами, діючими на дату здійснення операції </w:t>
      </w:r>
      <w:r w:rsidR="00DF6AF7"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DF6AF7"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w:t>
      </w:r>
    </w:p>
    <w:p w14:paraId="59EE990F"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Комісійна винагорода за Операціями з використанням Платіжної картки сплачується Клієнтами виключно </w:t>
      </w:r>
      <w:r w:rsidR="007B4DD7" w:rsidRPr="006512DE">
        <w:rPr>
          <w:rFonts w:ascii="Times New Roman" w:hAnsi="Times New Roman" w:cs="Times New Roman"/>
          <w:sz w:val="18"/>
          <w:szCs w:val="18"/>
          <w:lang w:val="uk-UA"/>
        </w:rPr>
        <w:t>у</w:t>
      </w:r>
      <w:r w:rsidRPr="006512DE">
        <w:rPr>
          <w:rFonts w:ascii="Times New Roman" w:hAnsi="Times New Roman" w:cs="Times New Roman"/>
          <w:sz w:val="18"/>
          <w:szCs w:val="18"/>
          <w:lang w:val="uk-UA"/>
        </w:rPr>
        <w:t xml:space="preserve"> гривнях </w:t>
      </w:r>
      <w:r w:rsidR="002D4103" w:rsidRPr="006512DE">
        <w:rPr>
          <w:rFonts w:ascii="Times New Roman" w:hAnsi="Times New Roman" w:cs="Times New Roman"/>
          <w:sz w:val="18"/>
          <w:szCs w:val="18"/>
          <w:lang w:val="uk-UA"/>
        </w:rPr>
        <w:t xml:space="preserve">за курсом НБУ на день оплати, </w:t>
      </w:r>
      <w:r w:rsidRPr="006512DE">
        <w:rPr>
          <w:rFonts w:ascii="Times New Roman" w:hAnsi="Times New Roman" w:cs="Times New Roman"/>
          <w:sz w:val="18"/>
          <w:szCs w:val="18"/>
          <w:lang w:val="uk-UA"/>
        </w:rPr>
        <w:t xml:space="preserve">незалежно від того, у якій валюті відкритий рахунок Клієнта. </w:t>
      </w:r>
    </w:p>
    <w:p w14:paraId="3172B08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Банк має право </w:t>
      </w:r>
      <w:r w:rsidR="00E64D05" w:rsidRPr="006512DE">
        <w:rPr>
          <w:rFonts w:ascii="Times New Roman" w:hAnsi="Times New Roman"/>
          <w:sz w:val="18"/>
          <w:szCs w:val="18"/>
          <w:lang w:val="uk-UA"/>
        </w:rPr>
        <w:t>інформувати</w:t>
      </w:r>
      <w:r w:rsidRPr="006512DE">
        <w:rPr>
          <w:rFonts w:ascii="Times New Roman" w:hAnsi="Times New Roman"/>
          <w:sz w:val="18"/>
          <w:szCs w:val="18"/>
          <w:lang w:val="uk-UA"/>
        </w:rPr>
        <w:t xml:space="preserve">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про зміну реквізитів Банку для зарахування коштів на рахунок шляхом </w:t>
      </w:r>
      <w:r w:rsidR="00E64D05" w:rsidRPr="006512DE">
        <w:rPr>
          <w:rFonts w:ascii="Times New Roman" w:hAnsi="Times New Roman"/>
          <w:sz w:val="18"/>
          <w:szCs w:val="18"/>
          <w:lang w:val="uk-UA"/>
        </w:rPr>
        <w:t>оприлюднення такої</w:t>
      </w:r>
      <w:r w:rsidRPr="006512DE">
        <w:rPr>
          <w:rFonts w:ascii="Times New Roman" w:hAnsi="Times New Roman"/>
          <w:sz w:val="18"/>
          <w:szCs w:val="18"/>
          <w:lang w:val="uk-UA"/>
        </w:rPr>
        <w:t xml:space="preserve"> інформації на сайті, </w:t>
      </w:r>
      <w:r w:rsidR="00E64D05" w:rsidRPr="006512DE">
        <w:rPr>
          <w:rFonts w:ascii="Times New Roman" w:hAnsi="Times New Roman"/>
          <w:sz w:val="18"/>
          <w:szCs w:val="18"/>
          <w:lang w:val="uk-UA"/>
        </w:rPr>
        <w:t>у</w:t>
      </w:r>
      <w:r w:rsidRPr="006512DE">
        <w:rPr>
          <w:rFonts w:ascii="Times New Roman" w:hAnsi="Times New Roman"/>
          <w:sz w:val="18"/>
          <w:szCs w:val="18"/>
          <w:lang w:val="uk-UA"/>
        </w:rPr>
        <w:t xml:space="preserve"> доступних для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місцях у </w:t>
      </w:r>
      <w:r w:rsidR="00F01F2C" w:rsidRPr="006512DE">
        <w:rPr>
          <w:rFonts w:ascii="Times New Roman" w:hAnsi="Times New Roman"/>
          <w:sz w:val="18"/>
          <w:szCs w:val="18"/>
          <w:lang w:val="uk-UA"/>
        </w:rPr>
        <w:t>В</w:t>
      </w:r>
      <w:r w:rsidRPr="006512DE">
        <w:rPr>
          <w:rFonts w:ascii="Times New Roman" w:hAnsi="Times New Roman"/>
          <w:sz w:val="18"/>
          <w:szCs w:val="18"/>
          <w:lang w:val="uk-UA"/>
        </w:rPr>
        <w:t xml:space="preserve">ідділеннях Банку та </w:t>
      </w:r>
      <w:r w:rsidR="00E64D05" w:rsidRPr="006512DE">
        <w:rPr>
          <w:rFonts w:ascii="Times New Roman" w:hAnsi="Times New Roman"/>
          <w:sz w:val="18"/>
          <w:szCs w:val="18"/>
          <w:lang w:val="uk-UA"/>
        </w:rPr>
        <w:t xml:space="preserve">в </w:t>
      </w:r>
      <w:r w:rsidRPr="006512DE">
        <w:rPr>
          <w:rFonts w:ascii="Times New Roman" w:hAnsi="Times New Roman"/>
          <w:sz w:val="18"/>
          <w:szCs w:val="18"/>
          <w:lang w:val="uk-UA"/>
        </w:rPr>
        <w:t>інши</w:t>
      </w:r>
      <w:r w:rsidR="00E64D05" w:rsidRPr="006512DE">
        <w:rPr>
          <w:rFonts w:ascii="Times New Roman" w:hAnsi="Times New Roman"/>
          <w:sz w:val="18"/>
          <w:szCs w:val="18"/>
          <w:lang w:val="uk-UA"/>
        </w:rPr>
        <w:t>й</w:t>
      </w:r>
      <w:r w:rsidRPr="006512DE">
        <w:rPr>
          <w:rFonts w:ascii="Times New Roman" w:hAnsi="Times New Roman"/>
          <w:sz w:val="18"/>
          <w:szCs w:val="18"/>
          <w:lang w:val="uk-UA"/>
        </w:rPr>
        <w:t xml:space="preserve"> спос</w:t>
      </w:r>
      <w:r w:rsidR="00E64D05" w:rsidRPr="006512DE">
        <w:rPr>
          <w:rFonts w:ascii="Times New Roman" w:hAnsi="Times New Roman"/>
          <w:sz w:val="18"/>
          <w:szCs w:val="18"/>
          <w:lang w:val="uk-UA"/>
        </w:rPr>
        <w:t>і</w:t>
      </w:r>
      <w:r w:rsidRPr="006512DE">
        <w:rPr>
          <w:rFonts w:ascii="Times New Roman" w:hAnsi="Times New Roman"/>
          <w:sz w:val="18"/>
          <w:szCs w:val="18"/>
          <w:lang w:val="uk-UA"/>
        </w:rPr>
        <w:t>б, передбачени</w:t>
      </w:r>
      <w:r w:rsidR="00E64D05" w:rsidRPr="006512DE">
        <w:rPr>
          <w:rFonts w:ascii="Times New Roman" w:hAnsi="Times New Roman"/>
          <w:sz w:val="18"/>
          <w:szCs w:val="18"/>
          <w:lang w:val="uk-UA"/>
        </w:rPr>
        <w:t>й</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 xml:space="preserve">п. </w:t>
      </w:r>
      <w:r w:rsidR="00971310" w:rsidRPr="006512DE">
        <w:rPr>
          <w:rFonts w:ascii="Times New Roman" w:hAnsi="Times New Roman"/>
          <w:sz w:val="18"/>
          <w:szCs w:val="18"/>
          <w:lang w:val="uk-UA"/>
        </w:rPr>
        <w:t>2.</w:t>
      </w:r>
      <w:r w:rsidR="00DC78DE" w:rsidRPr="006512DE">
        <w:rPr>
          <w:rFonts w:ascii="Times New Roman" w:hAnsi="Times New Roman"/>
          <w:sz w:val="18"/>
          <w:szCs w:val="18"/>
          <w:lang w:val="uk-UA"/>
        </w:rPr>
        <w:t>5</w:t>
      </w:r>
      <w:r w:rsidR="00971310" w:rsidRPr="006512DE">
        <w:rPr>
          <w:rFonts w:ascii="Times New Roman" w:hAnsi="Times New Roman"/>
          <w:sz w:val="18"/>
          <w:szCs w:val="18"/>
          <w:lang w:val="uk-UA"/>
        </w:rPr>
        <w:t>.4</w:t>
      </w:r>
      <w:r w:rsidRPr="006512DE">
        <w:rPr>
          <w:rFonts w:ascii="Times New Roman" w:hAnsi="Times New Roman"/>
          <w:sz w:val="18"/>
          <w:szCs w:val="18"/>
          <w:lang w:val="uk-UA"/>
        </w:rPr>
        <w:t xml:space="preserve"> УДБО</w:t>
      </w:r>
      <w:r w:rsidR="00E44976" w:rsidRPr="006512DE">
        <w:rPr>
          <w:rFonts w:ascii="Times New Roman" w:hAnsi="Times New Roman"/>
          <w:sz w:val="18"/>
          <w:szCs w:val="18"/>
          <w:lang w:val="uk-UA"/>
        </w:rPr>
        <w:t xml:space="preserve"> ЮО</w:t>
      </w:r>
      <w:r w:rsidRPr="006512DE">
        <w:rPr>
          <w:rFonts w:ascii="Times New Roman" w:hAnsi="Times New Roman"/>
          <w:sz w:val="18"/>
          <w:szCs w:val="18"/>
          <w:lang w:val="uk-UA"/>
        </w:rPr>
        <w:t>.</w:t>
      </w:r>
    </w:p>
    <w:p w14:paraId="17EB5AA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підтверджує, що ознайомлений з чинним законодавством України, зобов'язується забезпечити його дотримання при здійсненні операцій з використанням Платіжних карток та несе відповідальність </w:t>
      </w:r>
      <w:r w:rsidR="00E64D05" w:rsidRPr="006512DE">
        <w:rPr>
          <w:rFonts w:ascii="Times New Roman" w:hAnsi="Times New Roman"/>
          <w:sz w:val="18"/>
          <w:szCs w:val="18"/>
          <w:lang w:val="uk-UA"/>
        </w:rPr>
        <w:t>у разі</w:t>
      </w:r>
      <w:r w:rsidRPr="006512DE">
        <w:rPr>
          <w:rFonts w:ascii="Times New Roman" w:hAnsi="Times New Roman"/>
          <w:sz w:val="18"/>
          <w:szCs w:val="18"/>
          <w:lang w:val="uk-UA"/>
        </w:rPr>
        <w:t xml:space="preserve"> його порушення.</w:t>
      </w:r>
    </w:p>
    <w:p w14:paraId="3B026FB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розрахунків.</w:t>
      </w:r>
    </w:p>
    <w:p w14:paraId="6783D92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отриманні Банком документів, що підтверджують вчинення Держателями Картки </w:t>
      </w:r>
      <w:r w:rsidR="00E64D05" w:rsidRPr="006512DE">
        <w:rPr>
          <w:rFonts w:ascii="Times New Roman" w:hAnsi="Times New Roman"/>
          <w:sz w:val="18"/>
          <w:szCs w:val="18"/>
          <w:lang w:val="uk-UA"/>
        </w:rPr>
        <w:t>о</w:t>
      </w:r>
      <w:r w:rsidRPr="006512DE">
        <w:rPr>
          <w:rFonts w:ascii="Times New Roman" w:hAnsi="Times New Roman"/>
          <w:sz w:val="18"/>
          <w:szCs w:val="18"/>
          <w:lang w:val="uk-UA"/>
        </w:rPr>
        <w:t xml:space="preserve">перацій (у тому числі </w:t>
      </w:r>
      <w:r w:rsidR="00D14C6C"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лектронних документів), Банк на підставі </w:t>
      </w:r>
      <w:r w:rsidR="00A24839" w:rsidRPr="006512DE">
        <w:rPr>
          <w:rFonts w:ascii="Times New Roman" w:hAnsi="Times New Roman"/>
          <w:sz w:val="18"/>
          <w:szCs w:val="18"/>
          <w:lang w:val="uk-UA"/>
        </w:rPr>
        <w:t xml:space="preserve">цих документів </w:t>
      </w:r>
      <w:r w:rsidRPr="006512DE">
        <w:rPr>
          <w:rFonts w:ascii="Times New Roman" w:hAnsi="Times New Roman"/>
          <w:sz w:val="18"/>
          <w:szCs w:val="18"/>
          <w:lang w:val="uk-UA"/>
        </w:rPr>
        <w:t xml:space="preserve">не пізніше наступного робочого дня відображає суму таких </w:t>
      </w:r>
      <w:r w:rsidR="00A24839" w:rsidRPr="006512DE">
        <w:rPr>
          <w:rFonts w:ascii="Times New Roman" w:hAnsi="Times New Roman"/>
          <w:sz w:val="18"/>
          <w:szCs w:val="18"/>
          <w:lang w:val="uk-UA"/>
        </w:rPr>
        <w:t>о</w:t>
      </w:r>
      <w:r w:rsidRPr="006512DE">
        <w:rPr>
          <w:rFonts w:ascii="Times New Roman" w:hAnsi="Times New Roman"/>
          <w:sz w:val="18"/>
          <w:szCs w:val="18"/>
          <w:lang w:val="uk-UA"/>
        </w:rPr>
        <w:t xml:space="preserve">перацій на Рахунку </w:t>
      </w:r>
      <w:r w:rsidR="00A24839"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незалежно від наявності коштів на Рахунку.</w:t>
      </w:r>
    </w:p>
    <w:p w14:paraId="482D9C2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здійснює видачу Платіжних карток та позачергових виписок після </w:t>
      </w:r>
      <w:r w:rsidR="00A24839" w:rsidRPr="006512DE">
        <w:rPr>
          <w:rFonts w:ascii="Times New Roman" w:hAnsi="Times New Roman"/>
          <w:sz w:val="18"/>
          <w:szCs w:val="18"/>
          <w:lang w:val="uk-UA"/>
        </w:rPr>
        <w:t>с</w:t>
      </w:r>
      <w:r w:rsidRPr="006512DE">
        <w:rPr>
          <w:rFonts w:ascii="Times New Roman" w:hAnsi="Times New Roman"/>
          <w:sz w:val="18"/>
          <w:szCs w:val="18"/>
          <w:lang w:val="uk-UA"/>
        </w:rPr>
        <w:t>плати Клієнтом комісійної винагороди Банку згідно</w:t>
      </w:r>
      <w:r w:rsidR="00A24839" w:rsidRPr="006512DE">
        <w:rPr>
          <w:rFonts w:ascii="Times New Roman" w:hAnsi="Times New Roman"/>
          <w:sz w:val="18"/>
          <w:szCs w:val="18"/>
          <w:lang w:val="uk-UA"/>
        </w:rPr>
        <w:t xml:space="preserve"> з</w:t>
      </w:r>
      <w:r w:rsidRPr="006512DE">
        <w:rPr>
          <w:rFonts w:ascii="Times New Roman" w:hAnsi="Times New Roman"/>
          <w:sz w:val="18"/>
          <w:szCs w:val="18"/>
          <w:lang w:val="uk-UA"/>
        </w:rPr>
        <w:t xml:space="preserve"> Тариф</w:t>
      </w:r>
      <w:r w:rsidR="00A24839" w:rsidRPr="006512DE">
        <w:rPr>
          <w:rFonts w:ascii="Times New Roman" w:hAnsi="Times New Roman"/>
          <w:sz w:val="18"/>
          <w:szCs w:val="18"/>
          <w:lang w:val="uk-UA"/>
        </w:rPr>
        <w:t>ами</w:t>
      </w:r>
      <w:r w:rsidRPr="006512DE">
        <w:rPr>
          <w:rFonts w:ascii="Times New Roman" w:hAnsi="Times New Roman"/>
          <w:sz w:val="18"/>
          <w:szCs w:val="18"/>
          <w:lang w:val="uk-UA"/>
        </w:rPr>
        <w:t xml:space="preserve">. У разі якщо Клієнт своєчасно не сплатив комісійну винагороду відповідно до Тарифів, Банк має право блокувати дію </w:t>
      </w:r>
      <w:r w:rsidR="00A24839" w:rsidRPr="006512DE">
        <w:rPr>
          <w:rFonts w:ascii="Times New Roman" w:hAnsi="Times New Roman"/>
          <w:sz w:val="18"/>
          <w:szCs w:val="18"/>
          <w:lang w:val="uk-UA"/>
        </w:rPr>
        <w:t>у</w:t>
      </w:r>
      <w:r w:rsidRPr="006512DE">
        <w:rPr>
          <w:rFonts w:ascii="Times New Roman" w:hAnsi="Times New Roman"/>
          <w:sz w:val="18"/>
          <w:szCs w:val="18"/>
          <w:lang w:val="uk-UA"/>
        </w:rPr>
        <w:t>сіх Карток Клієнта до повного погашення заборгованості перед Банком.</w:t>
      </w:r>
    </w:p>
    <w:p w14:paraId="18CD7EB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Кожна Платіжна картка (основна та </w:t>
      </w:r>
      <w:r w:rsidR="00A24839" w:rsidRPr="006512DE">
        <w:rPr>
          <w:rFonts w:ascii="Times New Roman" w:hAnsi="Times New Roman"/>
          <w:sz w:val="18"/>
          <w:szCs w:val="18"/>
          <w:lang w:val="uk-UA"/>
        </w:rPr>
        <w:t>д</w:t>
      </w:r>
      <w:r w:rsidRPr="006512DE">
        <w:rPr>
          <w:rFonts w:ascii="Times New Roman" w:hAnsi="Times New Roman"/>
          <w:sz w:val="18"/>
          <w:szCs w:val="18"/>
          <w:lang w:val="uk-UA"/>
        </w:rPr>
        <w:t xml:space="preserve">одаткова) має свій ліміт витрат. За необхідності поповнення ліміту витрат Платіжної картки, Клієнт поповнює Рахунок відповідно </w:t>
      </w:r>
      <w:r w:rsidR="00A24839"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Договор</w:t>
      </w:r>
      <w:r w:rsidR="00A24839" w:rsidRPr="006512DE">
        <w:rPr>
          <w:rFonts w:ascii="Times New Roman" w:hAnsi="Times New Roman"/>
          <w:sz w:val="18"/>
          <w:szCs w:val="18"/>
          <w:lang w:val="uk-UA"/>
        </w:rPr>
        <w:t xml:space="preserve">у про надання </w:t>
      </w:r>
      <w:r w:rsidR="007412F4" w:rsidRPr="006512DE">
        <w:rPr>
          <w:rFonts w:ascii="Times New Roman" w:hAnsi="Times New Roman"/>
          <w:sz w:val="18"/>
          <w:szCs w:val="18"/>
          <w:lang w:val="uk-UA"/>
        </w:rPr>
        <w:t>Б</w:t>
      </w:r>
      <w:r w:rsidR="00A24839" w:rsidRPr="006512DE">
        <w:rPr>
          <w:rFonts w:ascii="Times New Roman" w:hAnsi="Times New Roman"/>
          <w:sz w:val="18"/>
          <w:szCs w:val="18"/>
          <w:lang w:val="uk-UA"/>
        </w:rPr>
        <w:t>анківської послуги</w:t>
      </w:r>
      <w:r w:rsidRPr="006512DE">
        <w:rPr>
          <w:rFonts w:ascii="Times New Roman" w:hAnsi="Times New Roman"/>
          <w:sz w:val="18"/>
          <w:szCs w:val="18"/>
          <w:lang w:val="uk-UA"/>
        </w:rPr>
        <w:t>.</w:t>
      </w:r>
    </w:p>
    <w:p w14:paraId="1E82B21C"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Овердрафт (понадлімітна заборгованість) </w:t>
      </w:r>
      <w:r w:rsidR="00A24839"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A24839" w:rsidRPr="006512DE">
        <w:rPr>
          <w:rFonts w:ascii="Times New Roman" w:hAnsi="Times New Roman"/>
          <w:sz w:val="18"/>
          <w:szCs w:val="18"/>
          <w:lang w:val="uk-UA"/>
        </w:rPr>
        <w:t>ом</w:t>
      </w:r>
      <w:r w:rsidRPr="006512DE">
        <w:rPr>
          <w:rFonts w:ascii="Times New Roman" w:hAnsi="Times New Roman"/>
          <w:sz w:val="18"/>
          <w:szCs w:val="18"/>
          <w:lang w:val="uk-UA"/>
        </w:rPr>
        <w:t xml:space="preserve"> не надається. Несанкціонованим овердрафтом вважається перевищення витрат над сумою залишку </w:t>
      </w:r>
      <w:r w:rsidR="00A24839" w:rsidRPr="006512DE">
        <w:rPr>
          <w:rFonts w:ascii="Times New Roman" w:hAnsi="Times New Roman"/>
          <w:sz w:val="18"/>
          <w:szCs w:val="18"/>
          <w:lang w:val="uk-UA"/>
        </w:rPr>
        <w:t>на</w:t>
      </w:r>
      <w:r w:rsidRPr="006512DE">
        <w:rPr>
          <w:rFonts w:ascii="Times New Roman" w:hAnsi="Times New Roman"/>
          <w:sz w:val="18"/>
          <w:szCs w:val="18"/>
          <w:lang w:val="uk-UA"/>
        </w:rPr>
        <w:t xml:space="preserve"> Рахунку</w:t>
      </w:r>
      <w:r w:rsidR="00A24839" w:rsidRPr="006512DE">
        <w:rPr>
          <w:rFonts w:ascii="Times New Roman" w:hAnsi="Times New Roman"/>
          <w:sz w:val="18"/>
          <w:szCs w:val="18"/>
          <w:lang w:val="uk-UA"/>
        </w:rPr>
        <w:t>. що</w:t>
      </w:r>
      <w:r w:rsidRPr="006512DE">
        <w:rPr>
          <w:rFonts w:ascii="Times New Roman" w:hAnsi="Times New Roman"/>
          <w:sz w:val="18"/>
          <w:szCs w:val="18"/>
          <w:lang w:val="uk-UA"/>
        </w:rPr>
        <w:t xml:space="preserve"> виникають внаслідок проведення розрахунку з використанням Платіжної картки.</w:t>
      </w:r>
    </w:p>
    <w:p w14:paraId="16F7932C" w14:textId="2F8B869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29" w:name="_Ref475353425"/>
      <w:bookmarkStart w:id="30" w:name="_Ref474761508"/>
      <w:r w:rsidRPr="006512DE">
        <w:rPr>
          <w:rFonts w:ascii="Times New Roman" w:hAnsi="Times New Roman"/>
          <w:sz w:val="18"/>
          <w:szCs w:val="18"/>
          <w:lang w:val="uk-UA"/>
        </w:rPr>
        <w:t xml:space="preserve">У разі виконання операції відповідно до правил міжнародних платіжних систем MasterCard Worldwide і VISA Intrernational, на суму, що перевищує ліміт витрат </w:t>
      </w:r>
      <w:r w:rsidR="00A24839"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w:t>
      </w:r>
      <w:r w:rsidR="00A24839"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A24839" w:rsidRPr="006512DE">
        <w:rPr>
          <w:rFonts w:ascii="Times New Roman" w:hAnsi="Times New Roman"/>
          <w:sz w:val="18"/>
          <w:szCs w:val="18"/>
          <w:lang w:val="uk-UA"/>
        </w:rPr>
        <w:t xml:space="preserve">кою та призводять до </w:t>
      </w:r>
      <w:r w:rsidRPr="006512DE">
        <w:rPr>
          <w:rFonts w:ascii="Times New Roman" w:hAnsi="Times New Roman"/>
          <w:sz w:val="18"/>
          <w:szCs w:val="18"/>
          <w:lang w:val="uk-UA"/>
        </w:rPr>
        <w:t>виникненн</w:t>
      </w:r>
      <w:r w:rsidR="00A24839" w:rsidRPr="006512DE">
        <w:rPr>
          <w:rFonts w:ascii="Times New Roman" w:hAnsi="Times New Roman"/>
          <w:sz w:val="18"/>
          <w:szCs w:val="18"/>
          <w:lang w:val="uk-UA"/>
        </w:rPr>
        <w:t>я</w:t>
      </w:r>
      <w:r w:rsidRPr="006512DE">
        <w:rPr>
          <w:rFonts w:ascii="Times New Roman" w:hAnsi="Times New Roman"/>
          <w:sz w:val="18"/>
          <w:szCs w:val="18"/>
          <w:lang w:val="uk-UA"/>
        </w:rPr>
        <w:t xml:space="preserve"> несанкціонованого овердрафту, зарахування коштів за овердрафтом на Рахунок Клієнта здійснюється Банком в автоматичному режимі </w:t>
      </w:r>
      <w:r w:rsidR="00E34048" w:rsidRPr="006512DE">
        <w:rPr>
          <w:rFonts w:ascii="Times New Roman" w:hAnsi="Times New Roman"/>
          <w:sz w:val="18"/>
          <w:szCs w:val="18"/>
          <w:lang w:val="uk-UA"/>
        </w:rPr>
        <w:t>під час</w:t>
      </w:r>
      <w:r w:rsidRPr="006512DE">
        <w:rPr>
          <w:rFonts w:ascii="Times New Roman" w:hAnsi="Times New Roman"/>
          <w:sz w:val="18"/>
          <w:szCs w:val="18"/>
          <w:lang w:val="uk-UA"/>
        </w:rPr>
        <w:t xml:space="preserve"> перевищення ліміту витрат </w:t>
      </w:r>
      <w:r w:rsidR="00E34048"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w:t>
      </w:r>
      <w:r w:rsidR="00E34048"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E34048" w:rsidRPr="006512DE">
        <w:rPr>
          <w:rFonts w:ascii="Times New Roman" w:hAnsi="Times New Roman"/>
          <w:sz w:val="18"/>
          <w:szCs w:val="18"/>
          <w:lang w:val="uk-UA"/>
        </w:rPr>
        <w:t>кою</w:t>
      </w:r>
      <w:r w:rsidRPr="006512DE">
        <w:rPr>
          <w:rFonts w:ascii="Times New Roman" w:hAnsi="Times New Roman"/>
          <w:sz w:val="18"/>
          <w:szCs w:val="18"/>
          <w:lang w:val="uk-UA"/>
        </w:rPr>
        <w:t>.</w:t>
      </w:r>
      <w:bookmarkEnd w:id="29"/>
      <w:bookmarkEnd w:id="30"/>
    </w:p>
    <w:p w14:paraId="32D5BEE6" w14:textId="251C619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31" w:name="_Ref475353664"/>
      <w:bookmarkStart w:id="32" w:name="_Ref474761524"/>
      <w:r w:rsidRPr="006512DE">
        <w:rPr>
          <w:rFonts w:ascii="Times New Roman" w:hAnsi="Times New Roman"/>
          <w:sz w:val="18"/>
          <w:szCs w:val="18"/>
          <w:lang w:val="uk-UA"/>
        </w:rPr>
        <w:t xml:space="preserve">При виникненні несанкціонованого овердрафту </w:t>
      </w:r>
      <w:r w:rsidR="00E34048" w:rsidRPr="006512DE">
        <w:rPr>
          <w:rFonts w:ascii="Times New Roman" w:hAnsi="Times New Roman"/>
          <w:sz w:val="18"/>
          <w:szCs w:val="18"/>
          <w:lang w:val="uk-UA"/>
        </w:rPr>
        <w:t>за</w:t>
      </w:r>
      <w:r w:rsidRPr="006512DE">
        <w:rPr>
          <w:rFonts w:ascii="Times New Roman" w:hAnsi="Times New Roman"/>
          <w:sz w:val="18"/>
          <w:szCs w:val="18"/>
          <w:lang w:val="uk-UA"/>
        </w:rPr>
        <w:t xml:space="preserve"> будь-як</w:t>
      </w:r>
      <w:r w:rsidR="00E34048" w:rsidRPr="006512DE">
        <w:rPr>
          <w:rFonts w:ascii="Times New Roman" w:hAnsi="Times New Roman"/>
          <w:sz w:val="18"/>
          <w:szCs w:val="18"/>
          <w:lang w:val="uk-UA"/>
        </w:rPr>
        <w:t>ою</w:t>
      </w:r>
      <w:r w:rsidRPr="006512DE">
        <w:rPr>
          <w:rFonts w:ascii="Times New Roman" w:hAnsi="Times New Roman"/>
          <w:sz w:val="18"/>
          <w:szCs w:val="18"/>
          <w:lang w:val="uk-UA"/>
        </w:rPr>
        <w:t xml:space="preserve"> з Платіжних карток, Клієнт зобов'язується відшкодувати Банку суму заборгованості зі сплатою Банку процентів на суму такої заборгованості відповідно до Тарифів, протягом 15 календарних днів з моменту її виникнення. У разі непогашення заборгованості перед Банком протягом 15 днів, Клієнт надає Банку право блокувати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E34048" w:rsidRPr="006512DE">
        <w:rPr>
          <w:rFonts w:ascii="Times New Roman" w:hAnsi="Times New Roman"/>
          <w:sz w:val="18"/>
          <w:szCs w:val="18"/>
          <w:lang w:val="uk-UA"/>
        </w:rPr>
        <w:t>к</w:t>
      </w:r>
      <w:r w:rsidRPr="006512DE">
        <w:rPr>
          <w:rFonts w:ascii="Times New Roman" w:hAnsi="Times New Roman"/>
          <w:sz w:val="18"/>
          <w:szCs w:val="18"/>
          <w:lang w:val="uk-UA"/>
        </w:rPr>
        <w:t xml:space="preserve">артки Клієнта до повного погашення заборгованості перед Банком та </w:t>
      </w:r>
      <w:r w:rsidR="00E34048" w:rsidRPr="006512DE">
        <w:rPr>
          <w:rFonts w:ascii="Times New Roman" w:hAnsi="Times New Roman"/>
          <w:sz w:val="18"/>
          <w:szCs w:val="18"/>
          <w:lang w:val="uk-UA"/>
        </w:rPr>
        <w:t>доручає</w:t>
      </w:r>
      <w:r w:rsidRPr="006512DE">
        <w:rPr>
          <w:rFonts w:ascii="Times New Roman" w:hAnsi="Times New Roman"/>
          <w:sz w:val="18"/>
          <w:szCs w:val="18"/>
          <w:lang w:val="uk-UA"/>
        </w:rPr>
        <w:t xml:space="preserve"> Банку самостійно, без надання Клієнтом будь-яких інших документів здійснити списання коштів з Рахунк</w:t>
      </w:r>
      <w:r w:rsidR="00E34048" w:rsidRPr="006512DE">
        <w:rPr>
          <w:rFonts w:ascii="Times New Roman" w:hAnsi="Times New Roman"/>
          <w:sz w:val="18"/>
          <w:szCs w:val="18"/>
          <w:lang w:val="uk-UA"/>
        </w:rPr>
        <w:t>а</w:t>
      </w:r>
      <w:r w:rsidRPr="006512DE">
        <w:rPr>
          <w:rFonts w:ascii="Times New Roman" w:hAnsi="Times New Roman"/>
          <w:sz w:val="18"/>
          <w:szCs w:val="18"/>
          <w:lang w:val="uk-UA"/>
        </w:rPr>
        <w:t xml:space="preserve"> Клієнта на погашення заборгованості. Зазначене списання здійснюється Банком в автоматичному порядку, відповідно до </w:t>
      </w:r>
      <w:r w:rsidR="00971310" w:rsidRPr="006512DE">
        <w:rPr>
          <w:rFonts w:ascii="Times New Roman" w:hAnsi="Times New Roman"/>
          <w:sz w:val="18"/>
          <w:szCs w:val="18"/>
          <w:lang w:val="uk-UA"/>
        </w:rPr>
        <w:t>РОЗДІЛ</w:t>
      </w:r>
      <w:r w:rsidR="008E7748"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1</w:t>
      </w:r>
      <w:r w:rsidR="00E27619" w:rsidRPr="006512DE">
        <w:rPr>
          <w:rFonts w:ascii="Times New Roman" w:hAnsi="Times New Roman"/>
          <w:sz w:val="18"/>
          <w:szCs w:val="18"/>
          <w:lang w:val="uk-UA"/>
        </w:rPr>
        <w:t>3</w:t>
      </w:r>
      <w:r w:rsidRPr="006512DE">
        <w:rPr>
          <w:rFonts w:ascii="Times New Roman" w:hAnsi="Times New Roman"/>
          <w:sz w:val="18"/>
          <w:szCs w:val="18"/>
          <w:lang w:val="uk-UA"/>
        </w:rPr>
        <w:t xml:space="preserve"> цього УДБО ЮО.</w:t>
      </w:r>
      <w:bookmarkEnd w:id="31"/>
      <w:bookmarkEnd w:id="32"/>
    </w:p>
    <w:p w14:paraId="4D09551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проведені операції за кордоном або розрахунку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на закордонних сайтах, відбувається перерахунок суми операції за наступними правилами:</w:t>
      </w:r>
    </w:p>
    <w:p w14:paraId="7A11735E"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момент здійснення операції на Рахунку блокується/знаходиться </w:t>
      </w:r>
      <w:r w:rsidR="00E34048"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стані холд необхідна сума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валюті Рахунку, розмір якої визначається з урахуванням курсу міжнародної платіжної системи картки </w:t>
      </w:r>
      <w:r w:rsidR="00E34048" w:rsidRPr="006512DE">
        <w:rPr>
          <w:rFonts w:ascii="Times New Roman" w:hAnsi="Times New Roman"/>
          <w:sz w:val="18"/>
          <w:szCs w:val="18"/>
          <w:lang w:val="uk-UA"/>
        </w:rPr>
        <w:t>(</w:t>
      </w:r>
      <w:r w:rsidRPr="006512DE">
        <w:rPr>
          <w:rFonts w:ascii="Times New Roman" w:hAnsi="Times New Roman"/>
          <w:sz w:val="18"/>
          <w:szCs w:val="18"/>
          <w:lang w:val="uk-UA"/>
        </w:rPr>
        <w:t>VISA або MasterCard</w:t>
      </w:r>
      <w:r w:rsidR="00E34048" w:rsidRPr="006512DE">
        <w:rPr>
          <w:rFonts w:ascii="Times New Roman" w:hAnsi="Times New Roman"/>
          <w:sz w:val="18"/>
          <w:szCs w:val="18"/>
          <w:lang w:val="uk-UA"/>
        </w:rPr>
        <w:t>)</w:t>
      </w:r>
      <w:r w:rsidRPr="006512DE">
        <w:rPr>
          <w:rFonts w:ascii="Times New Roman" w:hAnsi="Times New Roman"/>
          <w:sz w:val="18"/>
          <w:szCs w:val="18"/>
          <w:lang w:val="uk-UA"/>
        </w:rPr>
        <w:t xml:space="preserve"> та курсу Банку за операціями з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латіжними картками;</w:t>
      </w:r>
    </w:p>
    <w:p w14:paraId="0A83E991"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після отримання фінансової вимоги від банку-</w:t>
      </w:r>
      <w:r w:rsidR="00C0426C" w:rsidRPr="006512DE">
        <w:rPr>
          <w:rFonts w:ascii="Times New Roman" w:hAnsi="Times New Roman"/>
          <w:sz w:val="18"/>
          <w:szCs w:val="18"/>
          <w:lang w:val="uk-UA"/>
        </w:rPr>
        <w:t xml:space="preserve">Еквайру </w:t>
      </w:r>
      <w:r w:rsidRPr="006512DE">
        <w:rPr>
          <w:rFonts w:ascii="Times New Roman" w:hAnsi="Times New Roman"/>
          <w:sz w:val="18"/>
          <w:szCs w:val="18"/>
          <w:lang w:val="uk-UA"/>
        </w:rPr>
        <w:t xml:space="preserve">(до 30 днів з моменту здійснення операції) Банк здійснює списання суми коштів з Рахунку, розмір якої залежить від суми фінансової вимоги та курсу Банку за операціями з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латіжними картками.</w:t>
      </w:r>
    </w:p>
    <w:p w14:paraId="01A42271"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У разі, якщо валюта операції відрізняється від валюти Рахунку та/або валюти розрахунків з Міжнародною платіжною системою, то Банк (за підсумками оброблення інформації про виконання операції) здійснює перерахунок суми валюти розрахунків з Міжнародною платіжною системою у валюту Рахунку. Перерахунок здійснюється за встановленим Банком курсом на дату відображення Банком операції </w:t>
      </w:r>
      <w:r w:rsidR="00E34048"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E34048"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w:t>
      </w:r>
      <w:r w:rsidR="00E34048" w:rsidRPr="006512DE">
        <w:rPr>
          <w:rFonts w:ascii="Times New Roman" w:hAnsi="Times New Roman" w:cs="Times New Roman"/>
          <w:sz w:val="18"/>
          <w:szCs w:val="18"/>
          <w:lang w:val="uk-UA"/>
        </w:rPr>
        <w:t>що</w:t>
      </w:r>
      <w:r w:rsidRPr="006512DE">
        <w:rPr>
          <w:rFonts w:ascii="Times New Roman" w:hAnsi="Times New Roman" w:cs="Times New Roman"/>
          <w:sz w:val="18"/>
          <w:szCs w:val="18"/>
          <w:lang w:val="uk-UA"/>
        </w:rPr>
        <w:t xml:space="preserve"> може не співпадати з фактичною датою здійснення Держателем Операції з використання Платіжної картки. Різниця, що виникла між сумою операції на дату її здійснення та сумою операції на дату її відображення на Рахунку</w:t>
      </w:r>
      <w:r w:rsidR="00E34048"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не може бути предметом претензії з боку Клієнта. </w:t>
      </w:r>
    </w:p>
    <w:p w14:paraId="10C9F676"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Деякі операції </w:t>
      </w:r>
      <w:r w:rsidR="00E34048"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E34048"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з використанням Платіжної картки (операції у валюті, що відрізняється від валюти Рахунку та/або валюти розрахунків з Міжнародною платіжною системою, операції, </w:t>
      </w:r>
      <w:r w:rsidR="00E34048" w:rsidRPr="006512DE">
        <w:rPr>
          <w:rFonts w:ascii="Times New Roman" w:hAnsi="Times New Roman" w:cs="Times New Roman"/>
          <w:sz w:val="18"/>
          <w:szCs w:val="18"/>
          <w:lang w:val="uk-UA"/>
        </w:rPr>
        <w:t>що</w:t>
      </w:r>
      <w:r w:rsidRPr="006512DE">
        <w:rPr>
          <w:rFonts w:ascii="Times New Roman" w:hAnsi="Times New Roman" w:cs="Times New Roman"/>
          <w:sz w:val="18"/>
          <w:szCs w:val="18"/>
          <w:lang w:val="uk-UA"/>
        </w:rPr>
        <w:t xml:space="preserve"> здійснюються через банкомати інших банків, тощо) можуть призвести до зменшення розміру </w:t>
      </w:r>
      <w:r w:rsidR="00E301FE" w:rsidRPr="006512DE">
        <w:rPr>
          <w:rFonts w:ascii="Times New Roman" w:hAnsi="Times New Roman" w:cs="Times New Roman"/>
          <w:sz w:val="18"/>
          <w:szCs w:val="18"/>
          <w:lang w:val="uk-UA"/>
        </w:rPr>
        <w:t>в</w:t>
      </w:r>
      <w:r w:rsidRPr="006512DE">
        <w:rPr>
          <w:rFonts w:ascii="Times New Roman" w:hAnsi="Times New Roman" w:cs="Times New Roman"/>
          <w:sz w:val="18"/>
          <w:szCs w:val="18"/>
          <w:lang w:val="uk-UA"/>
        </w:rPr>
        <w:t xml:space="preserve">итратного ліміту </w:t>
      </w:r>
      <w:r w:rsidR="00E301FE" w:rsidRPr="006512DE">
        <w:rPr>
          <w:rFonts w:ascii="Times New Roman" w:hAnsi="Times New Roman" w:cs="Times New Roman"/>
          <w:sz w:val="18"/>
          <w:szCs w:val="18"/>
          <w:lang w:val="uk-UA"/>
        </w:rPr>
        <w:t>через</w:t>
      </w:r>
      <w:r w:rsidRPr="006512DE">
        <w:rPr>
          <w:rFonts w:ascii="Times New Roman" w:hAnsi="Times New Roman" w:cs="Times New Roman"/>
          <w:sz w:val="18"/>
          <w:szCs w:val="18"/>
          <w:lang w:val="uk-UA"/>
        </w:rPr>
        <w:t xml:space="preserve"> застосування Банком комісій, визначених Тарифами, а також іншими учасниками розрахунків</w:t>
      </w:r>
      <w:r w:rsidR="00E301FE" w:rsidRPr="006512DE">
        <w:rPr>
          <w:rFonts w:ascii="Times New Roman" w:hAnsi="Times New Roman" w:cs="Times New Roman"/>
          <w:sz w:val="18"/>
          <w:szCs w:val="18"/>
          <w:lang w:val="uk-UA"/>
        </w:rPr>
        <w:t xml:space="preserve"> – посередниками</w:t>
      </w:r>
      <w:r w:rsidRPr="006512DE">
        <w:rPr>
          <w:rFonts w:ascii="Times New Roman" w:hAnsi="Times New Roman" w:cs="Times New Roman"/>
          <w:sz w:val="18"/>
          <w:szCs w:val="18"/>
          <w:lang w:val="uk-UA"/>
        </w:rPr>
        <w:t xml:space="preserve"> відповідн</w:t>
      </w:r>
      <w:r w:rsidR="00E301FE" w:rsidRPr="006512DE">
        <w:rPr>
          <w:rFonts w:ascii="Times New Roman" w:hAnsi="Times New Roman" w:cs="Times New Roman"/>
          <w:sz w:val="18"/>
          <w:szCs w:val="18"/>
          <w:lang w:val="uk-UA"/>
        </w:rPr>
        <w:t>их</w:t>
      </w:r>
      <w:r w:rsidRPr="006512DE">
        <w:rPr>
          <w:rFonts w:ascii="Times New Roman" w:hAnsi="Times New Roman" w:cs="Times New Roman"/>
          <w:sz w:val="18"/>
          <w:szCs w:val="18"/>
          <w:lang w:val="uk-UA"/>
        </w:rPr>
        <w:t xml:space="preserve"> операці</w:t>
      </w:r>
      <w:r w:rsidR="00E301FE" w:rsidRPr="006512DE">
        <w:rPr>
          <w:rFonts w:ascii="Times New Roman" w:hAnsi="Times New Roman" w:cs="Times New Roman"/>
          <w:sz w:val="18"/>
          <w:szCs w:val="18"/>
          <w:lang w:val="uk-UA"/>
        </w:rPr>
        <w:t>й</w:t>
      </w:r>
      <w:r w:rsidRPr="006512DE">
        <w:rPr>
          <w:rFonts w:ascii="Times New Roman" w:hAnsi="Times New Roman" w:cs="Times New Roman"/>
          <w:sz w:val="18"/>
          <w:szCs w:val="18"/>
          <w:lang w:val="uk-UA"/>
        </w:rPr>
        <w:t xml:space="preserve">. </w:t>
      </w:r>
    </w:p>
    <w:p w14:paraId="2F00C33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Особливості конвертації валюти за операціями за кордоном та користування Клієнтом послугами третіх осіб. </w:t>
      </w:r>
    </w:p>
    <w:p w14:paraId="4B4D083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якщо за Рахунком операція здійснюється за кордоном, зокрема: </w:t>
      </w:r>
    </w:p>
    <w:p w14:paraId="65417DF6"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послуга або товар надається або буде придбана на території України, але через іноземний банк або процес</w:t>
      </w:r>
      <w:r w:rsidR="005D54EE" w:rsidRPr="006512DE">
        <w:rPr>
          <w:rFonts w:ascii="Times New Roman" w:hAnsi="Times New Roman"/>
          <w:sz w:val="18"/>
          <w:szCs w:val="18"/>
          <w:lang w:val="uk-UA"/>
        </w:rPr>
        <w:t>и</w:t>
      </w:r>
      <w:r w:rsidRPr="006512DE">
        <w:rPr>
          <w:rFonts w:ascii="Times New Roman" w:hAnsi="Times New Roman"/>
          <w:sz w:val="18"/>
          <w:szCs w:val="18"/>
          <w:lang w:val="uk-UA"/>
        </w:rPr>
        <w:t xml:space="preserve">нговий центр (оплата авіаквитків, резерв готелів, оренда авто тощо); </w:t>
      </w:r>
    </w:p>
    <w:p w14:paraId="1C8A2348"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послуга надається за кордоном іноземним банком або фінансовою установою, або процес</w:t>
      </w:r>
      <w:r w:rsidR="005D54EE" w:rsidRPr="006512DE">
        <w:rPr>
          <w:rFonts w:ascii="Times New Roman" w:hAnsi="Times New Roman"/>
          <w:sz w:val="18"/>
          <w:szCs w:val="18"/>
          <w:lang w:val="uk-UA"/>
        </w:rPr>
        <w:t>и</w:t>
      </w:r>
      <w:r w:rsidRPr="006512DE">
        <w:rPr>
          <w:rFonts w:ascii="Times New Roman" w:hAnsi="Times New Roman"/>
          <w:sz w:val="18"/>
          <w:szCs w:val="18"/>
          <w:lang w:val="uk-UA"/>
        </w:rPr>
        <w:t>нговим центром (що обслуговує іноземний банкомат, магазин або інтернет-ресурс), зокрема з використанням послуги DCC (Dynamic Currency Conversion) під час отримання готівки у банкоматі чи касі, оплати товарів та послуг за кордоном у торгівельній мережі або на іноземних інтернет-ресурсах тощо</w:t>
      </w:r>
      <w:r w:rsidR="000924F7" w:rsidRPr="006512DE">
        <w:rPr>
          <w:rFonts w:ascii="Times New Roman" w:hAnsi="Times New Roman"/>
          <w:sz w:val="18"/>
          <w:szCs w:val="18"/>
          <w:lang w:val="uk-UA"/>
        </w:rPr>
        <w:t>,</w:t>
      </w:r>
    </w:p>
    <w:p w14:paraId="7A783D9F" w14:textId="53D5E30F" w:rsidR="008F3B19" w:rsidRPr="006512DE" w:rsidRDefault="000924F7"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т</w:t>
      </w:r>
      <w:r w:rsidR="008F3B19" w:rsidRPr="006512DE">
        <w:rPr>
          <w:rFonts w:ascii="Times New Roman" w:hAnsi="Times New Roman" w:cs="Times New Roman"/>
          <w:sz w:val="18"/>
          <w:szCs w:val="18"/>
          <w:lang w:val="uk-UA"/>
        </w:rPr>
        <w:t xml:space="preserve">о сума операції, що повідомлена Клієнту під час здійснення операції (на екрані банкомата, термінала, на сайті, </w:t>
      </w:r>
      <w:r w:rsidR="00322CBC" w:rsidRPr="006512DE">
        <w:rPr>
          <w:rFonts w:ascii="Times New Roman" w:hAnsi="Times New Roman" w:cs="Times New Roman"/>
          <w:sz w:val="18"/>
          <w:szCs w:val="18"/>
          <w:lang w:val="uk-UA"/>
        </w:rPr>
        <w:t>в Текстовому повідомленні</w:t>
      </w:r>
      <w:r w:rsidR="008F3B19" w:rsidRPr="006512DE">
        <w:rPr>
          <w:rFonts w:ascii="Times New Roman" w:hAnsi="Times New Roman" w:cs="Times New Roman"/>
          <w:sz w:val="18"/>
          <w:szCs w:val="18"/>
          <w:lang w:val="uk-UA"/>
        </w:rPr>
        <w:t xml:space="preserve"> тощо) може відрізнятися (як </w:t>
      </w:r>
      <w:r w:rsidR="00515328" w:rsidRPr="006512DE">
        <w:rPr>
          <w:rFonts w:ascii="Times New Roman" w:hAnsi="Times New Roman" w:cs="Times New Roman"/>
          <w:sz w:val="18"/>
          <w:szCs w:val="18"/>
          <w:lang w:val="uk-UA"/>
        </w:rPr>
        <w:t>у бік</w:t>
      </w:r>
      <w:r w:rsidR="008F3B19" w:rsidRPr="006512DE">
        <w:rPr>
          <w:rFonts w:ascii="Times New Roman" w:hAnsi="Times New Roman" w:cs="Times New Roman"/>
          <w:sz w:val="18"/>
          <w:szCs w:val="18"/>
          <w:lang w:val="uk-UA"/>
        </w:rPr>
        <w:t xml:space="preserve"> збільшення, так </w:t>
      </w:r>
      <w:r w:rsidR="00515328" w:rsidRPr="006512DE">
        <w:rPr>
          <w:rFonts w:ascii="Times New Roman" w:hAnsi="Times New Roman" w:cs="Times New Roman"/>
          <w:sz w:val="18"/>
          <w:szCs w:val="18"/>
          <w:lang w:val="uk-UA"/>
        </w:rPr>
        <w:t>й у бік</w:t>
      </w:r>
      <w:r w:rsidR="008F3B19" w:rsidRPr="006512DE">
        <w:rPr>
          <w:rFonts w:ascii="Times New Roman" w:hAnsi="Times New Roman" w:cs="Times New Roman"/>
          <w:sz w:val="18"/>
          <w:szCs w:val="18"/>
          <w:lang w:val="uk-UA"/>
        </w:rPr>
        <w:t xml:space="preserve"> зменшення) від суми операції, що підлягає блокуванню</w:t>
      </w:r>
      <w:r w:rsidR="00515328" w:rsidRPr="006512DE">
        <w:rPr>
          <w:rFonts w:ascii="Times New Roman" w:hAnsi="Times New Roman" w:cs="Times New Roman"/>
          <w:sz w:val="18"/>
          <w:szCs w:val="18"/>
          <w:lang w:val="uk-UA"/>
        </w:rPr>
        <w:t xml:space="preserve"> з подальшим</w:t>
      </w:r>
      <w:r w:rsidR="008F3B19" w:rsidRPr="006512DE">
        <w:rPr>
          <w:rFonts w:ascii="Times New Roman" w:hAnsi="Times New Roman" w:cs="Times New Roman"/>
          <w:sz w:val="18"/>
          <w:szCs w:val="18"/>
          <w:lang w:val="uk-UA"/>
        </w:rPr>
        <w:t xml:space="preserve"> списанн</w:t>
      </w:r>
      <w:r w:rsidR="00515328" w:rsidRPr="006512DE">
        <w:rPr>
          <w:rFonts w:ascii="Times New Roman" w:hAnsi="Times New Roman" w:cs="Times New Roman"/>
          <w:sz w:val="18"/>
          <w:szCs w:val="18"/>
          <w:lang w:val="uk-UA"/>
        </w:rPr>
        <w:t>ям</w:t>
      </w:r>
      <w:r w:rsidR="008F3B19" w:rsidRPr="006512DE">
        <w:rPr>
          <w:rFonts w:ascii="Times New Roman" w:hAnsi="Times New Roman" w:cs="Times New Roman"/>
          <w:sz w:val="18"/>
          <w:szCs w:val="18"/>
          <w:lang w:val="uk-UA"/>
        </w:rPr>
        <w:t xml:space="preserve">.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515328" w:rsidRPr="006512DE">
        <w:rPr>
          <w:rFonts w:ascii="Times New Roman" w:hAnsi="Times New Roman" w:cs="Times New Roman"/>
          <w:sz w:val="18"/>
          <w:szCs w:val="18"/>
          <w:lang w:val="uk-UA"/>
        </w:rPr>
        <w:t>в</w:t>
      </w:r>
      <w:r w:rsidR="008F3B19" w:rsidRPr="006512DE">
        <w:rPr>
          <w:rFonts w:ascii="Times New Roman" w:hAnsi="Times New Roman" w:cs="Times New Roman"/>
          <w:sz w:val="18"/>
          <w:szCs w:val="18"/>
          <w:lang w:val="uk-UA"/>
        </w:rPr>
        <w:t xml:space="preserve">алюти операції. </w:t>
      </w:r>
    </w:p>
    <w:p w14:paraId="71E0ED00"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Міжнародної платіжної системи VISA валюта розрахунку з Міжнародною платіжною системою залежить від валюти операції:</w:t>
      </w:r>
    </w:p>
    <w:p w14:paraId="5CF11D19"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операція відбулась у будь-якій валюті, </w:t>
      </w:r>
      <w:r w:rsidR="00515328" w:rsidRPr="006512DE">
        <w:rPr>
          <w:rFonts w:ascii="Times New Roman" w:hAnsi="Times New Roman"/>
          <w:sz w:val="18"/>
          <w:szCs w:val="18"/>
          <w:lang w:val="uk-UA"/>
        </w:rPr>
        <w:t>о</w:t>
      </w:r>
      <w:r w:rsidRPr="006512DE">
        <w:rPr>
          <w:rFonts w:ascii="Times New Roman" w:hAnsi="Times New Roman"/>
          <w:sz w:val="18"/>
          <w:szCs w:val="18"/>
          <w:lang w:val="uk-UA"/>
        </w:rPr>
        <w:t>крім євро, валютою розрахунку з Міжнародною платіжною системою є долар США;</w:t>
      </w:r>
    </w:p>
    <w:p w14:paraId="28F62AEA"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операція відбулась </w:t>
      </w:r>
      <w:r w:rsidR="00515328" w:rsidRPr="006512DE">
        <w:rPr>
          <w:rFonts w:ascii="Times New Roman" w:hAnsi="Times New Roman"/>
          <w:sz w:val="18"/>
          <w:szCs w:val="18"/>
          <w:lang w:val="uk-UA"/>
        </w:rPr>
        <w:t>в</w:t>
      </w:r>
      <w:r w:rsidRPr="006512DE">
        <w:rPr>
          <w:rFonts w:ascii="Times New Roman" w:hAnsi="Times New Roman"/>
          <w:sz w:val="18"/>
          <w:szCs w:val="18"/>
          <w:lang w:val="uk-UA"/>
        </w:rPr>
        <w:t xml:space="preserve"> євро, валютою розрахунку з Міжнародною платіжною системою є євро.</w:t>
      </w:r>
    </w:p>
    <w:p w14:paraId="06D91CE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Міжнародної платіжної системи MasterCard, валютою розрахунку з Міжнародною платіжною системою є долар США, незалежно від Валюти операції.</w:t>
      </w:r>
    </w:p>
    <w:p w14:paraId="52360E0D" w14:textId="77777777" w:rsidR="00D554D6"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Курси валют Міжнародної платіжної системи встановлюються самою Міжнародною платіжною </w:t>
      </w:r>
      <w:r w:rsidR="00D554D6" w:rsidRPr="006512DE">
        <w:rPr>
          <w:rFonts w:ascii="Times New Roman" w:hAnsi="Times New Roman"/>
          <w:sz w:val="18"/>
          <w:szCs w:val="18"/>
          <w:lang w:val="uk-UA"/>
        </w:rPr>
        <w:t xml:space="preserve">системою та розміщуються нею на сайті: </w:t>
      </w:r>
    </w:p>
    <w:p w14:paraId="7EC5DD8A" w14:textId="77777777" w:rsidR="00D554D6" w:rsidRPr="006512DE" w:rsidRDefault="00D554D6"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VISA - https://usa.visa.com/support/consumer/travel-support/exchange-rate-calculator.html), </w:t>
      </w:r>
    </w:p>
    <w:p w14:paraId="07D0E8A7" w14:textId="77777777" w:rsidR="00D554D6" w:rsidRPr="006512DE" w:rsidRDefault="00D554D6"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MasterCard - https://www.mastercard.com/global/currencyconversion/index.html.</w:t>
      </w:r>
    </w:p>
    <w:p w14:paraId="747A095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погоджується та не заперечує, що курси, </w:t>
      </w:r>
      <w:r w:rsidR="00F42444"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розміщені на </w:t>
      </w:r>
      <w:r w:rsidR="00D554D6" w:rsidRPr="006512DE">
        <w:rPr>
          <w:rFonts w:ascii="Times New Roman" w:hAnsi="Times New Roman"/>
          <w:sz w:val="18"/>
          <w:szCs w:val="18"/>
          <w:lang w:val="uk-UA"/>
        </w:rPr>
        <w:t xml:space="preserve">сайтах </w:t>
      </w:r>
      <w:r w:rsidRPr="006512DE">
        <w:rPr>
          <w:rFonts w:ascii="Times New Roman" w:hAnsi="Times New Roman"/>
          <w:sz w:val="18"/>
          <w:szCs w:val="18"/>
          <w:lang w:val="uk-UA"/>
        </w:rPr>
        <w:t xml:space="preserve">Міжнародних платіжних систем можуть змінюватися протягом дня. З моменту розміщення такого курсу Клієнт приймає на себе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 ризики відносно того, що Міжнародна платіжна система з метою блокування/перебування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стані холд суми коштів на рахунку Клієнта використовує власний курс обміну валюти операції у валюту розрахунку з Міжнародною платіжною системою.</w:t>
      </w:r>
    </w:p>
    <w:p w14:paraId="08C50AB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Курси обміну валюти Рахунку у </w:t>
      </w:r>
      <w:r w:rsidR="00F42444" w:rsidRPr="006512DE">
        <w:rPr>
          <w:rFonts w:ascii="Times New Roman" w:hAnsi="Times New Roman"/>
          <w:sz w:val="18"/>
          <w:szCs w:val="18"/>
          <w:lang w:val="uk-UA"/>
        </w:rPr>
        <w:t>в</w:t>
      </w:r>
      <w:r w:rsidRPr="006512DE">
        <w:rPr>
          <w:rFonts w:ascii="Times New Roman" w:hAnsi="Times New Roman"/>
          <w:sz w:val="18"/>
          <w:szCs w:val="18"/>
          <w:lang w:val="uk-UA"/>
        </w:rPr>
        <w:t xml:space="preserve">алюту розрахунку з Міжнародною платіжною системою розміщується на </w:t>
      </w:r>
      <w:r w:rsidR="00812DBA" w:rsidRPr="006512DE">
        <w:rPr>
          <w:rFonts w:ascii="Times New Roman" w:hAnsi="Times New Roman"/>
          <w:sz w:val="18"/>
          <w:szCs w:val="18"/>
          <w:lang w:val="uk-UA"/>
        </w:rPr>
        <w:t xml:space="preserve">Офіційному </w:t>
      </w:r>
      <w:r w:rsidRPr="006512DE">
        <w:rPr>
          <w:rFonts w:ascii="Times New Roman" w:hAnsi="Times New Roman"/>
          <w:sz w:val="18"/>
          <w:szCs w:val="18"/>
          <w:lang w:val="uk-UA"/>
        </w:rPr>
        <w:t xml:space="preserve">сайті Банку (курси валют при проведенні операцій за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латіжними картками). З моменту розміщення зазначених курсів Клієнт погоджується та приймає на себе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 ризики застосування таких курсів, не заперечує проти проведення конвертації суми </w:t>
      </w:r>
      <w:r w:rsidR="00F42444" w:rsidRPr="006512DE">
        <w:rPr>
          <w:rFonts w:ascii="Times New Roman" w:hAnsi="Times New Roman"/>
          <w:sz w:val="18"/>
          <w:szCs w:val="18"/>
          <w:lang w:val="uk-UA"/>
        </w:rPr>
        <w:t>в</w:t>
      </w:r>
      <w:r w:rsidRPr="006512DE">
        <w:rPr>
          <w:rFonts w:ascii="Times New Roman" w:hAnsi="Times New Roman"/>
          <w:sz w:val="18"/>
          <w:szCs w:val="18"/>
          <w:lang w:val="uk-UA"/>
        </w:rPr>
        <w:t>алюти операції у валюту розрахунку з Міжнародною платіжною системою та валюту Рахунку. Зазначений порядок проведення конвертації не може бути предметом претензії до Банку з боку Клієнта.</w:t>
      </w:r>
    </w:p>
    <w:p w14:paraId="0A384295" w14:textId="4F748C2B"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надає Банку право </w:t>
      </w:r>
      <w:r w:rsidR="00F42444" w:rsidRPr="006512DE">
        <w:rPr>
          <w:rFonts w:ascii="Times New Roman" w:hAnsi="Times New Roman"/>
          <w:sz w:val="18"/>
          <w:szCs w:val="18"/>
          <w:lang w:val="uk-UA"/>
        </w:rPr>
        <w:t xml:space="preserve">та доручає </w:t>
      </w:r>
      <w:r w:rsidRPr="006512DE">
        <w:rPr>
          <w:rFonts w:ascii="Times New Roman" w:hAnsi="Times New Roman"/>
          <w:sz w:val="18"/>
          <w:szCs w:val="18"/>
          <w:lang w:val="uk-UA"/>
        </w:rPr>
        <w:t xml:space="preserve">без додаткового погодження з Клієнтом блокувати та списувати з Рахунків Клієнта кошти у розмірі перевищення суми, </w:t>
      </w:r>
      <w:r w:rsidR="00F42444" w:rsidRPr="006512DE">
        <w:rPr>
          <w:rFonts w:ascii="Times New Roman" w:hAnsi="Times New Roman"/>
          <w:sz w:val="18"/>
          <w:szCs w:val="18"/>
          <w:lang w:val="uk-UA"/>
        </w:rPr>
        <w:t>що</w:t>
      </w:r>
      <w:r w:rsidRPr="006512DE">
        <w:rPr>
          <w:rFonts w:ascii="Times New Roman" w:hAnsi="Times New Roman"/>
          <w:sz w:val="18"/>
          <w:szCs w:val="18"/>
          <w:lang w:val="uk-UA"/>
        </w:rPr>
        <w:t xml:space="preserve"> була зазначена на екрані банкомата, термінала, на сайті,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5B3E83" w:rsidRPr="006512DE">
        <w:rPr>
          <w:rFonts w:ascii="Times New Roman" w:hAnsi="Times New Roman"/>
          <w:sz w:val="18"/>
          <w:szCs w:val="18"/>
          <w:lang w:val="uk-UA"/>
        </w:rPr>
        <w:t xml:space="preserve">Текстовому </w:t>
      </w:r>
      <w:r w:rsidRPr="006512DE">
        <w:rPr>
          <w:rFonts w:ascii="Times New Roman" w:hAnsi="Times New Roman"/>
          <w:sz w:val="18"/>
          <w:szCs w:val="18"/>
          <w:lang w:val="uk-UA"/>
        </w:rPr>
        <w:t xml:space="preserve">повідомленні тощо. У разі якщо сума, що була заблокована під час здійснення операції Клієнтом, перевищує суму операції, що підлягає списанню, Банк розблоковує таку різницю на відповідному картковому Рахунку Клієнта. </w:t>
      </w:r>
    </w:p>
    <w:p w14:paraId="2B5F018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чеку банкомата, магазину чи на інтернет-ресурсі, та сумою</w:t>
      </w:r>
      <w:r w:rsidR="00F42444" w:rsidRPr="006512DE">
        <w:rPr>
          <w:rFonts w:ascii="Times New Roman" w:hAnsi="Times New Roman"/>
          <w:sz w:val="18"/>
          <w:szCs w:val="18"/>
          <w:lang w:val="uk-UA"/>
        </w:rPr>
        <w:t>, що</w:t>
      </w:r>
      <w:r w:rsidRPr="006512DE">
        <w:rPr>
          <w:rFonts w:ascii="Times New Roman" w:hAnsi="Times New Roman"/>
          <w:sz w:val="18"/>
          <w:szCs w:val="18"/>
          <w:lang w:val="uk-UA"/>
        </w:rPr>
        <w:t xml:space="preserve"> буде заблокована і потім списана з Рахунку. </w:t>
      </w:r>
    </w:p>
    <w:p w14:paraId="76CA891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підтверджує та погоджується, що йому відомі </w:t>
      </w:r>
      <w:r w:rsidR="00F42444" w:rsidRPr="006512DE">
        <w:rPr>
          <w:rFonts w:ascii="Times New Roman" w:hAnsi="Times New Roman"/>
          <w:sz w:val="18"/>
          <w:szCs w:val="18"/>
          <w:lang w:val="uk-UA"/>
        </w:rPr>
        <w:t>у</w:t>
      </w:r>
      <w:r w:rsidRPr="006512DE">
        <w:rPr>
          <w:rFonts w:ascii="Times New Roman" w:hAnsi="Times New Roman"/>
          <w:sz w:val="18"/>
          <w:szCs w:val="18"/>
          <w:lang w:val="uk-UA"/>
        </w:rPr>
        <w:t>с</w:t>
      </w:r>
      <w:r w:rsidR="00F42444" w:rsidRPr="006512DE">
        <w:rPr>
          <w:rFonts w:ascii="Times New Roman" w:hAnsi="Times New Roman"/>
          <w:sz w:val="18"/>
          <w:szCs w:val="18"/>
          <w:lang w:val="uk-UA"/>
        </w:rPr>
        <w:t>я</w:t>
      </w:r>
      <w:r w:rsidRPr="006512DE">
        <w:rPr>
          <w:rFonts w:ascii="Times New Roman" w:hAnsi="Times New Roman"/>
          <w:sz w:val="18"/>
          <w:szCs w:val="18"/>
          <w:lang w:val="uk-UA"/>
        </w:rPr>
        <w:t xml:space="preserve"> необхідн</w:t>
      </w:r>
      <w:r w:rsidR="00F42444"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F42444" w:rsidRPr="006512DE">
        <w:rPr>
          <w:rFonts w:ascii="Times New Roman" w:hAnsi="Times New Roman"/>
          <w:sz w:val="18"/>
          <w:szCs w:val="18"/>
          <w:lang w:val="uk-UA"/>
        </w:rPr>
        <w:t>інформація</w:t>
      </w:r>
      <w:r w:rsidRPr="006512DE">
        <w:rPr>
          <w:rFonts w:ascii="Times New Roman" w:hAnsi="Times New Roman"/>
          <w:sz w:val="18"/>
          <w:szCs w:val="18"/>
          <w:lang w:val="uk-UA"/>
        </w:rPr>
        <w:t xml:space="preserve"> про товар/послугу, його вартість, про порядок визначення суми, що буде списана з його Рахунку за купівлю такого товару/отримання послуги, а також підтверджує свою обізнаність із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сіма іншими відомостями, передбаченими чинним законодавством України, внаслідок чого не буде мати </w:t>
      </w:r>
      <w:r w:rsidR="00F42444"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Банку жодних претензій.</w:t>
      </w:r>
    </w:p>
    <w:p w14:paraId="52FAD4A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за Рахунком здійснюється операція з використанням послуги DCC (Dynamic Currency Conversion), то сума операції підлягає конвертації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національну валюту України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встановленому іноземним банком, а отримана сума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 </w:t>
      </w:r>
    </w:p>
    <w:p w14:paraId="7BBE0B6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доручає Банку </w:t>
      </w:r>
      <w:r w:rsidR="004A16DD" w:rsidRPr="006512DE">
        <w:rPr>
          <w:rFonts w:ascii="Times New Roman" w:hAnsi="Times New Roman"/>
          <w:sz w:val="18"/>
          <w:szCs w:val="18"/>
          <w:lang w:val="uk-UA"/>
        </w:rPr>
        <w:t xml:space="preserve">списувати з </w:t>
      </w:r>
      <w:r w:rsidRPr="006512DE">
        <w:rPr>
          <w:rFonts w:ascii="Times New Roman" w:hAnsi="Times New Roman"/>
          <w:sz w:val="18"/>
          <w:szCs w:val="18"/>
          <w:lang w:val="uk-UA"/>
        </w:rPr>
        <w:t>Рахунк</w:t>
      </w:r>
      <w:r w:rsidR="004A16DD" w:rsidRPr="006512DE">
        <w:rPr>
          <w:rFonts w:ascii="Times New Roman" w:hAnsi="Times New Roman"/>
          <w:sz w:val="18"/>
          <w:szCs w:val="18"/>
          <w:lang w:val="uk-UA"/>
        </w:rPr>
        <w:t>у</w:t>
      </w:r>
      <w:r w:rsidRPr="006512DE">
        <w:rPr>
          <w:rFonts w:ascii="Times New Roman" w:hAnsi="Times New Roman"/>
          <w:sz w:val="18"/>
          <w:szCs w:val="18"/>
          <w:lang w:val="uk-UA"/>
        </w:rPr>
        <w:t xml:space="preserve"> суми операцій, </w:t>
      </w:r>
      <w:r w:rsidR="004A16DD" w:rsidRPr="006512DE">
        <w:rPr>
          <w:rFonts w:ascii="Times New Roman" w:hAnsi="Times New Roman"/>
          <w:sz w:val="18"/>
          <w:szCs w:val="18"/>
          <w:lang w:val="uk-UA"/>
        </w:rPr>
        <w:t xml:space="preserve">що здійснені </w:t>
      </w:r>
      <w:r w:rsidRPr="006512DE">
        <w:rPr>
          <w:rFonts w:ascii="Times New Roman" w:hAnsi="Times New Roman"/>
          <w:sz w:val="18"/>
          <w:szCs w:val="18"/>
          <w:lang w:val="uk-UA"/>
        </w:rPr>
        <w:t xml:space="preserve">Держателями з використанням Платіжних карток, утримувати комісії за послуги Банку з проведення розрахунків </w:t>
      </w:r>
      <w:r w:rsidR="004A16DD" w:rsidRPr="006512DE">
        <w:rPr>
          <w:rFonts w:ascii="Times New Roman" w:hAnsi="Times New Roman"/>
          <w:sz w:val="18"/>
          <w:szCs w:val="18"/>
          <w:lang w:val="uk-UA"/>
        </w:rPr>
        <w:t xml:space="preserve">за операціями </w:t>
      </w:r>
      <w:r w:rsidRPr="006512DE">
        <w:rPr>
          <w:rFonts w:ascii="Times New Roman" w:hAnsi="Times New Roman"/>
          <w:sz w:val="18"/>
          <w:szCs w:val="18"/>
          <w:lang w:val="uk-UA"/>
        </w:rPr>
        <w:t xml:space="preserve">з використанням Платіжних карток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розмірах, передбачених Тарифами Банку, що діють на момент відображення операції </w:t>
      </w:r>
      <w:r w:rsidR="00F42444"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F42444" w:rsidRPr="006512DE">
        <w:rPr>
          <w:rFonts w:ascii="Times New Roman" w:hAnsi="Times New Roman"/>
          <w:sz w:val="18"/>
          <w:szCs w:val="18"/>
          <w:lang w:val="uk-UA"/>
        </w:rPr>
        <w:t>ом</w:t>
      </w:r>
      <w:r w:rsidRPr="006512DE">
        <w:rPr>
          <w:rFonts w:ascii="Times New Roman" w:hAnsi="Times New Roman"/>
          <w:sz w:val="18"/>
          <w:szCs w:val="18"/>
          <w:lang w:val="uk-UA"/>
        </w:rPr>
        <w:t xml:space="preserve">, а також утримувати суми заборгованості, що виникли у Клієнта перед Банком </w:t>
      </w:r>
      <w:r w:rsidR="00F42444" w:rsidRPr="006512DE">
        <w:rPr>
          <w:rFonts w:ascii="Times New Roman" w:hAnsi="Times New Roman"/>
          <w:sz w:val="18"/>
          <w:szCs w:val="18"/>
          <w:lang w:val="uk-UA"/>
        </w:rPr>
        <w:t>за</w:t>
      </w:r>
      <w:r w:rsidRPr="006512DE">
        <w:rPr>
          <w:rFonts w:ascii="Times New Roman" w:hAnsi="Times New Roman"/>
          <w:sz w:val="18"/>
          <w:szCs w:val="18"/>
          <w:lang w:val="uk-UA"/>
        </w:rPr>
        <w:t xml:space="preserve"> виконанн</w:t>
      </w:r>
      <w:r w:rsidR="00075A9D" w:rsidRPr="006512DE">
        <w:rPr>
          <w:rFonts w:ascii="Times New Roman" w:hAnsi="Times New Roman"/>
          <w:sz w:val="18"/>
          <w:szCs w:val="18"/>
          <w:lang w:val="uk-UA"/>
        </w:rPr>
        <w:t>я</w:t>
      </w:r>
      <w:r w:rsidRPr="006512DE">
        <w:rPr>
          <w:rFonts w:ascii="Times New Roman" w:hAnsi="Times New Roman"/>
          <w:sz w:val="18"/>
          <w:szCs w:val="18"/>
          <w:lang w:val="uk-UA"/>
        </w:rPr>
        <w:t xml:space="preserve"> своїх зобов'язань за Договором про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латіжної картки.</w:t>
      </w:r>
    </w:p>
    <w:p w14:paraId="44C923DF"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 час проведення Операцій з</w:t>
      </w:r>
      <w:r w:rsidR="009D2753" w:rsidRPr="006512DE">
        <w:rPr>
          <w:rFonts w:ascii="Times New Roman" w:hAnsi="Times New Roman"/>
          <w:sz w:val="18"/>
          <w:szCs w:val="18"/>
          <w:lang w:val="uk-UA"/>
        </w:rPr>
        <w:t>а</w:t>
      </w:r>
      <w:r w:rsidRPr="006512DE">
        <w:rPr>
          <w:rFonts w:ascii="Times New Roman" w:hAnsi="Times New Roman"/>
          <w:sz w:val="18"/>
          <w:szCs w:val="18"/>
          <w:lang w:val="uk-UA"/>
        </w:rPr>
        <w:t xml:space="preserve"> допомогою Платіжної картки здійснюється тимчасове блокування коштів у розмірі суми операції, комісії Банку та інших сум, передбачених Тарифами Банку. Розблокування цих коштів здійснюється за умови списання </w:t>
      </w:r>
      <w:r w:rsidR="009D2753" w:rsidRPr="006512DE">
        <w:rPr>
          <w:rFonts w:ascii="Times New Roman" w:hAnsi="Times New Roman"/>
          <w:sz w:val="18"/>
          <w:szCs w:val="18"/>
          <w:lang w:val="uk-UA"/>
        </w:rPr>
        <w:t>цієї</w:t>
      </w:r>
      <w:r w:rsidRPr="006512DE">
        <w:rPr>
          <w:rFonts w:ascii="Times New Roman" w:hAnsi="Times New Roman"/>
          <w:sz w:val="18"/>
          <w:szCs w:val="18"/>
          <w:lang w:val="uk-UA"/>
        </w:rPr>
        <w:t xml:space="preserve"> операції з Рахунку. У разі, якщо списання коштів з Рахунку не відбулося протягом 30 календарних днів, ці кошти розблоковуються. </w:t>
      </w:r>
    </w:p>
    <w:p w14:paraId="737202B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CB62C3" w:rsidRPr="006512DE">
        <w:rPr>
          <w:rFonts w:ascii="Times New Roman" w:hAnsi="Times New Roman"/>
          <w:b/>
          <w:sz w:val="18"/>
          <w:szCs w:val="18"/>
          <w:lang w:val="uk-UA"/>
        </w:rPr>
        <w:t>Сторін</w:t>
      </w:r>
      <w:r w:rsidR="00D4120E" w:rsidRPr="006512DE">
        <w:rPr>
          <w:rFonts w:ascii="Times New Roman" w:hAnsi="Times New Roman"/>
          <w:b/>
          <w:sz w:val="18"/>
          <w:szCs w:val="18"/>
          <w:lang w:val="uk-UA"/>
        </w:rPr>
        <w:t xml:space="preserve"> щодо відкриття, ведення поточного рахунку та надання Платіжної картки</w:t>
      </w:r>
      <w:r w:rsidRPr="006512DE">
        <w:rPr>
          <w:rFonts w:ascii="Times New Roman" w:hAnsi="Times New Roman"/>
          <w:b/>
          <w:sz w:val="18"/>
          <w:szCs w:val="18"/>
          <w:lang w:val="uk-UA"/>
        </w:rPr>
        <w:t>:</w:t>
      </w:r>
    </w:p>
    <w:p w14:paraId="77E01FF7"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зобов’язується:</w:t>
      </w:r>
    </w:p>
    <w:p w14:paraId="6C374B20"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Сплачувати Банку комісійну винагороду за оформлення та обслуговування Рахунку, проведення операцій з використанням Платіжних карток відповідно</w:t>
      </w:r>
      <w:r w:rsidR="00CB62C3" w:rsidRPr="006512DE">
        <w:rPr>
          <w:rFonts w:ascii="Times New Roman" w:hAnsi="Times New Roman"/>
          <w:sz w:val="18"/>
          <w:szCs w:val="18"/>
          <w:lang w:val="uk-UA"/>
        </w:rPr>
        <w:t xml:space="preserve"> до </w:t>
      </w:r>
      <w:r w:rsidRPr="006512DE">
        <w:rPr>
          <w:rFonts w:ascii="Times New Roman" w:hAnsi="Times New Roman"/>
          <w:sz w:val="18"/>
          <w:szCs w:val="18"/>
          <w:lang w:val="uk-UA"/>
        </w:rPr>
        <w:t>Тариф</w:t>
      </w:r>
      <w:r w:rsidR="00CB62C3"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 що діють на дату здійснення операції.</w:t>
      </w:r>
    </w:p>
    <w:p w14:paraId="204A0955" w14:textId="5D3CD565"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звільнення Держателя Платіжної картки, протягом 2 (двох)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повідомити про це Банк, вилучити у Держателя Платіжну картку та повернути її до Банку.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продовж 45 (сорока п’яти) днів після повернення Платіжної картки до Банку оплатити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що були здійснені Держателем за допомогою Платіжної картки.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неповернення Платіжної картки Держателем</w:t>
      </w:r>
      <w:r w:rsidR="00CB62C3" w:rsidRPr="006512DE">
        <w:rPr>
          <w:rFonts w:ascii="Times New Roman" w:hAnsi="Times New Roman"/>
          <w:sz w:val="18"/>
          <w:szCs w:val="18"/>
          <w:lang w:val="uk-UA"/>
        </w:rPr>
        <w:t>,</w:t>
      </w:r>
      <w:r w:rsidRPr="006512DE">
        <w:rPr>
          <w:rFonts w:ascii="Times New Roman" w:hAnsi="Times New Roman"/>
          <w:sz w:val="18"/>
          <w:szCs w:val="18"/>
          <w:lang w:val="uk-UA"/>
        </w:rPr>
        <w:t xml:space="preserve"> сплатити Банку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w:t>
      </w:r>
      <w:r w:rsidR="00CB62C3"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операціям</w:t>
      </w:r>
      <w:r w:rsidR="00CB62C3" w:rsidRPr="006512DE">
        <w:rPr>
          <w:rFonts w:ascii="Times New Roman" w:hAnsi="Times New Roman"/>
          <w:sz w:val="18"/>
          <w:szCs w:val="18"/>
          <w:lang w:val="uk-UA"/>
        </w:rPr>
        <w:t>и</w:t>
      </w:r>
      <w:r w:rsidRPr="006512DE">
        <w:rPr>
          <w:rFonts w:ascii="Times New Roman" w:hAnsi="Times New Roman"/>
          <w:sz w:val="18"/>
          <w:szCs w:val="18"/>
          <w:lang w:val="uk-UA"/>
        </w:rPr>
        <w:t xml:space="preserve"> з Платіжною карткою, що були здійснені Держателем після звільнення</w:t>
      </w:r>
      <w:r w:rsidR="00CB62C3" w:rsidRPr="006512DE">
        <w:rPr>
          <w:rFonts w:ascii="Times New Roman" w:hAnsi="Times New Roman"/>
          <w:sz w:val="18"/>
          <w:szCs w:val="18"/>
          <w:lang w:val="uk-UA"/>
        </w:rPr>
        <w:t xml:space="preserve"> до повідомлення про це Банка</w:t>
      </w:r>
      <w:r w:rsidRPr="006512DE">
        <w:rPr>
          <w:rFonts w:ascii="Times New Roman" w:hAnsi="Times New Roman"/>
          <w:sz w:val="18"/>
          <w:szCs w:val="18"/>
          <w:lang w:val="uk-UA"/>
        </w:rPr>
        <w:t>. При цьому Клієнт зобов’язаний сплатити Банку витрати, пов’язані з блокуванням неповернутої Платіжної картки відповідно</w:t>
      </w:r>
      <w:r w:rsidR="00CB62C3"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Тариф</w:t>
      </w:r>
      <w:r w:rsidR="00CB62C3"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w:t>
      </w:r>
    </w:p>
    <w:p w14:paraId="5354BB59"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додержання Держателями Платіжних карток Правил безпечного користування </w:t>
      </w:r>
      <w:r w:rsidR="00986561" w:rsidRPr="006512DE">
        <w:rPr>
          <w:rFonts w:ascii="Times New Roman" w:hAnsi="Times New Roman"/>
          <w:sz w:val="18"/>
          <w:szCs w:val="18"/>
          <w:lang w:val="uk-UA"/>
        </w:rPr>
        <w:t xml:space="preserve">Платіжними </w:t>
      </w:r>
      <w:r w:rsidRPr="006512DE">
        <w:rPr>
          <w:rFonts w:ascii="Times New Roman" w:hAnsi="Times New Roman"/>
          <w:sz w:val="18"/>
          <w:szCs w:val="18"/>
          <w:lang w:val="uk-UA"/>
        </w:rPr>
        <w:t xml:space="preserve">картками, </w:t>
      </w:r>
      <w:r w:rsidR="00CB62C3" w:rsidRPr="006512DE">
        <w:rPr>
          <w:rFonts w:ascii="Times New Roman" w:hAnsi="Times New Roman"/>
          <w:sz w:val="18"/>
          <w:szCs w:val="18"/>
          <w:lang w:val="uk-UA"/>
        </w:rPr>
        <w:t>що ви</w:t>
      </w:r>
      <w:r w:rsidRPr="006512DE">
        <w:rPr>
          <w:rFonts w:ascii="Times New Roman" w:hAnsi="Times New Roman"/>
          <w:sz w:val="18"/>
          <w:szCs w:val="18"/>
          <w:lang w:val="uk-UA"/>
        </w:rPr>
        <w:t>значен</w:t>
      </w:r>
      <w:r w:rsidR="00CB62C3"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п. </w:t>
      </w:r>
      <w:r w:rsidR="00971310" w:rsidRPr="006512DE">
        <w:rPr>
          <w:rFonts w:ascii="Times New Roman" w:hAnsi="Times New Roman"/>
          <w:sz w:val="18"/>
          <w:szCs w:val="18"/>
          <w:lang w:val="uk-UA"/>
        </w:rPr>
        <w:t>4.8.11</w:t>
      </w:r>
      <w:r w:rsidR="00CB62C3" w:rsidRPr="006512DE">
        <w:rPr>
          <w:rFonts w:ascii="Times New Roman" w:hAnsi="Times New Roman"/>
          <w:sz w:val="18"/>
          <w:szCs w:val="18"/>
          <w:lang w:val="uk-UA"/>
        </w:rPr>
        <w:t xml:space="preserve"> </w:t>
      </w:r>
      <w:r w:rsidRPr="006512DE">
        <w:rPr>
          <w:rFonts w:ascii="Times New Roman" w:hAnsi="Times New Roman"/>
          <w:sz w:val="18"/>
          <w:szCs w:val="18"/>
          <w:lang w:val="uk-UA"/>
        </w:rPr>
        <w:t>цього УДБО ЮО.</w:t>
      </w:r>
    </w:p>
    <w:p w14:paraId="74A42B62" w14:textId="77777777" w:rsidR="008F3B19" w:rsidRPr="006512DE" w:rsidRDefault="00CB62C3"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втрати, крадіжки Платіжної картки, розголошенні ПІН-кодів, негайно повідомити про це Банк та зобов’язати </w:t>
      </w:r>
      <w:r w:rsidR="00A94B6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сіх Держателів Платіжних карток негайно повідомляти цю інформацію Банку для своєчасного блокування Платіжної картки та </w:t>
      </w:r>
      <w:r w:rsidRPr="006512DE">
        <w:rPr>
          <w:rFonts w:ascii="Times New Roman" w:hAnsi="Times New Roman"/>
          <w:sz w:val="18"/>
          <w:szCs w:val="18"/>
          <w:lang w:val="uk-UA"/>
        </w:rPr>
        <w:t>внесення</w:t>
      </w:r>
      <w:r w:rsidR="008F3B19" w:rsidRPr="006512DE">
        <w:rPr>
          <w:rFonts w:ascii="Times New Roman" w:hAnsi="Times New Roman"/>
          <w:sz w:val="18"/>
          <w:szCs w:val="18"/>
          <w:lang w:val="uk-UA"/>
        </w:rPr>
        <w:t xml:space="preserve"> до </w:t>
      </w:r>
      <w:r w:rsidR="00614B55" w:rsidRPr="006512DE">
        <w:rPr>
          <w:rFonts w:ascii="Times New Roman" w:hAnsi="Times New Roman"/>
          <w:sz w:val="18"/>
          <w:szCs w:val="18"/>
          <w:lang w:val="uk-UA"/>
        </w:rPr>
        <w:t>Стоп</w:t>
      </w:r>
      <w:r w:rsidR="008F3B19" w:rsidRPr="006512DE">
        <w:rPr>
          <w:rFonts w:ascii="Times New Roman" w:hAnsi="Times New Roman"/>
          <w:sz w:val="18"/>
          <w:szCs w:val="18"/>
          <w:lang w:val="uk-UA"/>
        </w:rPr>
        <w:t>-листа.</w:t>
      </w:r>
    </w:p>
    <w:p w14:paraId="59213793" w14:textId="57E4866C"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bookmarkStart w:id="33" w:name="_Ref474499926"/>
      <w:r w:rsidRPr="006512DE">
        <w:rPr>
          <w:rFonts w:ascii="Times New Roman" w:hAnsi="Times New Roman"/>
          <w:sz w:val="18"/>
          <w:szCs w:val="18"/>
          <w:lang w:val="uk-UA"/>
        </w:rPr>
        <w:t xml:space="preserve">Повідомлення про блокування здійснюється за телефонами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ської підтримки Банку</w:t>
      </w:r>
      <w:r w:rsidR="00CB62C3" w:rsidRPr="006512DE">
        <w:rPr>
          <w:rFonts w:ascii="Times New Roman" w:hAnsi="Times New Roman"/>
          <w:sz w:val="18"/>
          <w:szCs w:val="18"/>
          <w:lang w:val="uk-UA"/>
        </w:rPr>
        <w:t>,</w:t>
      </w:r>
      <w:r w:rsidRPr="006512DE">
        <w:rPr>
          <w:rFonts w:ascii="Times New Roman" w:hAnsi="Times New Roman"/>
          <w:sz w:val="18"/>
          <w:szCs w:val="18"/>
          <w:lang w:val="uk-UA"/>
        </w:rPr>
        <w:t xml:space="preserve"> або при зверненні до Всесвітнього центру допомоги MasterCard Help Desk (для карток Mastercard), або до Всесвітнього Центру допомоги VISA - Service Center London (для карток VISA)</w:t>
      </w:r>
      <w:r w:rsidR="00C23EC9"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або засобами Альтернативної системи «Клієнт-</w:t>
      </w:r>
      <w:r w:rsidR="00C23EC9" w:rsidRPr="006512DE">
        <w:rPr>
          <w:rFonts w:ascii="Times New Roman" w:hAnsi="Times New Roman"/>
          <w:sz w:val="18"/>
          <w:szCs w:val="18"/>
          <w:lang w:val="uk-UA"/>
        </w:rPr>
        <w:t>б</w:t>
      </w:r>
      <w:r w:rsidR="003F34AE" w:rsidRPr="006512DE">
        <w:rPr>
          <w:rFonts w:ascii="Times New Roman" w:hAnsi="Times New Roman"/>
          <w:sz w:val="18"/>
          <w:szCs w:val="18"/>
          <w:lang w:val="uk-UA"/>
        </w:rPr>
        <w:t>анк» (Системи дистанційного обслуговування «Free2b») (у разі технічної можливості)</w:t>
      </w:r>
      <w:r w:rsidRPr="006512DE">
        <w:rPr>
          <w:rFonts w:ascii="Times New Roman" w:hAnsi="Times New Roman"/>
          <w:sz w:val="18"/>
          <w:szCs w:val="18"/>
          <w:lang w:val="uk-UA"/>
        </w:rPr>
        <w:t xml:space="preserve">. </w:t>
      </w:r>
      <w:r w:rsidR="0006463F" w:rsidRPr="006512DE">
        <w:rPr>
          <w:rFonts w:ascii="Times New Roman" w:hAnsi="Times New Roman"/>
          <w:sz w:val="18"/>
          <w:szCs w:val="18"/>
          <w:lang w:val="uk-UA"/>
        </w:rPr>
        <w:t xml:space="preserve">Під час </w:t>
      </w:r>
      <w:r w:rsidRPr="006512DE">
        <w:rPr>
          <w:rFonts w:ascii="Times New Roman" w:hAnsi="Times New Roman"/>
          <w:sz w:val="18"/>
          <w:szCs w:val="18"/>
          <w:lang w:val="uk-UA"/>
        </w:rPr>
        <w:t>поданн</w:t>
      </w:r>
      <w:r w:rsidR="0006463F" w:rsidRPr="006512DE">
        <w:rPr>
          <w:rFonts w:ascii="Times New Roman" w:hAnsi="Times New Roman"/>
          <w:sz w:val="18"/>
          <w:szCs w:val="18"/>
          <w:lang w:val="uk-UA"/>
        </w:rPr>
        <w:t>я</w:t>
      </w:r>
      <w:r w:rsidRPr="006512DE">
        <w:rPr>
          <w:rFonts w:ascii="Times New Roman" w:hAnsi="Times New Roman"/>
          <w:sz w:val="18"/>
          <w:szCs w:val="18"/>
          <w:lang w:val="uk-UA"/>
        </w:rPr>
        <w:t xml:space="preserve"> усного повідомлення про втрату, крадіжку Платіжної картки, розголошення ПІН-коду Клієнт та/або Держатель зобов’язані підтвердити свої персональні дані та кодове слово.</w:t>
      </w:r>
      <w:bookmarkEnd w:id="33"/>
    </w:p>
    <w:p w14:paraId="6A5DEEAC" w14:textId="7D60DE84"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Усне повідомлення про втрату, крадіжку Платіжної картки, розголошення ПІН-коду та про блокування Клієнт/Держатель зобов’язаний підтвердити в письмовій формі впродовж 3 (трьох) робочих днів з моменту подання усного повідомлення. Послуги </w:t>
      </w:r>
      <w:r w:rsidR="00DF6AF7" w:rsidRPr="006512DE">
        <w:rPr>
          <w:rFonts w:ascii="Times New Roman" w:hAnsi="Times New Roman"/>
          <w:sz w:val="18"/>
          <w:szCs w:val="18"/>
          <w:lang w:val="uk-UA"/>
        </w:rPr>
        <w:t>з</w:t>
      </w:r>
      <w:r w:rsidRPr="006512DE">
        <w:rPr>
          <w:rFonts w:ascii="Times New Roman" w:hAnsi="Times New Roman"/>
          <w:sz w:val="18"/>
          <w:szCs w:val="18"/>
          <w:lang w:val="uk-UA"/>
        </w:rPr>
        <w:t xml:space="preserve"> блокуванн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Платіжної картки та занесенням до </w:t>
      </w:r>
      <w:r w:rsidR="00614B55" w:rsidRPr="006512DE">
        <w:rPr>
          <w:rFonts w:ascii="Times New Roman" w:hAnsi="Times New Roman"/>
          <w:sz w:val="18"/>
          <w:szCs w:val="18"/>
          <w:lang w:val="uk-UA"/>
        </w:rPr>
        <w:t>Стоп</w:t>
      </w:r>
      <w:r w:rsidRPr="006512DE">
        <w:rPr>
          <w:rFonts w:ascii="Times New Roman" w:hAnsi="Times New Roman"/>
          <w:sz w:val="18"/>
          <w:szCs w:val="18"/>
          <w:lang w:val="uk-UA"/>
        </w:rPr>
        <w:t>-листка сплачується Клієнтом відповідно</w:t>
      </w:r>
      <w:r w:rsidR="0003264E"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Тариф</w:t>
      </w:r>
      <w:r w:rsidR="0003264E"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w:t>
      </w:r>
    </w:p>
    <w:p w14:paraId="309A286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Відшкодовувати Банку </w:t>
      </w:r>
      <w:r w:rsidR="0006463F"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збитків, понесені Банком </w:t>
      </w:r>
      <w:r w:rsidR="0006463F" w:rsidRPr="006512DE">
        <w:rPr>
          <w:rFonts w:ascii="Times New Roman" w:hAnsi="Times New Roman"/>
          <w:sz w:val="18"/>
          <w:szCs w:val="18"/>
          <w:lang w:val="uk-UA"/>
        </w:rPr>
        <w:t xml:space="preserve">через </w:t>
      </w:r>
      <w:r w:rsidRPr="006512DE">
        <w:rPr>
          <w:rFonts w:ascii="Times New Roman" w:hAnsi="Times New Roman"/>
          <w:sz w:val="18"/>
          <w:szCs w:val="18"/>
          <w:lang w:val="uk-UA"/>
        </w:rPr>
        <w:t>використання Карток з порушенням умов Договору та/або Правил.</w:t>
      </w:r>
    </w:p>
    <w:p w14:paraId="250C00A9"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Самостійно регулювати фінансові відносини з Держателями Карток.</w:t>
      </w:r>
    </w:p>
    <w:p w14:paraId="58820AB1" w14:textId="77777777" w:rsidR="008F3B19" w:rsidRPr="006512DE" w:rsidRDefault="0006463F"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Негайно п</w:t>
      </w:r>
      <w:r w:rsidR="008F3B19" w:rsidRPr="006512DE">
        <w:rPr>
          <w:rFonts w:ascii="Times New Roman" w:hAnsi="Times New Roman"/>
          <w:sz w:val="18"/>
          <w:szCs w:val="18"/>
          <w:lang w:val="uk-UA"/>
        </w:rPr>
        <w:t xml:space="preserve">овідомляти Банк про </w:t>
      </w:r>
      <w:r w:rsidRPr="006512DE">
        <w:rPr>
          <w:rFonts w:ascii="Times New Roman" w:hAnsi="Times New Roman"/>
          <w:sz w:val="18"/>
          <w:szCs w:val="18"/>
          <w:lang w:val="uk-UA"/>
        </w:rPr>
        <w:t>у</w:t>
      </w:r>
      <w:r w:rsidR="008F3B19" w:rsidRPr="006512DE">
        <w:rPr>
          <w:rFonts w:ascii="Times New Roman" w:hAnsi="Times New Roman"/>
          <w:sz w:val="18"/>
          <w:szCs w:val="18"/>
          <w:lang w:val="uk-UA"/>
        </w:rPr>
        <w:t>сі зміни анкетних даних Держателів.</w:t>
      </w:r>
    </w:p>
    <w:p w14:paraId="0FE10417"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свої зобов’язання перед Банком </w:t>
      </w:r>
      <w:r w:rsidR="0006463F" w:rsidRPr="006512DE">
        <w:rPr>
          <w:rFonts w:ascii="Times New Roman" w:hAnsi="Times New Roman"/>
          <w:sz w:val="18"/>
          <w:szCs w:val="18"/>
          <w:lang w:val="uk-UA"/>
        </w:rPr>
        <w:t>щодо</w:t>
      </w:r>
      <w:r w:rsidRPr="006512DE">
        <w:rPr>
          <w:rFonts w:ascii="Times New Roman" w:hAnsi="Times New Roman"/>
          <w:sz w:val="18"/>
          <w:szCs w:val="18"/>
          <w:lang w:val="uk-UA"/>
        </w:rPr>
        <w:t xml:space="preserve"> погашенн</w:t>
      </w:r>
      <w:r w:rsidR="0006463F" w:rsidRPr="006512DE">
        <w:rPr>
          <w:rFonts w:ascii="Times New Roman" w:hAnsi="Times New Roman"/>
          <w:sz w:val="18"/>
          <w:szCs w:val="18"/>
          <w:lang w:val="uk-UA"/>
        </w:rPr>
        <w:t>я</w:t>
      </w:r>
      <w:r w:rsidRPr="006512DE">
        <w:rPr>
          <w:rFonts w:ascii="Times New Roman" w:hAnsi="Times New Roman"/>
          <w:sz w:val="18"/>
          <w:szCs w:val="18"/>
          <w:lang w:val="uk-UA"/>
        </w:rPr>
        <w:t xml:space="preserve"> несанкціонованого овердрафту та процентів відповідно</w:t>
      </w:r>
      <w:r w:rsidR="0006463F"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п. </w:t>
      </w:r>
      <w:r w:rsidR="00971310" w:rsidRPr="006512DE">
        <w:rPr>
          <w:rFonts w:ascii="Times New Roman" w:hAnsi="Times New Roman"/>
          <w:sz w:val="18"/>
          <w:szCs w:val="18"/>
          <w:lang w:val="uk-UA"/>
        </w:rPr>
        <w:t>4.8.5</w:t>
      </w:r>
      <w:r w:rsidRPr="006512DE">
        <w:rPr>
          <w:rFonts w:ascii="Times New Roman" w:hAnsi="Times New Roman"/>
          <w:sz w:val="18"/>
          <w:szCs w:val="18"/>
          <w:lang w:val="uk-UA"/>
        </w:rPr>
        <w:t xml:space="preserve"> та п. </w:t>
      </w:r>
      <w:r w:rsidR="00971310" w:rsidRPr="006512DE">
        <w:rPr>
          <w:rFonts w:ascii="Times New Roman" w:hAnsi="Times New Roman"/>
          <w:sz w:val="18"/>
          <w:szCs w:val="18"/>
          <w:lang w:val="uk-UA"/>
        </w:rPr>
        <w:t>4.8.6</w:t>
      </w:r>
      <w:r w:rsidRPr="006512DE">
        <w:rPr>
          <w:rFonts w:ascii="Times New Roman" w:hAnsi="Times New Roman"/>
          <w:sz w:val="18"/>
          <w:szCs w:val="18"/>
          <w:lang w:val="uk-UA"/>
        </w:rPr>
        <w:t xml:space="preserve"> цього УДБО ЮО.</w:t>
      </w:r>
    </w:p>
    <w:p w14:paraId="4666AD63"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повернення Держателями Платіжних карток, строк дії, яких закінчився, до моменту отримання нових Платіжних карток, але не пізніше ніж за 30 (тридцять) календарних днів після закінчення їх дії, навіть у випадку відмови від отримання нових Платіжних карток.</w:t>
      </w:r>
    </w:p>
    <w:p w14:paraId="6C16904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Сплатити Банку комісію за переоформлення (видачу нової) Платіжної картки та річне</w:t>
      </w:r>
      <w:r w:rsidR="006B5E93" w:rsidRPr="006512DE">
        <w:rPr>
          <w:rFonts w:ascii="Times New Roman" w:hAnsi="Times New Roman"/>
          <w:sz w:val="18"/>
          <w:szCs w:val="18"/>
          <w:lang w:val="uk-UA"/>
        </w:rPr>
        <w:t>/щомісячне</w:t>
      </w:r>
      <w:r w:rsidRPr="006512DE">
        <w:rPr>
          <w:rFonts w:ascii="Times New Roman" w:hAnsi="Times New Roman"/>
          <w:sz w:val="18"/>
          <w:szCs w:val="18"/>
          <w:lang w:val="uk-UA"/>
        </w:rPr>
        <w:t xml:space="preserve"> обслуговування після закінчення строку її дії не пізніше, ніж за 10 (десять) календарних днів до закінчення строку дії попередньої Платіжної картки.</w:t>
      </w:r>
    </w:p>
    <w:p w14:paraId="38AA8B93" w14:textId="084558E1"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помилкового зарахування Банком коштів на Рахунок, Клієнт зобов’язаний впродовж 3 (трьох) </w:t>
      </w:r>
      <w:r w:rsidR="00DE3174" w:rsidRPr="006512DE">
        <w:rPr>
          <w:rFonts w:ascii="Times New Roman" w:hAnsi="Times New Roman"/>
          <w:sz w:val="18"/>
          <w:szCs w:val="18"/>
          <w:lang w:val="uk-UA"/>
        </w:rPr>
        <w:t>Б</w:t>
      </w:r>
      <w:r w:rsidRPr="006512DE">
        <w:rPr>
          <w:rFonts w:ascii="Times New Roman" w:hAnsi="Times New Roman"/>
          <w:sz w:val="18"/>
          <w:szCs w:val="18"/>
          <w:lang w:val="uk-UA"/>
        </w:rPr>
        <w:t>анківських днів з моменту повідомлення Банка, повернути вказану суму Банку.</w:t>
      </w:r>
    </w:p>
    <w:p w14:paraId="01B969D6"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дострокового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картки повернути </w:t>
      </w:r>
      <w:r w:rsidR="00F1771A" w:rsidRPr="006512DE">
        <w:rPr>
          <w:rFonts w:ascii="Times New Roman" w:hAnsi="Times New Roman"/>
          <w:sz w:val="18"/>
          <w:szCs w:val="18"/>
          <w:lang w:val="uk-UA"/>
        </w:rPr>
        <w:t>у</w:t>
      </w:r>
      <w:r w:rsidRPr="006512DE">
        <w:rPr>
          <w:rFonts w:ascii="Times New Roman" w:hAnsi="Times New Roman"/>
          <w:sz w:val="18"/>
          <w:szCs w:val="18"/>
          <w:lang w:val="uk-UA"/>
        </w:rPr>
        <w:t xml:space="preserve">сі Платіжні картки до Банку, сплативши при цьому Банку комісію за блокування повернутих Платіжних карток відповідно до Тарифів та здійснити оплату </w:t>
      </w:r>
      <w:r w:rsidR="00F1771A"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раніше здійснених Держателями </w:t>
      </w:r>
      <w:r w:rsidR="00F1771A" w:rsidRPr="006512DE">
        <w:rPr>
          <w:rFonts w:ascii="Times New Roman" w:hAnsi="Times New Roman"/>
          <w:sz w:val="18"/>
          <w:szCs w:val="18"/>
          <w:lang w:val="uk-UA"/>
        </w:rPr>
        <w:t xml:space="preserve">за допомогою </w:t>
      </w:r>
      <w:r w:rsidRPr="006512DE">
        <w:rPr>
          <w:rFonts w:ascii="Times New Roman" w:hAnsi="Times New Roman"/>
          <w:sz w:val="18"/>
          <w:szCs w:val="18"/>
          <w:lang w:val="uk-UA"/>
        </w:rPr>
        <w:t>Платіжн</w:t>
      </w:r>
      <w:r w:rsidR="00F1771A" w:rsidRPr="006512DE">
        <w:rPr>
          <w:rFonts w:ascii="Times New Roman" w:hAnsi="Times New Roman"/>
          <w:sz w:val="18"/>
          <w:szCs w:val="18"/>
          <w:lang w:val="uk-UA"/>
        </w:rPr>
        <w:t>их</w:t>
      </w:r>
      <w:r w:rsidRPr="006512DE">
        <w:rPr>
          <w:rFonts w:ascii="Times New Roman" w:hAnsi="Times New Roman"/>
          <w:sz w:val="18"/>
          <w:szCs w:val="18"/>
          <w:lang w:val="uk-UA"/>
        </w:rPr>
        <w:t xml:space="preserve"> карт</w:t>
      </w:r>
      <w:r w:rsidR="00F1771A" w:rsidRPr="006512DE">
        <w:rPr>
          <w:rFonts w:ascii="Times New Roman" w:hAnsi="Times New Roman"/>
          <w:sz w:val="18"/>
          <w:szCs w:val="18"/>
          <w:lang w:val="uk-UA"/>
        </w:rPr>
        <w:t>ок</w:t>
      </w:r>
      <w:r w:rsidRPr="006512DE">
        <w:rPr>
          <w:rFonts w:ascii="Times New Roman" w:hAnsi="Times New Roman"/>
          <w:sz w:val="18"/>
          <w:szCs w:val="18"/>
          <w:lang w:val="uk-UA"/>
        </w:rPr>
        <w:t xml:space="preserve">. У випадку, якщо дострокове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 відбувається за ініціативою Банку, Клієнт не сплачує Банку комісію за блокування повернутих Платіжних карток.</w:t>
      </w:r>
    </w:p>
    <w:p w14:paraId="411DEBA4" w14:textId="77777777" w:rsidR="00F1771A" w:rsidRPr="006512DE" w:rsidRDefault="00F1771A"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зобов’язується:</w:t>
      </w:r>
    </w:p>
    <w:p w14:paraId="33E5D590"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На підставі заяви Клієнта та наданих Клієнтом документів для відкриття Рахунку відповідно до вимог чинного законодавства відкрити Рахунок.</w:t>
      </w:r>
    </w:p>
    <w:p w14:paraId="133EBDC5"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Вчасно повідомити </w:t>
      </w:r>
      <w:r w:rsidR="007B0CE0" w:rsidRPr="006512DE">
        <w:rPr>
          <w:rFonts w:ascii="Times New Roman" w:hAnsi="Times New Roman"/>
          <w:sz w:val="18"/>
          <w:szCs w:val="18"/>
          <w:lang w:val="uk-UA"/>
        </w:rPr>
        <w:t xml:space="preserve">відповідний контролюючий орган за місцем обліку платника податків </w:t>
      </w:r>
      <w:r w:rsidRPr="006512DE">
        <w:rPr>
          <w:rFonts w:ascii="Times New Roman" w:hAnsi="Times New Roman"/>
          <w:sz w:val="18"/>
          <w:szCs w:val="18"/>
          <w:lang w:val="uk-UA"/>
        </w:rPr>
        <w:t xml:space="preserve">про відкриття </w:t>
      </w:r>
      <w:r w:rsidR="007B0CE0"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Рахунку у Банку.</w:t>
      </w:r>
    </w:p>
    <w:p w14:paraId="6902FAD7"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7 (семи) Банківських днів з моменту подання Клієнтом Заяви про видачу </w:t>
      </w:r>
      <w:r w:rsidR="007B0CE0" w:rsidRPr="006512DE">
        <w:rPr>
          <w:rFonts w:ascii="Times New Roman" w:hAnsi="Times New Roman"/>
          <w:sz w:val="18"/>
          <w:szCs w:val="18"/>
          <w:lang w:val="uk-UA"/>
        </w:rPr>
        <w:t>корпоративної п</w:t>
      </w:r>
      <w:r w:rsidRPr="006512DE">
        <w:rPr>
          <w:rFonts w:ascii="Times New Roman" w:hAnsi="Times New Roman"/>
          <w:sz w:val="18"/>
          <w:szCs w:val="18"/>
          <w:lang w:val="uk-UA"/>
        </w:rPr>
        <w:t xml:space="preserve">латіжної картки </w:t>
      </w:r>
      <w:r w:rsidR="005C765E" w:rsidRPr="006512DE">
        <w:rPr>
          <w:rFonts w:ascii="Times New Roman" w:hAnsi="Times New Roman"/>
          <w:sz w:val="18"/>
          <w:szCs w:val="18"/>
          <w:lang w:val="uk-UA"/>
        </w:rPr>
        <w:t>та надання у</w:t>
      </w:r>
      <w:r w:rsidRPr="006512DE">
        <w:rPr>
          <w:rFonts w:ascii="Times New Roman" w:hAnsi="Times New Roman"/>
          <w:sz w:val="18"/>
          <w:szCs w:val="18"/>
          <w:lang w:val="uk-UA"/>
        </w:rPr>
        <w:t>сіх необхідних документів для оформлення Платіжних карток, а також сплати Клієнтом комісії за оформлення та обслуговування Рахунку</w:t>
      </w:r>
      <w:r w:rsidR="005C765E" w:rsidRPr="006512DE">
        <w:rPr>
          <w:rFonts w:ascii="Times New Roman" w:hAnsi="Times New Roman"/>
          <w:sz w:val="18"/>
          <w:szCs w:val="18"/>
          <w:lang w:val="uk-UA"/>
        </w:rPr>
        <w:t>, здійснити</w:t>
      </w:r>
      <w:r w:rsidRPr="006512DE">
        <w:rPr>
          <w:rFonts w:ascii="Times New Roman" w:hAnsi="Times New Roman"/>
          <w:sz w:val="18"/>
          <w:szCs w:val="18"/>
          <w:lang w:val="uk-UA"/>
        </w:rPr>
        <w:t xml:space="preserve"> випус</w:t>
      </w:r>
      <w:r w:rsidR="005C765E" w:rsidRPr="006512DE">
        <w:rPr>
          <w:rFonts w:ascii="Times New Roman" w:hAnsi="Times New Roman"/>
          <w:sz w:val="18"/>
          <w:szCs w:val="18"/>
          <w:lang w:val="uk-UA"/>
        </w:rPr>
        <w:t>к</w:t>
      </w:r>
      <w:r w:rsidRPr="006512DE">
        <w:rPr>
          <w:rFonts w:ascii="Times New Roman" w:hAnsi="Times New Roman"/>
          <w:sz w:val="18"/>
          <w:szCs w:val="18"/>
          <w:lang w:val="uk-UA"/>
        </w:rPr>
        <w:t xml:space="preserve"> Платіжні картки для Держателів.</w:t>
      </w:r>
    </w:p>
    <w:p w14:paraId="325E06DD"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здійснення розрахунків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5C765E"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операціям</w:t>
      </w:r>
      <w:r w:rsidR="005C765E" w:rsidRPr="006512DE">
        <w:rPr>
          <w:rFonts w:ascii="Times New Roman" w:hAnsi="Times New Roman"/>
          <w:sz w:val="18"/>
          <w:szCs w:val="18"/>
          <w:lang w:val="uk-UA"/>
        </w:rPr>
        <w:t>и, що здійснені за допомогою</w:t>
      </w:r>
      <w:r w:rsidRPr="006512DE">
        <w:rPr>
          <w:rFonts w:ascii="Times New Roman" w:hAnsi="Times New Roman"/>
          <w:sz w:val="18"/>
          <w:szCs w:val="18"/>
          <w:lang w:val="uk-UA"/>
        </w:rPr>
        <w:t xml:space="preserve"> Платіжни</w:t>
      </w:r>
      <w:r w:rsidR="005C765E" w:rsidRPr="006512DE">
        <w:rPr>
          <w:rFonts w:ascii="Times New Roman" w:hAnsi="Times New Roman"/>
          <w:sz w:val="18"/>
          <w:szCs w:val="18"/>
          <w:lang w:val="uk-UA"/>
        </w:rPr>
        <w:t>х</w:t>
      </w:r>
      <w:r w:rsidRPr="006512DE">
        <w:rPr>
          <w:rFonts w:ascii="Times New Roman" w:hAnsi="Times New Roman"/>
          <w:sz w:val="18"/>
          <w:szCs w:val="18"/>
          <w:lang w:val="uk-UA"/>
        </w:rPr>
        <w:t xml:space="preserve"> карт</w:t>
      </w:r>
      <w:r w:rsidR="005C765E" w:rsidRPr="006512DE">
        <w:rPr>
          <w:rFonts w:ascii="Times New Roman" w:hAnsi="Times New Roman"/>
          <w:sz w:val="18"/>
          <w:szCs w:val="18"/>
          <w:lang w:val="uk-UA"/>
        </w:rPr>
        <w:t>о</w:t>
      </w:r>
      <w:r w:rsidRPr="006512DE">
        <w:rPr>
          <w:rFonts w:ascii="Times New Roman" w:hAnsi="Times New Roman"/>
          <w:sz w:val="18"/>
          <w:szCs w:val="18"/>
          <w:lang w:val="uk-UA"/>
        </w:rPr>
        <w:t>к.</w:t>
      </w:r>
    </w:p>
    <w:p w14:paraId="5C3A1052"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Зараховувати кошти на Рахунок Клієнта відповідно до умов Договору відкриття, ведення поточного рахунку та надання Платіжної картки, умов цього УДБО ЮО та чинного законодавства України.</w:t>
      </w:r>
    </w:p>
    <w:p w14:paraId="3A90F0EE" w14:textId="50D08189"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звернені Клієнта надавати </w:t>
      </w:r>
      <w:r w:rsidR="005C765E"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5C765E" w:rsidRPr="006512DE">
        <w:rPr>
          <w:rFonts w:ascii="Times New Roman" w:hAnsi="Times New Roman"/>
          <w:sz w:val="18"/>
          <w:szCs w:val="18"/>
          <w:lang w:val="uk-UA"/>
        </w:rPr>
        <w:t>Рахунком</w:t>
      </w:r>
      <w:r w:rsidR="002D4103" w:rsidRPr="006512DE">
        <w:rPr>
          <w:rFonts w:ascii="Times New Roman" w:hAnsi="Times New Roman"/>
          <w:sz w:val="18"/>
          <w:szCs w:val="18"/>
          <w:lang w:val="uk-UA"/>
        </w:rPr>
        <w:t>.</w:t>
      </w:r>
      <w:r w:rsidR="00950A6B" w:rsidRPr="006512DE">
        <w:rPr>
          <w:rFonts w:ascii="Times New Roman" w:hAnsi="Times New Roman"/>
          <w:sz w:val="18"/>
          <w:szCs w:val="18"/>
          <w:lang w:val="uk-UA"/>
        </w:rPr>
        <w:t xml:space="preserve"> </w:t>
      </w:r>
    </w:p>
    <w:p w14:paraId="6577BDD0" w14:textId="77777777" w:rsidR="00F1771A" w:rsidRPr="006512DE" w:rsidRDefault="005C765E"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F1771A" w:rsidRPr="006512DE">
        <w:rPr>
          <w:rFonts w:ascii="Times New Roman" w:hAnsi="Times New Roman"/>
          <w:sz w:val="18"/>
          <w:szCs w:val="18"/>
          <w:lang w:val="uk-UA"/>
        </w:rPr>
        <w:t xml:space="preserve"> разі втрати або крадіжки Платіжної картки, а також розголошення ПІН-коду, прийняти інформацію від Держателів або Клієнта та заблокувати Платіжну картку протягом </w:t>
      </w:r>
      <w:r w:rsidR="00853B10" w:rsidRPr="006512DE">
        <w:rPr>
          <w:rFonts w:ascii="Times New Roman" w:hAnsi="Times New Roman"/>
          <w:sz w:val="18"/>
          <w:szCs w:val="18"/>
          <w:lang w:val="uk-UA"/>
        </w:rPr>
        <w:t>1</w:t>
      </w:r>
      <w:r w:rsidR="00F1771A" w:rsidRPr="006512DE">
        <w:rPr>
          <w:rFonts w:ascii="Times New Roman" w:hAnsi="Times New Roman"/>
          <w:sz w:val="18"/>
          <w:szCs w:val="18"/>
          <w:lang w:val="uk-UA"/>
        </w:rPr>
        <w:t xml:space="preserve"> (</w:t>
      </w:r>
      <w:r w:rsidR="00853B10" w:rsidRPr="006512DE">
        <w:rPr>
          <w:rFonts w:ascii="Times New Roman" w:hAnsi="Times New Roman"/>
          <w:sz w:val="18"/>
          <w:szCs w:val="18"/>
          <w:lang w:val="uk-UA"/>
        </w:rPr>
        <w:t>однієї</w:t>
      </w:r>
      <w:r w:rsidR="00F1771A" w:rsidRPr="006512DE">
        <w:rPr>
          <w:rFonts w:ascii="Times New Roman" w:hAnsi="Times New Roman"/>
          <w:sz w:val="18"/>
          <w:szCs w:val="18"/>
          <w:lang w:val="uk-UA"/>
        </w:rPr>
        <w:t>) годин</w:t>
      </w:r>
      <w:r w:rsidR="00853B10" w:rsidRPr="006512DE">
        <w:rPr>
          <w:rFonts w:ascii="Times New Roman" w:hAnsi="Times New Roman"/>
          <w:sz w:val="18"/>
          <w:szCs w:val="18"/>
          <w:lang w:val="uk-UA"/>
        </w:rPr>
        <w:t>и</w:t>
      </w:r>
      <w:r w:rsidR="00F1771A" w:rsidRPr="006512DE">
        <w:rPr>
          <w:rFonts w:ascii="Times New Roman" w:hAnsi="Times New Roman"/>
          <w:sz w:val="18"/>
          <w:szCs w:val="18"/>
          <w:lang w:val="uk-UA"/>
        </w:rPr>
        <w:t xml:space="preserve"> після отримання повідомлення від Держателя (Клієнта) телефон</w:t>
      </w:r>
      <w:r w:rsidRPr="006512DE">
        <w:rPr>
          <w:rFonts w:ascii="Times New Roman" w:hAnsi="Times New Roman"/>
          <w:sz w:val="18"/>
          <w:szCs w:val="18"/>
          <w:lang w:val="uk-UA"/>
        </w:rPr>
        <w:t>ом</w:t>
      </w:r>
      <w:r w:rsidR="00F1771A" w:rsidRPr="006512DE">
        <w:rPr>
          <w:rFonts w:ascii="Times New Roman" w:hAnsi="Times New Roman"/>
          <w:sz w:val="18"/>
          <w:szCs w:val="18"/>
          <w:lang w:val="uk-UA"/>
        </w:rPr>
        <w:t xml:space="preserve"> або у письмовому вигляді, а також </w:t>
      </w:r>
      <w:r w:rsidRPr="006512DE">
        <w:rPr>
          <w:rFonts w:ascii="Times New Roman" w:hAnsi="Times New Roman"/>
          <w:sz w:val="18"/>
          <w:szCs w:val="18"/>
          <w:lang w:val="uk-UA"/>
        </w:rPr>
        <w:t>включити</w:t>
      </w:r>
      <w:r w:rsidR="00F1771A" w:rsidRPr="006512DE">
        <w:rPr>
          <w:rFonts w:ascii="Times New Roman" w:hAnsi="Times New Roman"/>
          <w:sz w:val="18"/>
          <w:szCs w:val="18"/>
          <w:lang w:val="uk-UA"/>
        </w:rPr>
        <w:t xml:space="preserve"> Платіжну картку </w:t>
      </w:r>
      <w:r w:rsidRPr="006512DE">
        <w:rPr>
          <w:rFonts w:ascii="Times New Roman" w:hAnsi="Times New Roman"/>
          <w:sz w:val="18"/>
          <w:szCs w:val="18"/>
          <w:lang w:val="uk-UA"/>
        </w:rPr>
        <w:t>у</w:t>
      </w:r>
      <w:r w:rsidR="00F1771A" w:rsidRPr="006512DE">
        <w:rPr>
          <w:rFonts w:ascii="Times New Roman" w:hAnsi="Times New Roman"/>
          <w:sz w:val="18"/>
          <w:szCs w:val="18"/>
          <w:lang w:val="uk-UA"/>
        </w:rPr>
        <w:t xml:space="preserve"> міжнародний Стоп-лист у строки, визначені правилами міжнародних платіжних систем MasterCard Worldwide і VISA International.</w:t>
      </w:r>
    </w:p>
    <w:p w14:paraId="3DB9CF38"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Зберігати банківську таємницю</w:t>
      </w:r>
      <w:r w:rsidR="00D766D6" w:rsidRPr="006512DE">
        <w:rPr>
          <w:rFonts w:ascii="Times New Roman" w:hAnsi="Times New Roman"/>
          <w:sz w:val="18"/>
          <w:szCs w:val="18"/>
          <w:lang w:val="uk-UA"/>
        </w:rPr>
        <w:t xml:space="preserve"> та таємницю фінансової послуги</w:t>
      </w:r>
      <w:r w:rsidRPr="006512DE">
        <w:rPr>
          <w:rFonts w:ascii="Times New Roman" w:hAnsi="Times New Roman"/>
          <w:sz w:val="18"/>
          <w:szCs w:val="18"/>
          <w:lang w:val="uk-UA"/>
        </w:rPr>
        <w:t xml:space="preserve"> про стан Рахунку Клієнта та операції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н</w:t>
      </w:r>
      <w:r w:rsidR="005C765E" w:rsidRPr="006512DE">
        <w:rPr>
          <w:rFonts w:ascii="Times New Roman" w:hAnsi="Times New Roman"/>
          <w:sz w:val="18"/>
          <w:szCs w:val="18"/>
          <w:lang w:val="uk-UA"/>
        </w:rPr>
        <w:t>и</w:t>
      </w:r>
      <w:r w:rsidRPr="006512DE">
        <w:rPr>
          <w:rFonts w:ascii="Times New Roman" w:hAnsi="Times New Roman"/>
          <w:sz w:val="18"/>
          <w:szCs w:val="18"/>
          <w:lang w:val="uk-UA"/>
        </w:rPr>
        <w:t xml:space="preserve">м. Інформація про стан Рахунку та операції, що проводились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5C765E" w:rsidRPr="006512DE">
        <w:rPr>
          <w:rFonts w:ascii="Times New Roman" w:hAnsi="Times New Roman"/>
          <w:sz w:val="18"/>
          <w:szCs w:val="18"/>
          <w:lang w:val="uk-UA"/>
        </w:rPr>
        <w:t>ом</w:t>
      </w:r>
      <w:r w:rsidRPr="006512DE">
        <w:rPr>
          <w:rFonts w:ascii="Times New Roman" w:hAnsi="Times New Roman"/>
          <w:sz w:val="18"/>
          <w:szCs w:val="18"/>
          <w:lang w:val="uk-UA"/>
        </w:rPr>
        <w:t>, можуть бути передані третім особам тільки у випадках передбачених чинним законодавством України.</w:t>
      </w:r>
    </w:p>
    <w:p w14:paraId="1C4F7E73"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30B2B2D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Поповнювати Рахунок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45667A" w:rsidRPr="006512DE">
        <w:rPr>
          <w:rFonts w:ascii="Times New Roman" w:hAnsi="Times New Roman"/>
          <w:sz w:val="18"/>
          <w:szCs w:val="18"/>
          <w:lang w:val="uk-UA"/>
        </w:rPr>
        <w:t>,</w:t>
      </w:r>
      <w:r w:rsidRPr="006512DE">
        <w:rPr>
          <w:rFonts w:ascii="Times New Roman" w:hAnsi="Times New Roman"/>
          <w:sz w:val="18"/>
          <w:szCs w:val="18"/>
          <w:lang w:val="uk-UA"/>
        </w:rPr>
        <w:t xml:space="preserve"> визначеному законодавством</w:t>
      </w:r>
      <w:r w:rsidR="00E66948"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w:t>
      </w:r>
    </w:p>
    <w:p w14:paraId="5284546C"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 xml:space="preserve">за </w:t>
      </w:r>
      <w:r w:rsidRPr="006512DE">
        <w:rPr>
          <w:rFonts w:ascii="Times New Roman" w:hAnsi="Times New Roman"/>
          <w:sz w:val="18"/>
          <w:szCs w:val="18"/>
          <w:lang w:val="uk-UA"/>
        </w:rPr>
        <w:t>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відділенні Банку, де бу</w:t>
      </w:r>
      <w:r w:rsidR="00E66948" w:rsidRPr="006512DE">
        <w:rPr>
          <w:rFonts w:ascii="Times New Roman" w:hAnsi="Times New Roman"/>
          <w:sz w:val="18"/>
          <w:szCs w:val="18"/>
          <w:lang w:val="uk-UA"/>
        </w:rPr>
        <w:t>в</w:t>
      </w:r>
      <w:r w:rsidRPr="006512DE">
        <w:rPr>
          <w:rFonts w:ascii="Times New Roman" w:hAnsi="Times New Roman"/>
          <w:sz w:val="18"/>
          <w:szCs w:val="18"/>
          <w:lang w:val="uk-UA"/>
        </w:rPr>
        <w:t xml:space="preserve"> відкрит</w:t>
      </w:r>
      <w:r w:rsidR="00E66948" w:rsidRPr="006512DE">
        <w:rPr>
          <w:rFonts w:ascii="Times New Roman" w:hAnsi="Times New Roman"/>
          <w:sz w:val="18"/>
          <w:szCs w:val="18"/>
          <w:lang w:val="uk-UA"/>
        </w:rPr>
        <w:t>ий</w:t>
      </w:r>
      <w:r w:rsidRPr="006512DE">
        <w:rPr>
          <w:rFonts w:ascii="Times New Roman" w:hAnsi="Times New Roman"/>
          <w:sz w:val="18"/>
          <w:szCs w:val="18"/>
          <w:lang w:val="uk-UA"/>
        </w:rPr>
        <w:t xml:space="preserve"> Рахунок, за кожен місяць, не пізніше 10-го числа місяця, наступного за звітним. Неотримання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не звільняє Клієнта від відповідальності за цим УДБО ЮО. Банк видає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уповноваженій особі Клієнта </w:t>
      </w:r>
      <w:r w:rsidR="00E66948" w:rsidRPr="006512DE">
        <w:rPr>
          <w:rFonts w:ascii="Times New Roman" w:hAnsi="Times New Roman"/>
          <w:sz w:val="18"/>
          <w:szCs w:val="18"/>
          <w:lang w:val="uk-UA"/>
        </w:rPr>
        <w:t xml:space="preserve">за умов </w:t>
      </w:r>
      <w:r w:rsidRPr="006512DE">
        <w:rPr>
          <w:rFonts w:ascii="Times New Roman" w:hAnsi="Times New Roman"/>
          <w:sz w:val="18"/>
          <w:szCs w:val="18"/>
          <w:lang w:val="uk-UA"/>
        </w:rPr>
        <w:t>пред'явленн</w:t>
      </w:r>
      <w:r w:rsidR="00E66948" w:rsidRPr="006512DE">
        <w:rPr>
          <w:rFonts w:ascii="Times New Roman" w:hAnsi="Times New Roman"/>
          <w:sz w:val="18"/>
          <w:szCs w:val="18"/>
          <w:lang w:val="uk-UA"/>
        </w:rPr>
        <w:t>я</w:t>
      </w:r>
      <w:r w:rsidRPr="006512DE">
        <w:rPr>
          <w:rFonts w:ascii="Times New Roman" w:hAnsi="Times New Roman"/>
          <w:sz w:val="18"/>
          <w:szCs w:val="18"/>
          <w:lang w:val="uk-UA"/>
        </w:rPr>
        <w:t xml:space="preserve"> нею документів, що посвідчує особу</w:t>
      </w:r>
      <w:r w:rsidR="00E66948" w:rsidRPr="006512DE">
        <w:rPr>
          <w:rFonts w:ascii="Times New Roman" w:hAnsi="Times New Roman"/>
          <w:sz w:val="18"/>
          <w:szCs w:val="18"/>
          <w:lang w:val="uk-UA"/>
        </w:rPr>
        <w:t>,</w:t>
      </w:r>
      <w:r w:rsidRPr="006512DE">
        <w:rPr>
          <w:rFonts w:ascii="Times New Roman" w:hAnsi="Times New Roman"/>
          <w:sz w:val="18"/>
          <w:szCs w:val="18"/>
          <w:lang w:val="uk-UA"/>
        </w:rPr>
        <w:t xml:space="preserve"> та </w:t>
      </w:r>
      <w:r w:rsidR="00E66948" w:rsidRPr="006512DE">
        <w:rPr>
          <w:rFonts w:ascii="Times New Roman" w:hAnsi="Times New Roman"/>
          <w:sz w:val="18"/>
          <w:szCs w:val="18"/>
          <w:lang w:val="uk-UA"/>
        </w:rPr>
        <w:t xml:space="preserve">документів, що підтверджують </w:t>
      </w:r>
      <w:r w:rsidRPr="006512DE">
        <w:rPr>
          <w:rFonts w:ascii="Times New Roman" w:hAnsi="Times New Roman"/>
          <w:sz w:val="18"/>
          <w:szCs w:val="18"/>
          <w:lang w:val="uk-UA"/>
        </w:rPr>
        <w:t>її повноваження діяти від імені Клієнта.</w:t>
      </w:r>
    </w:p>
    <w:p w14:paraId="39A79D69" w14:textId="2EF5B8FE"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письмовою заявою одержувати позачергові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зі сплатою комісії згідно з Тарифами, що діють на </w:t>
      </w:r>
      <w:r w:rsidR="00E66948" w:rsidRPr="006512DE">
        <w:rPr>
          <w:rFonts w:ascii="Times New Roman" w:hAnsi="Times New Roman"/>
          <w:sz w:val="18"/>
          <w:szCs w:val="18"/>
          <w:lang w:val="uk-UA"/>
        </w:rPr>
        <w:t>час</w:t>
      </w:r>
      <w:r w:rsidRPr="006512DE">
        <w:rPr>
          <w:rFonts w:ascii="Times New Roman" w:hAnsi="Times New Roman"/>
          <w:sz w:val="18"/>
          <w:szCs w:val="18"/>
          <w:lang w:val="uk-UA"/>
        </w:rPr>
        <w:t xml:space="preserve"> проведення операції</w:t>
      </w:r>
      <w:r w:rsidR="006F28EC" w:rsidRPr="006512DE">
        <w:rPr>
          <w:rFonts w:ascii="Times New Roman" w:hAnsi="Times New Roman"/>
          <w:sz w:val="18"/>
          <w:szCs w:val="18"/>
          <w:lang w:val="uk-UA"/>
        </w:rPr>
        <w:t>, або, у разі технічної можливості</w:t>
      </w:r>
      <w:r w:rsidR="00A90C85" w:rsidRPr="006512DE">
        <w:rPr>
          <w:rFonts w:ascii="Times New Roman" w:hAnsi="Times New Roman"/>
          <w:sz w:val="18"/>
          <w:szCs w:val="18"/>
          <w:lang w:val="uk-UA"/>
        </w:rPr>
        <w:t xml:space="preserve"> </w:t>
      </w:r>
      <w:r w:rsidR="006F28EC" w:rsidRPr="006512DE">
        <w:rPr>
          <w:rFonts w:ascii="Times New Roman" w:hAnsi="Times New Roman"/>
          <w:sz w:val="18"/>
          <w:szCs w:val="18"/>
          <w:lang w:val="uk-UA"/>
        </w:rPr>
        <w:t>формувати Виписки за Рахунком самостійно в Системі дистанційного обслуговування</w:t>
      </w:r>
      <w:r w:rsidRPr="006512DE">
        <w:rPr>
          <w:rFonts w:ascii="Times New Roman" w:hAnsi="Times New Roman"/>
          <w:sz w:val="18"/>
          <w:szCs w:val="18"/>
          <w:lang w:val="uk-UA"/>
        </w:rPr>
        <w:t>.</w:t>
      </w:r>
    </w:p>
    <w:p w14:paraId="6E4E8761"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незгоди з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ипискою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оскаржити будь-яку операцію протягом 15 (п'ятнадцяти) календарних днів після отримання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(але не пізніше ніж до кінця місяця, наступного за місяцем </w:t>
      </w:r>
      <w:r w:rsidR="00E66948" w:rsidRPr="006512DE">
        <w:rPr>
          <w:rFonts w:ascii="Times New Roman" w:hAnsi="Times New Roman"/>
          <w:sz w:val="18"/>
          <w:szCs w:val="18"/>
          <w:lang w:val="uk-UA"/>
        </w:rPr>
        <w:t>здійснення</w:t>
      </w:r>
      <w:r w:rsidRPr="006512DE">
        <w:rPr>
          <w:rFonts w:ascii="Times New Roman" w:hAnsi="Times New Roman"/>
          <w:sz w:val="18"/>
          <w:szCs w:val="18"/>
          <w:lang w:val="uk-UA"/>
        </w:rPr>
        <w:t xml:space="preserve"> операції) шляхом подання до Банку </w:t>
      </w:r>
      <w:r w:rsidR="00E66948" w:rsidRPr="006512DE">
        <w:rPr>
          <w:rFonts w:ascii="Times New Roman" w:hAnsi="Times New Roman"/>
          <w:sz w:val="18"/>
          <w:szCs w:val="18"/>
          <w:lang w:val="uk-UA"/>
        </w:rPr>
        <w:t xml:space="preserve">письмового </w:t>
      </w:r>
      <w:r w:rsidRPr="006512DE">
        <w:rPr>
          <w:rFonts w:ascii="Times New Roman" w:hAnsi="Times New Roman"/>
          <w:sz w:val="18"/>
          <w:szCs w:val="18"/>
          <w:lang w:val="uk-UA"/>
        </w:rPr>
        <w:t>повідомлення з додаванням необхідних підтверджуючих документів (копій чеків, рахунків, замовлень і т.</w:t>
      </w:r>
      <w:r w:rsidR="00E66948"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сі подальші дії сторін за таким повідомленням будуть </w:t>
      </w:r>
      <w:r w:rsidR="00E66948" w:rsidRPr="006512DE">
        <w:rPr>
          <w:rFonts w:ascii="Times New Roman" w:hAnsi="Times New Roman"/>
          <w:sz w:val="18"/>
          <w:szCs w:val="18"/>
          <w:lang w:val="uk-UA"/>
        </w:rPr>
        <w:t>здійснюватися</w:t>
      </w:r>
      <w:r w:rsidRPr="006512DE">
        <w:rPr>
          <w:rFonts w:ascii="Times New Roman" w:hAnsi="Times New Roman"/>
          <w:sz w:val="18"/>
          <w:szCs w:val="18"/>
          <w:lang w:val="uk-UA"/>
        </w:rPr>
        <w:t xml:space="preserve"> відповідно до внутрішніх процедур Банку та правил платіжних систем. Якщо Клієнт не отримав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иписку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до кінця місяця, наступного за звітним, або не оскаржив операці</w:t>
      </w:r>
      <w:r w:rsidR="00E66948" w:rsidRPr="006512DE">
        <w:rPr>
          <w:rFonts w:ascii="Times New Roman" w:hAnsi="Times New Roman"/>
          <w:sz w:val="18"/>
          <w:szCs w:val="18"/>
          <w:lang w:val="uk-UA"/>
        </w:rPr>
        <w:t>ї</w:t>
      </w:r>
      <w:r w:rsidRPr="006512DE">
        <w:rPr>
          <w:rFonts w:ascii="Times New Roman" w:hAnsi="Times New Roman"/>
          <w:sz w:val="18"/>
          <w:szCs w:val="18"/>
          <w:lang w:val="uk-UA"/>
        </w:rPr>
        <w:t xml:space="preserve">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зазначеному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пункті, вважається, що Клієнт згоден з усіма операціями та вон</w:t>
      </w:r>
      <w:r w:rsidR="00E66948" w:rsidRPr="006512DE">
        <w:rPr>
          <w:rFonts w:ascii="Times New Roman" w:hAnsi="Times New Roman"/>
          <w:sz w:val="18"/>
          <w:szCs w:val="18"/>
          <w:lang w:val="uk-UA"/>
        </w:rPr>
        <w:t>и</w:t>
      </w:r>
      <w:r w:rsidRPr="006512DE">
        <w:rPr>
          <w:rFonts w:ascii="Times New Roman" w:hAnsi="Times New Roman"/>
          <w:sz w:val="18"/>
          <w:szCs w:val="18"/>
          <w:lang w:val="uk-UA"/>
        </w:rPr>
        <w:t xml:space="preserve"> вважа</w:t>
      </w:r>
      <w:r w:rsidR="00E66948" w:rsidRPr="006512DE">
        <w:rPr>
          <w:rFonts w:ascii="Times New Roman" w:hAnsi="Times New Roman"/>
          <w:sz w:val="18"/>
          <w:szCs w:val="18"/>
          <w:lang w:val="uk-UA"/>
        </w:rPr>
        <w:t>ю</w:t>
      </w:r>
      <w:r w:rsidRPr="006512DE">
        <w:rPr>
          <w:rFonts w:ascii="Times New Roman" w:hAnsi="Times New Roman"/>
          <w:sz w:val="18"/>
          <w:szCs w:val="18"/>
          <w:lang w:val="uk-UA"/>
        </w:rPr>
        <w:t>ться підтверджен</w:t>
      </w:r>
      <w:r w:rsidR="00E66948" w:rsidRPr="006512DE">
        <w:rPr>
          <w:rFonts w:ascii="Times New Roman" w:hAnsi="Times New Roman"/>
          <w:sz w:val="18"/>
          <w:szCs w:val="18"/>
          <w:lang w:val="uk-UA"/>
        </w:rPr>
        <w:t>ими</w:t>
      </w:r>
      <w:r w:rsidRPr="006512DE">
        <w:rPr>
          <w:rFonts w:ascii="Times New Roman" w:hAnsi="Times New Roman"/>
          <w:sz w:val="18"/>
          <w:szCs w:val="18"/>
          <w:lang w:val="uk-UA"/>
        </w:rPr>
        <w:t>.</w:t>
      </w:r>
    </w:p>
    <w:p w14:paraId="55AC83F5"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Дати Банку розпорядження на призупинення операцій за Платіжними картками шляхом їх блокування у міжнародній платіжній системі зі сплатою комісії згідно з Тарифами, що діють на момент проведення операції.</w:t>
      </w:r>
    </w:p>
    <w:p w14:paraId="564F2140"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Подати заявку </w:t>
      </w:r>
      <w:r w:rsidR="00E66948"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про оформлення нової Картки у зв’язку </w:t>
      </w:r>
      <w:r w:rsidR="00E66948" w:rsidRPr="006512DE">
        <w:rPr>
          <w:rFonts w:ascii="Times New Roman" w:hAnsi="Times New Roman"/>
          <w:sz w:val="18"/>
          <w:szCs w:val="18"/>
          <w:lang w:val="uk-UA"/>
        </w:rPr>
        <w:t>і</w:t>
      </w:r>
      <w:r w:rsidRPr="006512DE">
        <w:rPr>
          <w:rFonts w:ascii="Times New Roman" w:hAnsi="Times New Roman"/>
          <w:sz w:val="18"/>
          <w:szCs w:val="18"/>
          <w:lang w:val="uk-UA"/>
        </w:rPr>
        <w:t>з втратою (псуванням, крадіжкою) Картки зі сплатою комісії згідно з Тарифами, що діють на момент проведення операції.</w:t>
      </w:r>
    </w:p>
    <w:p w14:paraId="34BB6686"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перевипуску на новий термін окремих (або </w:t>
      </w:r>
      <w:r w:rsidR="00E66948" w:rsidRPr="006512DE">
        <w:rPr>
          <w:rFonts w:ascii="Times New Roman" w:hAnsi="Times New Roman"/>
          <w:sz w:val="18"/>
          <w:szCs w:val="18"/>
          <w:lang w:val="uk-UA"/>
        </w:rPr>
        <w:t>у</w:t>
      </w:r>
      <w:r w:rsidRPr="006512DE">
        <w:rPr>
          <w:rFonts w:ascii="Times New Roman" w:hAnsi="Times New Roman"/>
          <w:sz w:val="18"/>
          <w:szCs w:val="18"/>
          <w:lang w:val="uk-UA"/>
        </w:rPr>
        <w:t>сіх) Платіжних карток, письмово повідомивши про це Банк не пізніше, ніж за 30 (тридцять) календарних днів до закінчення терміну дії Платіжних карток.</w:t>
      </w:r>
    </w:p>
    <w:p w14:paraId="1458E71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незгоді зі змінами Тариф</w:t>
      </w:r>
      <w:r w:rsidR="00A82AA4"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 закрити Рахунок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та повернути Платіжні картки до Банку, попередньо розрізавши їх по магнітній полосі</w:t>
      </w:r>
      <w:r w:rsidR="006B5E93" w:rsidRPr="006512DE">
        <w:rPr>
          <w:rFonts w:ascii="Times New Roman" w:hAnsi="Times New Roman"/>
          <w:sz w:val="18"/>
          <w:szCs w:val="18"/>
          <w:lang w:val="uk-UA"/>
        </w:rPr>
        <w:t xml:space="preserve"> або пошкодивши чіп</w:t>
      </w:r>
      <w:r w:rsidRPr="006512DE">
        <w:rPr>
          <w:rFonts w:ascii="Times New Roman" w:hAnsi="Times New Roman"/>
          <w:sz w:val="18"/>
          <w:szCs w:val="18"/>
          <w:lang w:val="uk-UA"/>
        </w:rPr>
        <w:t>. При цьому Банк не повертає Клієнту сплачені раніше комісії та плати за оформлення та обслуговування Рахунку та Платіжних карток.</w:t>
      </w:r>
    </w:p>
    <w:p w14:paraId="31A630F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4FB1B59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Перевіряти достовірність документів та відомостей, </w:t>
      </w:r>
      <w:r w:rsidR="00A82AA4" w:rsidRPr="006512DE">
        <w:rPr>
          <w:rFonts w:ascii="Times New Roman" w:hAnsi="Times New Roman"/>
          <w:sz w:val="18"/>
          <w:szCs w:val="18"/>
          <w:lang w:val="uk-UA"/>
        </w:rPr>
        <w:t xml:space="preserve">що </w:t>
      </w:r>
      <w:r w:rsidRPr="006512DE">
        <w:rPr>
          <w:rFonts w:ascii="Times New Roman" w:hAnsi="Times New Roman"/>
          <w:sz w:val="18"/>
          <w:szCs w:val="18"/>
          <w:lang w:val="uk-UA"/>
        </w:rPr>
        <w:t>надан</w:t>
      </w:r>
      <w:r w:rsidR="00A82AA4" w:rsidRPr="006512DE">
        <w:rPr>
          <w:rFonts w:ascii="Times New Roman" w:hAnsi="Times New Roman"/>
          <w:sz w:val="18"/>
          <w:szCs w:val="18"/>
          <w:lang w:val="uk-UA"/>
        </w:rPr>
        <w:t>і</w:t>
      </w:r>
      <w:r w:rsidRPr="006512DE">
        <w:rPr>
          <w:rFonts w:ascii="Times New Roman" w:hAnsi="Times New Roman"/>
          <w:sz w:val="18"/>
          <w:szCs w:val="18"/>
          <w:lang w:val="uk-UA"/>
        </w:rPr>
        <w:t xml:space="preserve"> Клієнтом </w:t>
      </w:r>
      <w:r w:rsidR="00A82AA4" w:rsidRPr="006512DE">
        <w:rPr>
          <w:rFonts w:ascii="Times New Roman" w:hAnsi="Times New Roman"/>
          <w:sz w:val="18"/>
          <w:szCs w:val="18"/>
          <w:lang w:val="uk-UA"/>
        </w:rPr>
        <w:t>для</w:t>
      </w:r>
      <w:r w:rsidRPr="006512DE">
        <w:rPr>
          <w:rFonts w:ascii="Times New Roman" w:hAnsi="Times New Roman"/>
          <w:sz w:val="18"/>
          <w:szCs w:val="18"/>
          <w:lang w:val="uk-UA"/>
        </w:rPr>
        <w:t xml:space="preserve"> відкритт</w:t>
      </w:r>
      <w:r w:rsidR="00A82AA4" w:rsidRPr="006512DE">
        <w:rPr>
          <w:rFonts w:ascii="Times New Roman" w:hAnsi="Times New Roman"/>
          <w:sz w:val="18"/>
          <w:szCs w:val="18"/>
          <w:lang w:val="uk-UA"/>
        </w:rPr>
        <w:t>я</w:t>
      </w:r>
      <w:r w:rsidRPr="006512DE">
        <w:rPr>
          <w:rFonts w:ascii="Times New Roman" w:hAnsi="Times New Roman"/>
          <w:sz w:val="18"/>
          <w:szCs w:val="18"/>
          <w:lang w:val="uk-UA"/>
        </w:rPr>
        <w:t xml:space="preserve"> Рахунку.</w:t>
      </w:r>
    </w:p>
    <w:p w14:paraId="6F8F7834" w14:textId="57265691"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bookmarkStart w:id="34" w:name="_Ref474762209"/>
      <w:r w:rsidRPr="006512DE">
        <w:rPr>
          <w:rFonts w:ascii="Times New Roman" w:hAnsi="Times New Roman"/>
          <w:sz w:val="18"/>
          <w:szCs w:val="18"/>
          <w:lang w:val="uk-UA"/>
        </w:rPr>
        <w:t xml:space="preserve">При недотриманні Клієнтом порядку розрахунків, встановленого цим УДБО ЮО, блокувати </w:t>
      </w:r>
      <w:r w:rsidR="00A82AA4" w:rsidRPr="006512DE">
        <w:rPr>
          <w:rFonts w:ascii="Times New Roman" w:hAnsi="Times New Roman"/>
          <w:sz w:val="18"/>
          <w:szCs w:val="18"/>
          <w:lang w:val="uk-UA"/>
        </w:rPr>
        <w:t>у</w:t>
      </w:r>
      <w:r w:rsidRPr="006512DE">
        <w:rPr>
          <w:rFonts w:ascii="Times New Roman" w:hAnsi="Times New Roman"/>
          <w:sz w:val="18"/>
          <w:szCs w:val="18"/>
          <w:lang w:val="uk-UA"/>
        </w:rPr>
        <w:t>сі Платіжні картки.</w:t>
      </w:r>
      <w:bookmarkEnd w:id="34"/>
    </w:p>
    <w:p w14:paraId="6E035EBF"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дострокового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 Банк не повертає Клієнту сплачені раніше комісії та плати за відкриття та обслуговування Рахунку та Платіжних карток.</w:t>
      </w:r>
    </w:p>
    <w:p w14:paraId="1256A8F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Змінювати Тарифи, повідомивши про це Клієнта, відповідно до умов визначених УДБО ЮО. </w:t>
      </w:r>
    </w:p>
    <w:p w14:paraId="219CF50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емітована Банком, є власністю Банку, який залишає за собою право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час призупинити або припинити дію Платіжної картки, відмовити у відновленні, заміні або перевипуску (випуску нової) Платіжної картки</w:t>
      </w:r>
      <w:r w:rsidR="00A82AA4" w:rsidRPr="006512DE">
        <w:rPr>
          <w:rFonts w:ascii="Times New Roman" w:hAnsi="Times New Roman"/>
          <w:sz w:val="18"/>
          <w:szCs w:val="18"/>
          <w:lang w:val="uk-UA"/>
        </w:rPr>
        <w:t>, попередньо повідомивши</w:t>
      </w:r>
      <w:r w:rsidRPr="006512DE">
        <w:rPr>
          <w:rFonts w:ascii="Times New Roman" w:hAnsi="Times New Roman"/>
          <w:sz w:val="18"/>
          <w:szCs w:val="18"/>
          <w:lang w:val="uk-UA"/>
        </w:rPr>
        <w:t xml:space="preserve"> Клієнта.</w:t>
      </w:r>
    </w:p>
    <w:p w14:paraId="1D70091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неотримання Держателем </w:t>
      </w:r>
      <w:r w:rsidR="00A82AA4" w:rsidRPr="006512DE">
        <w:rPr>
          <w:rFonts w:ascii="Times New Roman" w:hAnsi="Times New Roman"/>
          <w:sz w:val="18"/>
          <w:szCs w:val="18"/>
          <w:lang w:val="uk-UA"/>
        </w:rPr>
        <w:t>нової</w:t>
      </w:r>
      <w:r w:rsidRPr="006512DE">
        <w:rPr>
          <w:rFonts w:ascii="Times New Roman" w:hAnsi="Times New Roman"/>
          <w:sz w:val="18"/>
          <w:szCs w:val="18"/>
          <w:lang w:val="uk-UA"/>
        </w:rPr>
        <w:t xml:space="preserve"> (</w:t>
      </w:r>
      <w:r w:rsidR="00A82AA4" w:rsidRPr="006512DE">
        <w:rPr>
          <w:rFonts w:ascii="Times New Roman" w:hAnsi="Times New Roman"/>
          <w:sz w:val="18"/>
          <w:szCs w:val="18"/>
          <w:lang w:val="uk-UA"/>
        </w:rPr>
        <w:t>перевипущеної</w:t>
      </w:r>
      <w:r w:rsidRPr="006512DE">
        <w:rPr>
          <w:rFonts w:ascii="Times New Roman" w:hAnsi="Times New Roman"/>
          <w:sz w:val="18"/>
          <w:szCs w:val="18"/>
          <w:lang w:val="uk-UA"/>
        </w:rPr>
        <w:t xml:space="preserve">) Платіжної картки протягом 30 (тридцяти) календарних днів, заблокувати її, при цьому Клієнт оплачує витрати за блокування / розблокування Платіжної картки згідно </w:t>
      </w:r>
      <w:r w:rsidR="00A82AA4"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A82AA4"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6E18CBF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накладення арешту на Рахунок відповідно до чинного законодавства України, заблокувати дію </w:t>
      </w:r>
      <w:r w:rsidR="00A82AA4" w:rsidRPr="006512DE">
        <w:rPr>
          <w:rFonts w:ascii="Times New Roman" w:hAnsi="Times New Roman"/>
          <w:sz w:val="18"/>
          <w:szCs w:val="18"/>
          <w:lang w:val="uk-UA"/>
        </w:rPr>
        <w:t>у</w:t>
      </w:r>
      <w:r w:rsidRPr="006512DE">
        <w:rPr>
          <w:rFonts w:ascii="Times New Roman" w:hAnsi="Times New Roman"/>
          <w:sz w:val="18"/>
          <w:szCs w:val="18"/>
          <w:lang w:val="uk-UA"/>
        </w:rPr>
        <w:t>сіх Платіжних карток.</w:t>
      </w:r>
    </w:p>
    <w:p w14:paraId="48565139" w14:textId="77777777" w:rsidR="00EE404D" w:rsidRPr="006512DE" w:rsidRDefault="00EE404D"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 щодо відкриття, ведення поточного рахунку та надання Платіжної картки:</w:t>
      </w:r>
    </w:p>
    <w:p w14:paraId="3276C70F" w14:textId="77777777" w:rsidR="00EE404D" w:rsidRPr="006512DE" w:rsidRDefault="00EE404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Банку:</w:t>
      </w:r>
    </w:p>
    <w:p w14:paraId="11BF4BA4"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порушення строків зарахування коштів на Рахунок Клієнта, Банк сплачує Клієнту пеню у розмірі </w:t>
      </w:r>
      <w:r w:rsidR="000233D1" w:rsidRPr="006512DE">
        <w:rPr>
          <w:rFonts w:ascii="Times New Roman" w:hAnsi="Times New Roman"/>
          <w:sz w:val="18"/>
          <w:szCs w:val="18"/>
          <w:lang w:val="uk-UA"/>
        </w:rPr>
        <w:t xml:space="preserve">подвійної облікової ставки Національного банку України від суми несвоєчасно зарахованих коштів за кожний день прострочення, </w:t>
      </w:r>
      <w:r w:rsidRPr="006512DE">
        <w:rPr>
          <w:rFonts w:ascii="Times New Roman" w:hAnsi="Times New Roman"/>
          <w:sz w:val="18"/>
          <w:szCs w:val="18"/>
          <w:lang w:val="uk-UA"/>
        </w:rPr>
        <w:t>але не більше 10 відсотків суми переказу. Сплата пені здійснюється у гривні.</w:t>
      </w:r>
    </w:p>
    <w:p w14:paraId="72C5871A"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несе відповідальність за своєчасне блокування Платіжних карток після отримання належним чином здійсненого повідомлення Клієнта відповідно до п. </w:t>
      </w:r>
      <w:r w:rsidR="00971310" w:rsidRPr="006512DE">
        <w:rPr>
          <w:rFonts w:ascii="Times New Roman" w:hAnsi="Times New Roman"/>
          <w:sz w:val="18"/>
          <w:szCs w:val="18"/>
          <w:lang w:val="uk-UA"/>
        </w:rPr>
        <w:t>4.8.8.13.1.5</w:t>
      </w:r>
      <w:r w:rsidRPr="006512DE">
        <w:rPr>
          <w:rFonts w:ascii="Times New Roman" w:hAnsi="Times New Roman"/>
          <w:sz w:val="18"/>
          <w:szCs w:val="18"/>
          <w:lang w:val="uk-UA"/>
        </w:rPr>
        <w:t xml:space="preserve"> цього УДБО ЮО. </w:t>
      </w:r>
    </w:p>
    <w:p w14:paraId="1EDCD6F3"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випадки відмови в обслуговуванні Платіжних карток представниками підприємств торгівлі і сфери послуг, а також у випадках відмови в обслуговуванні Платіжних карток, що були викликані технічними проблемами у роботі платіжної системи, що знаходиться поза контролем Банку, а також за збитки, завдані з причини порушеннями роботи технологічного обладнання. </w:t>
      </w:r>
    </w:p>
    <w:p w14:paraId="192EEE57"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стан Рахунку Клієнта у разі втрати (крадіжки) Платіжної картки або розголошення ПІН-коду, якщо Клієнт або Держателі не повідомили про це Банк належним чином, відповідно до умов цього УДБО ЮО.</w:t>
      </w:r>
    </w:p>
    <w:p w14:paraId="387A2CB7" w14:textId="77777777" w:rsidR="00EE404D" w:rsidRPr="006512DE" w:rsidRDefault="00EE404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Клієнта:</w:t>
      </w:r>
    </w:p>
    <w:p w14:paraId="4212294B"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повну відповідальність за оплату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w:t>
      </w:r>
      <w:r w:rsidR="00010409"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010409"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010409" w:rsidRPr="006512DE">
        <w:rPr>
          <w:rFonts w:ascii="Times New Roman" w:hAnsi="Times New Roman"/>
          <w:sz w:val="18"/>
          <w:szCs w:val="18"/>
          <w:lang w:val="uk-UA"/>
        </w:rPr>
        <w:t xml:space="preserve">що </w:t>
      </w:r>
      <w:r w:rsidRPr="006512DE">
        <w:rPr>
          <w:rFonts w:ascii="Times New Roman" w:hAnsi="Times New Roman"/>
          <w:sz w:val="18"/>
          <w:szCs w:val="18"/>
          <w:lang w:val="uk-UA"/>
        </w:rPr>
        <w:t>здійснен</w:t>
      </w:r>
      <w:r w:rsidR="00010409" w:rsidRPr="006512DE">
        <w:rPr>
          <w:rFonts w:ascii="Times New Roman" w:hAnsi="Times New Roman"/>
          <w:sz w:val="18"/>
          <w:szCs w:val="18"/>
          <w:lang w:val="uk-UA"/>
        </w:rPr>
        <w:t>і</w:t>
      </w:r>
      <w:r w:rsidRPr="006512DE">
        <w:rPr>
          <w:rFonts w:ascii="Times New Roman" w:hAnsi="Times New Roman"/>
          <w:sz w:val="18"/>
          <w:szCs w:val="18"/>
          <w:lang w:val="uk-UA"/>
        </w:rPr>
        <w:t xml:space="preserve"> з використанням Платіжних карток</w:t>
      </w:r>
      <w:r w:rsidR="00010409" w:rsidRPr="006512DE">
        <w:rPr>
          <w:rFonts w:ascii="Times New Roman" w:hAnsi="Times New Roman"/>
          <w:sz w:val="18"/>
          <w:szCs w:val="18"/>
          <w:lang w:val="uk-UA"/>
        </w:rPr>
        <w:t>, у разі розголошення</w:t>
      </w:r>
      <w:r w:rsidRPr="006512DE">
        <w:rPr>
          <w:rFonts w:ascii="Times New Roman" w:hAnsi="Times New Roman"/>
          <w:sz w:val="18"/>
          <w:szCs w:val="18"/>
          <w:lang w:val="uk-UA"/>
        </w:rPr>
        <w:t xml:space="preserve"> ПІН-коду, втраті/крадіжці Платіжних карток, до </w:t>
      </w:r>
      <w:r w:rsidR="00010409" w:rsidRPr="006512DE">
        <w:rPr>
          <w:rFonts w:ascii="Times New Roman" w:hAnsi="Times New Roman"/>
          <w:sz w:val="18"/>
          <w:szCs w:val="18"/>
          <w:lang w:val="uk-UA"/>
        </w:rPr>
        <w:t>моменту внесення</w:t>
      </w:r>
      <w:r w:rsidRPr="006512DE">
        <w:rPr>
          <w:rFonts w:ascii="Times New Roman" w:hAnsi="Times New Roman"/>
          <w:sz w:val="18"/>
          <w:szCs w:val="18"/>
          <w:lang w:val="uk-UA"/>
        </w:rPr>
        <w:t xml:space="preserve"> Платіжної картки в Стоп-лист, а також </w:t>
      </w:r>
      <w:r w:rsidRPr="006512DE">
        <w:rPr>
          <w:rFonts w:ascii="Times New Roman" w:hAnsi="Times New Roman"/>
          <w:sz w:val="18"/>
          <w:szCs w:val="18"/>
          <w:lang w:val="uk-UA"/>
        </w:rPr>
        <w:lastRenderedPageBreak/>
        <w:t>після ви</w:t>
      </w:r>
      <w:r w:rsidR="00010409" w:rsidRPr="006512DE">
        <w:rPr>
          <w:rFonts w:ascii="Times New Roman" w:hAnsi="Times New Roman"/>
          <w:sz w:val="18"/>
          <w:szCs w:val="18"/>
          <w:lang w:val="uk-UA"/>
        </w:rPr>
        <w:t>ключення</w:t>
      </w:r>
      <w:r w:rsidRPr="006512DE">
        <w:rPr>
          <w:rFonts w:ascii="Times New Roman" w:hAnsi="Times New Roman"/>
          <w:sz w:val="18"/>
          <w:szCs w:val="18"/>
          <w:lang w:val="uk-UA"/>
        </w:rPr>
        <w:t xml:space="preserve"> з Стоп-листа, якщо термін Платіжної картки ще не минув, але Клієнт відмовляється від продовження строку перебування Платіжної картки у Стоп-листі зі сплатою відповідної комісії Банку.</w:t>
      </w:r>
    </w:p>
    <w:p w14:paraId="4DC700A8"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погашення несанкціонованого овердрафту та нарахованих процентів за овердрафт, навіть якщо виникнення овердрафту було обумовлене списанням помилково зарахованих коштів.</w:t>
      </w:r>
    </w:p>
    <w:p w14:paraId="667101C6"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готівки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банкоматі або проведення операцій через POS-термінал, введений ПІН-код рівноцінний підпису Держателя Платіжної картки. Клієнт несе повну відповідальність за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w:t>
      </w:r>
      <w:r w:rsidR="00010409"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Платіжним</w:t>
      </w:r>
      <w:r w:rsidR="00010409" w:rsidRPr="006512DE">
        <w:rPr>
          <w:rFonts w:ascii="Times New Roman" w:hAnsi="Times New Roman"/>
          <w:sz w:val="18"/>
          <w:szCs w:val="18"/>
          <w:lang w:val="uk-UA"/>
        </w:rPr>
        <w:t>и</w:t>
      </w:r>
      <w:r w:rsidRPr="006512DE">
        <w:rPr>
          <w:rFonts w:ascii="Times New Roman" w:hAnsi="Times New Roman"/>
          <w:sz w:val="18"/>
          <w:szCs w:val="18"/>
          <w:lang w:val="uk-UA"/>
        </w:rPr>
        <w:t xml:space="preserve"> карткам</w:t>
      </w:r>
      <w:r w:rsidR="00010409" w:rsidRPr="006512DE">
        <w:rPr>
          <w:rFonts w:ascii="Times New Roman" w:hAnsi="Times New Roman"/>
          <w:sz w:val="18"/>
          <w:szCs w:val="18"/>
          <w:lang w:val="uk-UA"/>
        </w:rPr>
        <w:t>и</w:t>
      </w:r>
      <w:r w:rsidRPr="006512DE">
        <w:rPr>
          <w:rFonts w:ascii="Times New Roman" w:hAnsi="Times New Roman"/>
          <w:sz w:val="18"/>
          <w:szCs w:val="18"/>
          <w:lang w:val="uk-UA"/>
        </w:rPr>
        <w:t xml:space="preserve">, здійсненими </w:t>
      </w:r>
      <w:r w:rsidR="00010409"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010409" w:rsidRPr="006512DE">
        <w:rPr>
          <w:rFonts w:ascii="Times New Roman" w:hAnsi="Times New Roman"/>
          <w:sz w:val="18"/>
          <w:szCs w:val="18"/>
          <w:lang w:val="uk-UA"/>
        </w:rPr>
        <w:t>ям</w:t>
      </w:r>
      <w:r w:rsidRPr="006512DE">
        <w:rPr>
          <w:rFonts w:ascii="Times New Roman" w:hAnsi="Times New Roman"/>
          <w:sz w:val="18"/>
          <w:szCs w:val="18"/>
          <w:lang w:val="uk-UA"/>
        </w:rPr>
        <w:t xml:space="preserve"> ПІН-коду.</w:t>
      </w:r>
    </w:p>
    <w:p w14:paraId="185DF37B"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Банк заблокував дію Платіжної картки Клієнта згідно </w:t>
      </w:r>
      <w:r w:rsidR="00010409" w:rsidRPr="006512DE">
        <w:rPr>
          <w:rFonts w:ascii="Times New Roman" w:hAnsi="Times New Roman"/>
          <w:sz w:val="18"/>
          <w:szCs w:val="18"/>
          <w:lang w:val="uk-UA"/>
        </w:rPr>
        <w:t xml:space="preserve">з </w:t>
      </w:r>
      <w:r w:rsidRPr="006512DE">
        <w:rPr>
          <w:rFonts w:ascii="Times New Roman" w:hAnsi="Times New Roman"/>
          <w:sz w:val="18"/>
          <w:szCs w:val="18"/>
          <w:lang w:val="uk-UA"/>
        </w:rPr>
        <w:t>п.</w:t>
      </w:r>
      <w:r w:rsidR="00010409"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4.8.8.13.4.2</w:t>
      </w:r>
      <w:r w:rsidRPr="006512DE">
        <w:rPr>
          <w:rFonts w:ascii="Times New Roman" w:hAnsi="Times New Roman"/>
          <w:sz w:val="18"/>
          <w:szCs w:val="18"/>
          <w:lang w:val="uk-UA"/>
        </w:rPr>
        <w:t xml:space="preserve"> цього УДБО ЮО, Клієнт сплачує Банку витрати на блокування</w:t>
      </w:r>
      <w:r w:rsidR="00010409" w:rsidRPr="006512DE">
        <w:rPr>
          <w:rFonts w:ascii="Times New Roman" w:hAnsi="Times New Roman"/>
          <w:sz w:val="18"/>
          <w:szCs w:val="18"/>
          <w:lang w:val="uk-UA"/>
        </w:rPr>
        <w:t>/</w:t>
      </w:r>
      <w:r w:rsidRPr="006512DE">
        <w:rPr>
          <w:rFonts w:ascii="Times New Roman" w:hAnsi="Times New Roman"/>
          <w:sz w:val="18"/>
          <w:szCs w:val="18"/>
          <w:lang w:val="uk-UA"/>
        </w:rPr>
        <w:t xml:space="preserve">розблокування Платіжних карток згідно </w:t>
      </w:r>
      <w:r w:rsidR="00010409"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010409"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67527466" w14:textId="77777777" w:rsidR="008F3B19" w:rsidRPr="006512DE" w:rsidRDefault="00FF6042"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 </w:t>
      </w:r>
      <w:r w:rsidR="008C3F28" w:rsidRPr="006512DE">
        <w:rPr>
          <w:rFonts w:ascii="Times New Roman" w:hAnsi="Times New Roman"/>
          <w:b/>
          <w:color w:val="000000"/>
          <w:sz w:val="18"/>
          <w:szCs w:val="18"/>
          <w:lang w:val="uk-UA"/>
        </w:rPr>
        <w:t>Перевипуск Платіжної картки, зміна ПІН-коду</w:t>
      </w:r>
      <w:r w:rsidR="008F3B19" w:rsidRPr="006512DE">
        <w:rPr>
          <w:rFonts w:ascii="Times New Roman" w:hAnsi="Times New Roman"/>
          <w:b/>
          <w:sz w:val="18"/>
          <w:szCs w:val="18"/>
          <w:lang w:val="uk-UA"/>
        </w:rPr>
        <w:t xml:space="preserve">. </w:t>
      </w:r>
    </w:p>
    <w:p w14:paraId="6148482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перевипуску Платіжної картки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втрати, крадіжки, втрати ПІН-коду</w:t>
      </w:r>
      <w:r w:rsidR="00A82AA4" w:rsidRPr="006512DE">
        <w:rPr>
          <w:rFonts w:ascii="Times New Roman" w:hAnsi="Times New Roman"/>
          <w:sz w:val="18"/>
          <w:szCs w:val="18"/>
          <w:lang w:val="uk-UA"/>
        </w:rPr>
        <w:t xml:space="preserve"> та з будь-яких інших причин</w:t>
      </w:r>
      <w:r w:rsidRPr="006512DE">
        <w:rPr>
          <w:rFonts w:ascii="Times New Roman" w:hAnsi="Times New Roman"/>
          <w:sz w:val="18"/>
          <w:szCs w:val="18"/>
          <w:lang w:val="uk-UA"/>
        </w:rPr>
        <w:t xml:space="preserve">) Клієнт заповнює Заяву про видачу </w:t>
      </w:r>
      <w:r w:rsidR="00A82AA4" w:rsidRPr="006512DE">
        <w:rPr>
          <w:rFonts w:ascii="Times New Roman" w:hAnsi="Times New Roman"/>
          <w:sz w:val="18"/>
          <w:szCs w:val="18"/>
          <w:lang w:val="uk-UA"/>
        </w:rPr>
        <w:t>корпоративної п</w:t>
      </w:r>
      <w:r w:rsidR="00986561" w:rsidRPr="006512DE">
        <w:rPr>
          <w:rFonts w:ascii="Times New Roman" w:hAnsi="Times New Roman"/>
          <w:sz w:val="18"/>
          <w:szCs w:val="18"/>
          <w:lang w:val="uk-UA"/>
        </w:rPr>
        <w:t xml:space="preserve">латіжної </w:t>
      </w:r>
      <w:r w:rsidRPr="006512DE">
        <w:rPr>
          <w:rFonts w:ascii="Times New Roman" w:hAnsi="Times New Roman"/>
          <w:sz w:val="18"/>
          <w:szCs w:val="18"/>
          <w:lang w:val="uk-UA"/>
        </w:rPr>
        <w:t xml:space="preserve">картки та сплачує комісійну винагороду відповідно до Тарифів, діючих на дату здійснення операції. </w:t>
      </w:r>
    </w:p>
    <w:p w14:paraId="2D056EAB" w14:textId="77777777" w:rsidR="008F3B19" w:rsidRPr="006512DE" w:rsidRDefault="00A82AA4"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наявності на Рахунку відповідної суми для оплати вартості перевипуску </w:t>
      </w:r>
      <w:r w:rsidR="00986561" w:rsidRPr="006512DE">
        <w:rPr>
          <w:rFonts w:ascii="Times New Roman" w:hAnsi="Times New Roman"/>
          <w:sz w:val="18"/>
          <w:szCs w:val="18"/>
          <w:lang w:val="uk-UA"/>
        </w:rPr>
        <w:t xml:space="preserve">Платіжної </w:t>
      </w:r>
      <w:r w:rsidR="008F3B19" w:rsidRPr="006512DE">
        <w:rPr>
          <w:rFonts w:ascii="Times New Roman" w:hAnsi="Times New Roman"/>
          <w:sz w:val="18"/>
          <w:szCs w:val="18"/>
          <w:lang w:val="uk-UA"/>
        </w:rPr>
        <w:t>картки згідно з Тарифами</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діючими на момент здійснення операції, Банк </w:t>
      </w:r>
      <w:r w:rsidRPr="006512DE">
        <w:rPr>
          <w:rFonts w:ascii="Times New Roman" w:hAnsi="Times New Roman"/>
          <w:sz w:val="18"/>
          <w:szCs w:val="18"/>
          <w:lang w:val="uk-UA"/>
        </w:rPr>
        <w:t>протягом</w:t>
      </w:r>
      <w:r w:rsidR="008F3B19" w:rsidRPr="006512DE">
        <w:rPr>
          <w:rFonts w:ascii="Times New Roman" w:hAnsi="Times New Roman"/>
          <w:sz w:val="18"/>
          <w:szCs w:val="18"/>
          <w:lang w:val="uk-UA"/>
        </w:rPr>
        <w:t xml:space="preserve"> останнього місяця терміну дії Платіжної картки на свій розсуд може перевипустити Платіжну картку на новий термін, якщо Клієнт письмово за 30 (тридцять) календарних днів до закінчення терміну її дії не повідомив Банк про бажання припинити використання Платіжної картки. </w:t>
      </w:r>
    </w:p>
    <w:p w14:paraId="44734FD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Отримання Держателем нової виготовленої Платіжної картки здійснюється не пізніше останнього робочого дня місяця, наступного за місяцем оформлення Платіжної картки або подання Заяви про видачу </w:t>
      </w:r>
      <w:r w:rsidR="00A82AA4" w:rsidRPr="006512DE">
        <w:rPr>
          <w:rFonts w:ascii="Times New Roman" w:hAnsi="Times New Roman"/>
          <w:sz w:val="18"/>
          <w:szCs w:val="18"/>
          <w:lang w:val="uk-UA"/>
        </w:rPr>
        <w:t>корпоративної п</w:t>
      </w:r>
      <w:r w:rsidR="00986561" w:rsidRPr="006512DE">
        <w:rPr>
          <w:rFonts w:ascii="Times New Roman" w:hAnsi="Times New Roman"/>
          <w:sz w:val="18"/>
          <w:szCs w:val="18"/>
          <w:lang w:val="uk-UA"/>
        </w:rPr>
        <w:t xml:space="preserve">латіжної </w:t>
      </w:r>
      <w:r w:rsidRPr="006512DE">
        <w:rPr>
          <w:rFonts w:ascii="Times New Roman" w:hAnsi="Times New Roman"/>
          <w:sz w:val="18"/>
          <w:szCs w:val="18"/>
          <w:lang w:val="uk-UA"/>
        </w:rPr>
        <w:t xml:space="preserve">картки. </w:t>
      </w:r>
      <w:r w:rsidR="000F5C37" w:rsidRPr="006512DE">
        <w:rPr>
          <w:rFonts w:ascii="Times New Roman" w:hAnsi="Times New Roman"/>
          <w:sz w:val="18"/>
          <w:szCs w:val="18"/>
          <w:lang w:val="uk-UA"/>
        </w:rPr>
        <w:t>Для</w:t>
      </w:r>
      <w:r w:rsidRPr="006512DE">
        <w:rPr>
          <w:rFonts w:ascii="Times New Roman" w:hAnsi="Times New Roman"/>
          <w:sz w:val="18"/>
          <w:szCs w:val="18"/>
          <w:lang w:val="uk-UA"/>
        </w:rPr>
        <w:t xml:space="preserve"> отриманн</w:t>
      </w:r>
      <w:r w:rsidR="000F5C37" w:rsidRPr="006512DE">
        <w:rPr>
          <w:rFonts w:ascii="Times New Roman" w:hAnsi="Times New Roman"/>
          <w:sz w:val="18"/>
          <w:szCs w:val="18"/>
          <w:lang w:val="uk-UA"/>
        </w:rPr>
        <w:t>я</w:t>
      </w:r>
      <w:r w:rsidRPr="006512DE">
        <w:rPr>
          <w:rFonts w:ascii="Times New Roman" w:hAnsi="Times New Roman"/>
          <w:sz w:val="18"/>
          <w:szCs w:val="18"/>
          <w:lang w:val="uk-UA"/>
        </w:rPr>
        <w:t xml:space="preserve"> нової виготовленої Платіжної картки Держатель зобов’язаний повернути Платіжні картки, термін дії яких закінчився. </w:t>
      </w:r>
    </w:p>
    <w:p w14:paraId="16C9D986" w14:textId="77777777" w:rsidR="00D5226F" w:rsidRPr="006512DE" w:rsidRDefault="00D5226F"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009C1713" w:rsidRPr="006512DE">
        <w:rPr>
          <w:rFonts w:ascii="Times New Roman" w:hAnsi="Times New Roman"/>
          <w:color w:val="000000"/>
          <w:sz w:val="18"/>
          <w:szCs w:val="18"/>
          <w:lang w:val="uk-UA"/>
        </w:rPr>
        <w:t>З метою зміни/перевипуску ПІН-коду Держатель може ініціювати зміну ПІН-коду, шляхом відправлення SMS-повідомлення до Банку з Основного номер</w:t>
      </w:r>
      <w:r w:rsidR="00593931" w:rsidRPr="006512DE">
        <w:rPr>
          <w:rFonts w:ascii="Times New Roman" w:hAnsi="Times New Roman"/>
          <w:color w:val="000000"/>
          <w:sz w:val="18"/>
          <w:szCs w:val="18"/>
          <w:lang w:val="uk-UA"/>
        </w:rPr>
        <w:t>а</w:t>
      </w:r>
      <w:r w:rsidR="009C1713" w:rsidRPr="006512DE">
        <w:rPr>
          <w:rFonts w:ascii="Times New Roman" w:hAnsi="Times New Roman"/>
          <w:color w:val="000000"/>
          <w:sz w:val="18"/>
          <w:szCs w:val="18"/>
          <w:lang w:val="uk-UA"/>
        </w:rPr>
        <w:t xml:space="preserve"> телефону, або здійснити зміну ПІН-коду через </w:t>
      </w:r>
      <w:r w:rsidR="004F4AB2" w:rsidRPr="006512DE">
        <w:rPr>
          <w:rFonts w:ascii="Times New Roman" w:hAnsi="Times New Roman"/>
          <w:color w:val="000000"/>
          <w:sz w:val="18"/>
          <w:szCs w:val="18"/>
          <w:lang w:val="uk-UA"/>
        </w:rPr>
        <w:t>б</w:t>
      </w:r>
      <w:r w:rsidR="009C1713" w:rsidRPr="006512DE">
        <w:rPr>
          <w:rFonts w:ascii="Times New Roman" w:hAnsi="Times New Roman"/>
          <w:color w:val="000000"/>
          <w:sz w:val="18"/>
          <w:szCs w:val="18"/>
          <w:lang w:val="uk-UA"/>
        </w:rPr>
        <w:t>анкомат Банку. У разі зміни ПІН-коду шляхом відправлення SMS-повідомлення до Банку з Основного номер</w:t>
      </w:r>
      <w:r w:rsidR="00593931" w:rsidRPr="006512DE">
        <w:rPr>
          <w:rFonts w:ascii="Times New Roman" w:hAnsi="Times New Roman"/>
          <w:color w:val="000000"/>
          <w:sz w:val="18"/>
          <w:szCs w:val="18"/>
          <w:lang w:val="uk-UA"/>
        </w:rPr>
        <w:t>а</w:t>
      </w:r>
      <w:r w:rsidR="009C1713" w:rsidRPr="006512DE">
        <w:rPr>
          <w:rFonts w:ascii="Times New Roman" w:hAnsi="Times New Roman"/>
          <w:color w:val="000000"/>
          <w:sz w:val="18"/>
          <w:szCs w:val="18"/>
          <w:lang w:val="uk-UA"/>
        </w:rPr>
        <w:t xml:space="preserve"> телефону, за Платіжними карткам з чіп-модулем, для активації ПІН-коду за такою Платіжною карткою Держатель має здійснити будь-яку операцію у </w:t>
      </w:r>
      <w:r w:rsidR="004F4AB2" w:rsidRPr="006512DE">
        <w:rPr>
          <w:rFonts w:ascii="Times New Roman" w:hAnsi="Times New Roman"/>
          <w:color w:val="000000"/>
          <w:sz w:val="18"/>
          <w:szCs w:val="18"/>
          <w:lang w:val="uk-UA"/>
        </w:rPr>
        <w:t>б</w:t>
      </w:r>
      <w:r w:rsidR="009C1713" w:rsidRPr="006512DE">
        <w:rPr>
          <w:rFonts w:ascii="Times New Roman" w:hAnsi="Times New Roman"/>
          <w:color w:val="000000"/>
          <w:sz w:val="18"/>
          <w:szCs w:val="18"/>
          <w:lang w:val="uk-UA"/>
        </w:rPr>
        <w:t xml:space="preserve">анкоматі Банку. </w:t>
      </w:r>
      <w:r w:rsidR="009C1713" w:rsidRPr="006512DE">
        <w:rPr>
          <w:rFonts w:ascii="Times New Roman" w:hAnsi="Times New Roman"/>
          <w:sz w:val="18"/>
          <w:szCs w:val="18"/>
          <w:lang w:val="uk-UA"/>
        </w:rPr>
        <w:t>Держатель зобов'язаний при зміні Основного номер</w:t>
      </w:r>
      <w:r w:rsidR="00593931" w:rsidRPr="006512DE">
        <w:rPr>
          <w:rFonts w:ascii="Times New Roman" w:hAnsi="Times New Roman"/>
          <w:sz w:val="18"/>
          <w:szCs w:val="18"/>
          <w:lang w:val="uk-UA"/>
        </w:rPr>
        <w:t>а</w:t>
      </w:r>
      <w:r w:rsidR="009C1713" w:rsidRPr="006512DE">
        <w:rPr>
          <w:rFonts w:ascii="Times New Roman" w:hAnsi="Times New Roman"/>
          <w:sz w:val="18"/>
          <w:szCs w:val="18"/>
          <w:lang w:val="uk-UA"/>
        </w:rPr>
        <w:t xml:space="preserve"> завчасно або у найкоротший термін звернутися до Відділення Банку, де відкрито поточний (картковий) рахунок, та у письмовому вигляді повідомити про зміну Основного номер</w:t>
      </w:r>
      <w:r w:rsidR="00593931" w:rsidRPr="006512DE">
        <w:rPr>
          <w:rFonts w:ascii="Times New Roman" w:hAnsi="Times New Roman"/>
          <w:sz w:val="18"/>
          <w:szCs w:val="18"/>
          <w:lang w:val="uk-UA"/>
        </w:rPr>
        <w:t>а</w:t>
      </w:r>
      <w:r w:rsidR="009C1713" w:rsidRPr="006512DE">
        <w:rPr>
          <w:rFonts w:ascii="Times New Roman" w:hAnsi="Times New Roman"/>
          <w:sz w:val="18"/>
          <w:szCs w:val="18"/>
          <w:lang w:val="uk-UA"/>
        </w:rPr>
        <w:t>. В іншому випадку Банк не несе відповідальності за некоректне надання послуги</w:t>
      </w:r>
      <w:r w:rsidR="004F4AB2" w:rsidRPr="006512DE">
        <w:rPr>
          <w:rFonts w:ascii="Times New Roman" w:hAnsi="Times New Roman"/>
          <w:sz w:val="18"/>
          <w:szCs w:val="18"/>
          <w:lang w:val="uk-UA"/>
        </w:rPr>
        <w:t>.</w:t>
      </w:r>
    </w:p>
    <w:p w14:paraId="58AA9FED" w14:textId="7140725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35" w:name="_Ref475352901"/>
      <w:bookmarkStart w:id="36" w:name="_Ref474761454"/>
      <w:r w:rsidRPr="006512DE">
        <w:rPr>
          <w:rFonts w:ascii="Times New Roman" w:hAnsi="Times New Roman"/>
          <w:b/>
          <w:sz w:val="18"/>
          <w:szCs w:val="18"/>
          <w:lang w:val="uk-UA"/>
        </w:rPr>
        <w:t xml:space="preserve">Правила безпечного користування </w:t>
      </w:r>
      <w:r w:rsidR="00986561" w:rsidRPr="006512DE">
        <w:rPr>
          <w:rFonts w:ascii="Times New Roman" w:hAnsi="Times New Roman"/>
          <w:b/>
          <w:sz w:val="18"/>
          <w:szCs w:val="18"/>
          <w:lang w:val="uk-UA"/>
        </w:rPr>
        <w:t xml:space="preserve">Платіжними </w:t>
      </w:r>
      <w:r w:rsidRPr="006512DE">
        <w:rPr>
          <w:rFonts w:ascii="Times New Roman" w:hAnsi="Times New Roman"/>
          <w:b/>
          <w:sz w:val="18"/>
          <w:szCs w:val="18"/>
          <w:lang w:val="uk-UA"/>
        </w:rPr>
        <w:t>картками</w:t>
      </w:r>
      <w:bookmarkEnd w:id="35"/>
      <w:bookmarkEnd w:id="36"/>
    </w:p>
    <w:p w14:paraId="24C6346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надання та використання Платіжної картки Держателем</w:t>
      </w:r>
      <w:r w:rsidR="00593931"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2D5C73C" w14:textId="77777777" w:rsidR="000F5C37" w:rsidRPr="006512DE" w:rsidRDefault="000F5C37"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що емітується (випускається) Банком, є його власністю. Держателем є фізична особа, на ім'я якої випущена Платіжна картка. Строк дії Платіжної картки зазначений на лицевій стороні Платіжної картки. Дія Платіжної картки автоматично припиняється після закінчення останнього дня строку дії, зазначеного на лицевій стороні Платіжної картки. </w:t>
      </w:r>
    </w:p>
    <w:p w14:paraId="3E4924E2"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надається Держателю впродовж 8 (восьми)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після завершення Банком перевірки та підтвердження відомостей, що містяться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наданих Держателем документах, а також внесенням Клієнтом грошових коштів на Рахунок не нижче Незнижувального залишку,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його </w:t>
      </w:r>
      <w:r w:rsidR="000F5C37" w:rsidRPr="006512DE">
        <w:rPr>
          <w:rFonts w:ascii="Times New Roman" w:hAnsi="Times New Roman"/>
          <w:sz w:val="18"/>
          <w:szCs w:val="18"/>
          <w:lang w:val="uk-UA"/>
        </w:rPr>
        <w:t>необхідності</w:t>
      </w:r>
      <w:r w:rsidRPr="006512DE">
        <w:rPr>
          <w:rFonts w:ascii="Times New Roman" w:hAnsi="Times New Roman"/>
          <w:sz w:val="18"/>
          <w:szCs w:val="18"/>
          <w:lang w:val="uk-UA"/>
        </w:rPr>
        <w:t xml:space="preserve">, здійснення оплати за відкриття Рахунку та випуск Платіжної картки відповідно до Тарифів. </w:t>
      </w:r>
    </w:p>
    <w:p w14:paraId="1718D502"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обов’язково повинен повернути Платіжну картку до Банку після закінчення строку дії Договору про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картки або на вимогу Банку. </w:t>
      </w:r>
    </w:p>
    <w:p w14:paraId="2EB07E93" w14:textId="77777777" w:rsidR="008F3B19" w:rsidRPr="006512DE" w:rsidRDefault="009C1713"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Платіжна картка видається разом з ПІН–кодом (ПІН-код може надаватися Держателю на паперовому носії або в електронному вигляді через SMS-повідомлення на Основний номер Держателя) до неї. Під час одержання Платіжної картки Держатель повинен поставити власноручний підпис (кульковою ручкою) на зворотній стороні Платіжної картки (тільки при дотриманні цієї умови Платіжна картка є дійсною) у присутності уповноваженого співробітника Банку. На вимогу Банку, Держатель повинен поставити свій підпис у розписці про отримання Платіжної картки та у документах за Рахунком, у тому числі на корінці від ПІН-конверту (у разі отримання ПІН-коду на паперовому носії)</w:t>
      </w:r>
      <w:r w:rsidR="008F3B19" w:rsidRPr="006512DE">
        <w:rPr>
          <w:rFonts w:ascii="Times New Roman" w:hAnsi="Times New Roman"/>
          <w:sz w:val="18"/>
          <w:szCs w:val="18"/>
          <w:lang w:val="uk-UA"/>
        </w:rPr>
        <w:t xml:space="preserve">. </w:t>
      </w:r>
    </w:p>
    <w:p w14:paraId="43F4A6DE" w14:textId="77777777" w:rsidR="009C1713"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будь-яких умов Клієнт зобов’язаний тримати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таємниці ПІН-код та/або реквізити Платіжної картки з метою захисту грошових коштів на його Рахунку. Розголошення (повідомлення) ПІН-коду третій особі розглядається Банком як грубе порушення умов </w:t>
      </w:r>
      <w:r w:rsidR="000F5C37" w:rsidRPr="006512DE">
        <w:rPr>
          <w:rFonts w:ascii="Times New Roman" w:hAnsi="Times New Roman"/>
          <w:sz w:val="18"/>
          <w:szCs w:val="18"/>
          <w:lang w:val="uk-UA"/>
        </w:rPr>
        <w:t>Договору відкриття, ведення поточного рахунку та надання Платіжної картки</w:t>
      </w:r>
      <w:r w:rsidRPr="006512DE">
        <w:rPr>
          <w:rFonts w:ascii="Times New Roman" w:hAnsi="Times New Roman"/>
          <w:sz w:val="18"/>
          <w:szCs w:val="18"/>
          <w:lang w:val="uk-UA"/>
        </w:rPr>
        <w:t xml:space="preserve">. За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w:t>
      </w:r>
      <w:r w:rsidR="000F5C37" w:rsidRPr="006512DE">
        <w:rPr>
          <w:rFonts w:ascii="Times New Roman" w:hAnsi="Times New Roman"/>
          <w:sz w:val="18"/>
          <w:szCs w:val="18"/>
          <w:lang w:val="uk-UA"/>
        </w:rPr>
        <w:t>що здійснені</w:t>
      </w:r>
      <w:r w:rsidRPr="006512DE">
        <w:rPr>
          <w:rFonts w:ascii="Times New Roman" w:hAnsi="Times New Roman"/>
          <w:sz w:val="18"/>
          <w:szCs w:val="18"/>
          <w:lang w:val="uk-UA"/>
        </w:rPr>
        <w:t xml:space="preserve"> Клієнтом після такого розголошення, Банк </w:t>
      </w:r>
      <w:r w:rsidR="000F5C37" w:rsidRPr="006512DE">
        <w:rPr>
          <w:rFonts w:ascii="Times New Roman" w:hAnsi="Times New Roman"/>
          <w:sz w:val="18"/>
          <w:szCs w:val="18"/>
          <w:lang w:val="uk-UA"/>
        </w:rPr>
        <w:t xml:space="preserve">відповідальності </w:t>
      </w:r>
      <w:r w:rsidRPr="006512DE">
        <w:rPr>
          <w:rFonts w:ascii="Times New Roman" w:hAnsi="Times New Roman"/>
          <w:sz w:val="18"/>
          <w:szCs w:val="18"/>
          <w:lang w:val="uk-UA"/>
        </w:rPr>
        <w:t>не несе.</w:t>
      </w:r>
    </w:p>
    <w:p w14:paraId="1BB267D8" w14:textId="77777777" w:rsidR="008F3B19" w:rsidRPr="006512DE" w:rsidRDefault="009C1713"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збереження у таємниці ПІН-коду, після отримання SMS-повідомлення на Основний номер із значенням ПІН-коду, необхідно його запам'ятати та видалити цю інформацію з телефону. Після отримання SMS-повідомлення на Основний номер із значенням ПІН-коду (у тому числі і під час зміни ПІН-коду за допомогою Основного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r w:rsidR="008F3B19" w:rsidRPr="006512DE">
        <w:rPr>
          <w:rFonts w:ascii="Times New Roman" w:hAnsi="Times New Roman"/>
          <w:sz w:val="18"/>
          <w:szCs w:val="18"/>
          <w:lang w:val="uk-UA"/>
        </w:rPr>
        <w:t xml:space="preserve"> </w:t>
      </w:r>
    </w:p>
    <w:p w14:paraId="2646911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використовується для оплати товарів та послуг у безготівковій формі в усіх уповноважених установах і підприємствах, які приймають до оплати Платіжні картки міжнародних платіжних систем Visa International і MasterCard WorldWide. </w:t>
      </w:r>
    </w:p>
    <w:p w14:paraId="7C395ECB"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допомогою Платіжної картки можливе отримання готівкових коштів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пунктах видачі готівки і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банкоматах, що мають логотипи міжнародних платіжних систем Visa International і MasterCard WorldWide. Наклейки на банкоматах з логотипами EuroCard/MasterCard, Cirrus/Maestro, VISA, VISA Electron, PLUS, свідчать про те, що </w:t>
      </w:r>
      <w:r w:rsidR="000F5C37" w:rsidRPr="006512DE">
        <w:rPr>
          <w:rFonts w:ascii="Times New Roman" w:hAnsi="Times New Roman"/>
          <w:sz w:val="18"/>
          <w:szCs w:val="18"/>
          <w:lang w:val="uk-UA"/>
        </w:rPr>
        <w:t>у цих пристроях</w:t>
      </w:r>
      <w:r w:rsidRPr="006512DE">
        <w:rPr>
          <w:rFonts w:ascii="Times New Roman" w:hAnsi="Times New Roman"/>
          <w:sz w:val="18"/>
          <w:szCs w:val="18"/>
          <w:lang w:val="uk-UA"/>
        </w:rPr>
        <w:t xml:space="preserve"> можна отримати готівку </w:t>
      </w:r>
      <w:r w:rsidR="000F5C37"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Платіжним</w:t>
      </w:r>
      <w:r w:rsidR="000F5C37" w:rsidRPr="006512DE">
        <w:rPr>
          <w:rFonts w:ascii="Times New Roman" w:hAnsi="Times New Roman"/>
          <w:sz w:val="18"/>
          <w:szCs w:val="18"/>
          <w:lang w:val="uk-UA"/>
        </w:rPr>
        <w:t>и</w:t>
      </w:r>
      <w:r w:rsidRPr="006512DE">
        <w:rPr>
          <w:rFonts w:ascii="Times New Roman" w:hAnsi="Times New Roman"/>
          <w:sz w:val="18"/>
          <w:szCs w:val="18"/>
          <w:lang w:val="uk-UA"/>
        </w:rPr>
        <w:t xml:space="preserve"> карткам</w:t>
      </w:r>
      <w:r w:rsidR="000F5C37" w:rsidRPr="006512DE">
        <w:rPr>
          <w:rFonts w:ascii="Times New Roman" w:hAnsi="Times New Roman"/>
          <w:sz w:val="18"/>
          <w:szCs w:val="18"/>
          <w:lang w:val="uk-UA"/>
        </w:rPr>
        <w:t>и</w:t>
      </w:r>
      <w:r w:rsidRPr="006512DE">
        <w:rPr>
          <w:rFonts w:ascii="Times New Roman" w:hAnsi="Times New Roman"/>
          <w:sz w:val="18"/>
          <w:szCs w:val="18"/>
          <w:lang w:val="uk-UA"/>
        </w:rPr>
        <w:t xml:space="preserve"> цих платіжних систем.</w:t>
      </w:r>
    </w:p>
    <w:p w14:paraId="3FF6957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за товари та послуги. </w:t>
      </w:r>
    </w:p>
    <w:p w14:paraId="71D1030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763C4E" w:rsidRPr="006512DE">
        <w:rPr>
          <w:rFonts w:ascii="Times New Roman" w:hAnsi="Times New Roman"/>
          <w:sz w:val="18"/>
          <w:szCs w:val="18"/>
          <w:lang w:val="uk-UA"/>
        </w:rPr>
        <w:t xml:space="preserve">ід час </w:t>
      </w:r>
      <w:r w:rsidRPr="006512DE">
        <w:rPr>
          <w:rFonts w:ascii="Times New Roman" w:hAnsi="Times New Roman"/>
          <w:sz w:val="18"/>
          <w:szCs w:val="18"/>
          <w:lang w:val="uk-UA"/>
        </w:rPr>
        <w:t>використанн</w:t>
      </w:r>
      <w:r w:rsidR="00763C4E" w:rsidRPr="006512DE">
        <w:rPr>
          <w:rFonts w:ascii="Times New Roman" w:hAnsi="Times New Roman"/>
          <w:sz w:val="18"/>
          <w:szCs w:val="18"/>
          <w:lang w:val="uk-UA"/>
        </w:rPr>
        <w:t>я</w:t>
      </w:r>
      <w:r w:rsidRPr="006512DE">
        <w:rPr>
          <w:rFonts w:ascii="Times New Roman" w:hAnsi="Times New Roman"/>
          <w:sz w:val="18"/>
          <w:szCs w:val="18"/>
          <w:lang w:val="uk-UA"/>
        </w:rPr>
        <w:t xml:space="preserve"> Платіжної картки для оплати товарів, робіт та послуг, Держатель не повинен втрачати Платіжну картку з поля зору та перед тим</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як підписати відбиток з Платіжної картки (сліп) або чек з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латіжного пристрою, повинен перевірити чи вірно </w:t>
      </w:r>
      <w:r w:rsidR="00763C4E" w:rsidRPr="006512DE">
        <w:rPr>
          <w:rFonts w:ascii="Times New Roman" w:hAnsi="Times New Roman"/>
          <w:sz w:val="18"/>
          <w:szCs w:val="18"/>
          <w:lang w:val="uk-UA"/>
        </w:rPr>
        <w:t>зазначена</w:t>
      </w:r>
      <w:r w:rsidRPr="006512DE">
        <w:rPr>
          <w:rFonts w:ascii="Times New Roman" w:hAnsi="Times New Roman"/>
          <w:sz w:val="18"/>
          <w:szCs w:val="18"/>
          <w:lang w:val="uk-UA"/>
        </w:rPr>
        <w:t xml:space="preserve"> сума та дата операції. Підписуючи цей документ, Держатель визнає правильність </w:t>
      </w:r>
      <w:r w:rsidR="00763C4E" w:rsidRPr="006512DE">
        <w:rPr>
          <w:rFonts w:ascii="Times New Roman" w:hAnsi="Times New Roman"/>
          <w:sz w:val="18"/>
          <w:szCs w:val="18"/>
          <w:lang w:val="uk-UA"/>
        </w:rPr>
        <w:t>зазначеної</w:t>
      </w:r>
      <w:r w:rsidRPr="006512DE">
        <w:rPr>
          <w:rFonts w:ascii="Times New Roman" w:hAnsi="Times New Roman"/>
          <w:sz w:val="18"/>
          <w:szCs w:val="18"/>
          <w:lang w:val="uk-UA"/>
        </w:rPr>
        <w:t xml:space="preserve"> суми та тим самим дає вказівку Банку на списання грошових коштів зі свого Рахунку. Держатель Платіжної картки має отримати одну копію оформленого чека або сліпа. </w:t>
      </w:r>
    </w:p>
    <w:p w14:paraId="7A6DBC44"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Підприємства, що приймають Платіжну картку в якості засобу оплати товарів, робіт або послуг, мають право вимагати від Держателя Платіжної картки надати паспорт або інший документ, що посвідчує особу, та/або введення ПІН-коду, з метою ідентифікації його як законного Держателя. </w:t>
      </w:r>
    </w:p>
    <w:p w14:paraId="5EDC7ACE"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вилучення Платіжної картки у торговій мережі, касі банку або банкоматом Держатель повинен негайно повідомити про це Банк з метою негайного блокування Платіжної картки. При вилученні Платіжної картки, Клієнт має вимагати від касира розписку (акт) про вилучення, а у разі відмови, вимагати розрізати Платіжну картку у його присутності. У цьому разі, якщо Клієнту не видається розписка про вилучення Платіжної картки, останній повинен за запитом Банку надати інформацію про </w:t>
      </w:r>
      <w:r w:rsidRPr="006512DE">
        <w:rPr>
          <w:rFonts w:ascii="Times New Roman" w:hAnsi="Times New Roman"/>
          <w:sz w:val="18"/>
          <w:szCs w:val="18"/>
          <w:lang w:val="uk-UA"/>
        </w:rPr>
        <w:lastRenderedPageBreak/>
        <w:t>найменування цієї торгової точки або каси банку, де вилучили Платіжну картку, час вилучення, найменування банку</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що обслуговує цю торгову точку, П.І.Б. співробітника, що вилучив Платіжну картку. Якщо Платіжна картка була розрізана, її необхідно переоформити зі сплатою Банку комісії за переоформлення згідно до Тарифів Банку. </w:t>
      </w:r>
    </w:p>
    <w:p w14:paraId="4B6025A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Держатель Платіжної картки повинен зберігати чеки та сліпи, що підтверджують факт здійснення операції з використанням Платіжної картки, до моменту відображення відповідних операцій у щомісячній виписці. </w:t>
      </w:r>
    </w:p>
    <w:p w14:paraId="429131F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товар було повернено або послуга не отримана у повному обсязі, Держатель Платіжної картки </w:t>
      </w:r>
      <w:r w:rsidR="00763C4E" w:rsidRPr="006512DE">
        <w:rPr>
          <w:rFonts w:ascii="Times New Roman" w:hAnsi="Times New Roman"/>
          <w:sz w:val="18"/>
          <w:szCs w:val="18"/>
          <w:lang w:val="uk-UA"/>
        </w:rPr>
        <w:t xml:space="preserve">має </w:t>
      </w:r>
      <w:r w:rsidRPr="006512DE">
        <w:rPr>
          <w:rFonts w:ascii="Times New Roman" w:hAnsi="Times New Roman"/>
          <w:sz w:val="18"/>
          <w:szCs w:val="18"/>
          <w:lang w:val="uk-UA"/>
        </w:rPr>
        <w:t xml:space="preserve">самостійно звернутися до торгової точки, де був придбаний товар/надана послуга. Працівник підприємства торгівлі/сервісу виписує зворотній рахунок (credit voucher) на суму поверненого товару/послуги. На підставі зворотного рахунку та після отримання суми від банку-еквайєра, Банк зараховує на </w:t>
      </w:r>
      <w:r w:rsidR="00763C4E"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оточний рахунок Клієнта вказану суму. </w:t>
      </w:r>
    </w:p>
    <w:p w14:paraId="57369058"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Можливість здійснення операцій CNP (Card Not Present)</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тобто операції без присутності Платіжної картки, тільки з використанням реквізитів Платіжної картки надається Банком з урахування обмежень</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що встановлюються відповідними </w:t>
      </w:r>
      <w:r w:rsidR="00763C4E" w:rsidRPr="006512DE">
        <w:rPr>
          <w:rFonts w:ascii="Times New Roman" w:hAnsi="Times New Roman"/>
          <w:sz w:val="18"/>
          <w:szCs w:val="18"/>
          <w:lang w:val="uk-UA"/>
        </w:rPr>
        <w:t>міжнародними платіжними системами</w:t>
      </w:r>
      <w:r w:rsidRPr="006512DE">
        <w:rPr>
          <w:rFonts w:ascii="Times New Roman" w:hAnsi="Times New Roman"/>
          <w:sz w:val="18"/>
          <w:szCs w:val="18"/>
          <w:lang w:val="uk-UA"/>
        </w:rPr>
        <w:t xml:space="preserve">. </w:t>
      </w:r>
    </w:p>
    <w:p w14:paraId="634C61F9"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проведення Операцій з використанням Платіжної картки у мережі Internet та операцій CNP використовуються наступні реквізити: </w:t>
      </w:r>
    </w:p>
    <w:p w14:paraId="04577DC7"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ім’я Держателя (опціонально); </w:t>
      </w:r>
    </w:p>
    <w:p w14:paraId="2B80F97C"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ПАН Платіжної картки – 16-ти значний номер на лицьовому боці Платіжної картки; </w:t>
      </w:r>
    </w:p>
    <w:p w14:paraId="0DEFDABF"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термін дії (ММ/РР де ММ – місяць, РР – рік) на лицьовому боці Платіжної картки; </w:t>
      </w:r>
    </w:p>
    <w:p w14:paraId="45A79CEA" w14:textId="1BE69333"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номер CVC2 або CVV2 – на панелі для підпису (опціонально). </w:t>
      </w:r>
    </w:p>
    <w:p w14:paraId="4A3B9A71"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 час здійснення операцій оплати </w:t>
      </w:r>
      <w:r w:rsidR="00763C4E"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Internet та операцій CNP Держатель не повинен повідомляти свій ПІН, номера рахунків, кредитні ліміти, персональну інформацію тощо. </w:t>
      </w:r>
    </w:p>
    <w:p w14:paraId="6BA0CE4B" w14:textId="548F81A8"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можливості, Клієнт та/або Держатель має здійснювати операції оплати у мережі Internet зі свого комп’ютера з метою збереження конфіденційності персональних даних (з обов’язковою авторизацією Клієнта та/або Держателя)</w:t>
      </w:r>
      <w:r w:rsidR="000233D1" w:rsidRPr="006512DE">
        <w:rPr>
          <w:rFonts w:ascii="Times New Roman" w:hAnsi="Times New Roman"/>
          <w:sz w:val="18"/>
          <w:szCs w:val="18"/>
          <w:lang w:val="uk-UA"/>
        </w:rPr>
        <w:t xml:space="preserve">, у т. ч. </w:t>
      </w:r>
      <w:r w:rsidRPr="006512DE">
        <w:rPr>
          <w:rFonts w:ascii="Times New Roman" w:hAnsi="Times New Roman"/>
          <w:sz w:val="18"/>
          <w:szCs w:val="18"/>
          <w:lang w:val="uk-UA"/>
        </w:rPr>
        <w:t xml:space="preserve">за допомогою </w:t>
      </w:r>
      <w:r w:rsidR="00763C4E"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истеми </w:t>
      </w:r>
      <w:r w:rsidR="00673A62"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(за умови підключення Клієнта до послуги). </w:t>
      </w:r>
    </w:p>
    <w:p w14:paraId="13170D02" w14:textId="58182CC6"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Операції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Internet та операцій CNP відносяться до найбільш ризикованих. Держатель не повинен розголошувати реквізити Платіжної картки (ПАН, строк дії та номер CVC2 або CVV2) у відповідь на надіслані Держателю ніби від імені Банку електронні листи та SMS-повідомлення, на підозрілих сайтах, в інших випадках, якщо Держатель не впевнений в їх безпечності, тому що це може бути спробою шахрайства, так званого фішингу. Банк ніколи не надсилає Клієнтам листи та повідомлення з метою отримання конфіденційної інформації, даних про реквізити Платіжної картки, ПІН та залишку на рахунку,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рахунку тощо. </w:t>
      </w:r>
    </w:p>
    <w:p w14:paraId="580ADCED" w14:textId="676F6B01" w:rsidR="00B061D2" w:rsidRPr="006512DE" w:rsidRDefault="008268AC" w:rsidP="005F6282">
      <w:p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 xml:space="preserve">Клієнт має право самостійно відключити </w:t>
      </w:r>
      <w:r w:rsidR="00211203" w:rsidRPr="006512DE">
        <w:rPr>
          <w:rFonts w:ascii="Times New Roman" w:hAnsi="Times New Roman"/>
          <w:sz w:val="18"/>
          <w:szCs w:val="18"/>
          <w:lang w:val="uk-UA"/>
        </w:rPr>
        <w:t xml:space="preserve">перевірку </w:t>
      </w:r>
      <w:r w:rsidRPr="006512DE">
        <w:rPr>
          <w:rFonts w:ascii="Times New Roman" w:hAnsi="Times New Roman"/>
          <w:sz w:val="18"/>
          <w:szCs w:val="18"/>
          <w:lang w:val="uk-UA"/>
        </w:rPr>
        <w:t>коду CVV2/CVC2 засобами Альтернативної системи «Клієнт-</w:t>
      </w:r>
      <w:r w:rsidR="00694CCC"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(за наявності технічної можливості). </w:t>
      </w:r>
      <w:r w:rsidR="00B061D2" w:rsidRPr="006512DE">
        <w:rPr>
          <w:rFonts w:ascii="Times New Roman" w:hAnsi="Times New Roman"/>
          <w:sz w:val="18"/>
          <w:szCs w:val="18"/>
          <w:lang w:val="uk-UA"/>
        </w:rPr>
        <w:t xml:space="preserve">При самостійному відключенні Клієнтом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 xml:space="preserve">CVV2/CVC2 Клієнт розуміє, що відключення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 xml:space="preserve">CVV2/CVC2 Платіжної картки підвищує ризик незаконного використання коштів на Рахунку з боку третіх осіб та приймає на себе всі ризики, пов’язані із можливістю несанкціонованого використання його Платіжної картки та коштів на його Рахунку третіми особами внаслідок відключення Клієнтом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CVV2/CVC2.</w:t>
      </w:r>
    </w:p>
    <w:p w14:paraId="765ABFA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підозри на дискредитацію конфіденційних даних (реквізити Платіжної картки та ПІН-коду) Держатель повинен негайно повідомити про це Банк за телефонами </w:t>
      </w:r>
      <w:r w:rsidR="00752647" w:rsidRPr="006512DE">
        <w:rPr>
          <w:rFonts w:ascii="Times New Roman" w:hAnsi="Times New Roman"/>
          <w:sz w:val="18"/>
          <w:szCs w:val="18"/>
          <w:lang w:val="uk-UA"/>
        </w:rPr>
        <w:t>Контакт Центру</w:t>
      </w:r>
      <w:r w:rsidRPr="006512DE">
        <w:rPr>
          <w:rFonts w:ascii="Times New Roman" w:hAnsi="Times New Roman"/>
          <w:sz w:val="18"/>
          <w:szCs w:val="18"/>
          <w:lang w:val="uk-UA"/>
        </w:rPr>
        <w:t xml:space="preserve">, що вказані на зворотній стороні Платіжної картки та у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803E3B" w:rsidRPr="006512DE">
        <w:rPr>
          <w:rFonts w:ascii="Times New Roman" w:hAnsi="Times New Roman"/>
          <w:sz w:val="18"/>
          <w:szCs w:val="18"/>
          <w:lang w:val="uk-UA"/>
        </w:rPr>
        <w:t>20</w:t>
      </w:r>
      <w:r w:rsidR="00A5523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УДБО ЮО. </w:t>
      </w:r>
    </w:p>
    <w:p w14:paraId="12770672" w14:textId="3868F934"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зв’язку з поширенням шахрайства з</w:t>
      </w:r>
      <w:r w:rsidR="00FD0391" w:rsidRPr="006512DE">
        <w:rPr>
          <w:rFonts w:ascii="Times New Roman" w:hAnsi="Times New Roman"/>
          <w:sz w:val="18"/>
          <w:szCs w:val="18"/>
          <w:lang w:val="uk-UA"/>
        </w:rPr>
        <w:t xml:space="preserve"> </w:t>
      </w:r>
      <w:r w:rsidR="00252F9F" w:rsidRPr="006512DE">
        <w:rPr>
          <w:rFonts w:ascii="Times New Roman" w:hAnsi="Times New Roman"/>
          <w:sz w:val="18"/>
          <w:szCs w:val="18"/>
          <w:lang w:val="uk-UA"/>
        </w:rPr>
        <w:t>Пл</w:t>
      </w:r>
      <w:r w:rsidR="00FD0391" w:rsidRPr="006512DE">
        <w:rPr>
          <w:rFonts w:ascii="Times New Roman" w:hAnsi="Times New Roman"/>
          <w:sz w:val="18"/>
          <w:szCs w:val="18"/>
          <w:lang w:val="uk-UA"/>
        </w:rPr>
        <w:t xml:space="preserve">атіжними </w:t>
      </w:r>
      <w:r w:rsidRPr="006512DE">
        <w:rPr>
          <w:rFonts w:ascii="Times New Roman" w:hAnsi="Times New Roman"/>
          <w:sz w:val="18"/>
          <w:szCs w:val="18"/>
          <w:lang w:val="uk-UA"/>
        </w:rPr>
        <w:t xml:space="preserve">картками, Держателі мають бути особливо уважними при користуванні Платіжною карткою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країнах, що визнані міжнародними платіжними системами країнами підвищеного ризику. </w:t>
      </w:r>
    </w:p>
    <w:p w14:paraId="7B3EED4C"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 країн підвищеного ризику: </w:t>
      </w:r>
    </w:p>
    <w:p w14:paraId="38226B0E" w14:textId="2E2D12B0" w:rsidR="008F3B19" w:rsidRPr="006512DE" w:rsidRDefault="008E63D4"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Бенін, Бразилія, Буркіна-Фасо, В’єтнам, Габон, Гвінея, Гонконг, Екваторіальна Гвінея, Індія, Індонезія, Камерун, Китай,  Конго, Кот-д’Івуар, Ліберія, Лівія, Мавританія, Малайзія, Малі, Марокко, М’янма, Нігер, Нігерія, Непал, Південно-Африканська Республіка, Тайвань, Таїланд, Того, Туніс, Республіка Корея (Південна Корея), Корейська Народно-Демократична Республіка (Північна Корея)</w:t>
      </w:r>
      <w:r w:rsidRPr="006512DE">
        <w:rPr>
          <w:rFonts w:ascii="Times New Roman" w:hAnsi="Times New Roman"/>
          <w:color w:val="000000"/>
          <w:lang w:val="uk-UA"/>
        </w:rPr>
        <w:t>.</w:t>
      </w:r>
      <w:r w:rsidRPr="006512DE">
        <w:rPr>
          <w:rFonts w:ascii="Times New Roman" w:hAnsi="Times New Roman"/>
          <w:sz w:val="18"/>
          <w:szCs w:val="18"/>
          <w:lang w:val="uk-UA"/>
        </w:rPr>
        <w:t xml:space="preserve"> Сенегал, Сінгапур, Сирійська Арабська Республіка, Сьєрра-Леоне, Філіппіни, Центральноафриканська Республіка, Чад, Шрі-Ланка.</w:t>
      </w:r>
      <w:r w:rsidRPr="006512DE">
        <w:rPr>
          <w:sz w:val="18"/>
          <w:szCs w:val="18"/>
          <w:lang w:val="uk-UA"/>
        </w:rPr>
        <w:t xml:space="preserve"> </w:t>
      </w:r>
    </w:p>
    <w:p w14:paraId="1B71C809"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w:t>
      </w:r>
      <w:r w:rsidR="00E4520F" w:rsidRPr="006512DE">
        <w:rPr>
          <w:rFonts w:ascii="Times New Roman" w:hAnsi="Times New Roman" w:cs="Times New Roman"/>
          <w:sz w:val="18"/>
          <w:szCs w:val="18"/>
          <w:lang w:val="uk-UA"/>
        </w:rPr>
        <w:t xml:space="preserve">Платіжної </w:t>
      </w:r>
      <w:r w:rsidRPr="006512DE">
        <w:rPr>
          <w:rFonts w:ascii="Times New Roman" w:hAnsi="Times New Roman" w:cs="Times New Roman"/>
          <w:sz w:val="18"/>
          <w:szCs w:val="18"/>
          <w:lang w:val="uk-UA"/>
        </w:rPr>
        <w:t xml:space="preserve">картки Клієнт може отримати за телефонами Контакт </w:t>
      </w:r>
      <w:r w:rsidR="00752647" w:rsidRPr="006512DE">
        <w:rPr>
          <w:rFonts w:ascii="Times New Roman" w:hAnsi="Times New Roman" w:cs="Times New Roman"/>
          <w:sz w:val="18"/>
          <w:szCs w:val="18"/>
          <w:lang w:val="uk-UA"/>
        </w:rPr>
        <w:t>Центру</w:t>
      </w:r>
      <w:r w:rsidRPr="006512DE">
        <w:rPr>
          <w:rFonts w:ascii="Times New Roman" w:hAnsi="Times New Roman" w:cs="Times New Roman"/>
          <w:sz w:val="18"/>
          <w:szCs w:val="18"/>
          <w:lang w:val="uk-UA"/>
        </w:rPr>
        <w:t xml:space="preserve">. </w:t>
      </w:r>
    </w:p>
    <w:p w14:paraId="7713D3D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 метою зниження ризиків втрати коштів на Рахунку, дія Платіжних карток повністю призупинена Банком для операцій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країнах високого ризику, а в інших країнах за межами України може мати додаткові обмеження. </w:t>
      </w:r>
    </w:p>
    <w:p w14:paraId="4EB2BF63"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відновлення Операцій з використанням Платіжної картки, Держателю, перед подорожжю, необхідно зателефонувати за телефонами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що вказані у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ED262A" w:rsidRPr="006512DE">
        <w:rPr>
          <w:rFonts w:ascii="Times New Roman" w:hAnsi="Times New Roman"/>
          <w:sz w:val="18"/>
          <w:szCs w:val="18"/>
          <w:lang w:val="uk-UA"/>
        </w:rPr>
        <w:t>20</w:t>
      </w:r>
      <w:r w:rsidRPr="006512DE">
        <w:rPr>
          <w:rFonts w:ascii="Times New Roman" w:hAnsi="Times New Roman"/>
          <w:sz w:val="18"/>
          <w:szCs w:val="18"/>
          <w:lang w:val="uk-UA"/>
        </w:rPr>
        <w:t xml:space="preserve"> УДБО ЮО, повідомити країну та строк перебування. </w:t>
      </w:r>
    </w:p>
    <w:p w14:paraId="3A65228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тому разі, якщо Держатель має намір використати Платіжну картку для розрахунку в одній з країн, що визнані ризиковими, Держателям рекомендовано здійснювати покупки за допомогою Платіжної картки тільки у великих магазинах відомих брендів, а отримувати готівку у відділеннях всесвітньо відомих банків, аеропортах або готелях міжнародних мереж. </w:t>
      </w:r>
    </w:p>
    <w:p w14:paraId="54EADF59" w14:textId="718A7559"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bookmarkStart w:id="37" w:name="_Ref474765814"/>
      <w:r w:rsidRPr="006512DE">
        <w:rPr>
          <w:rFonts w:ascii="Times New Roman" w:hAnsi="Times New Roman"/>
          <w:sz w:val="18"/>
          <w:szCs w:val="18"/>
          <w:lang w:val="uk-UA"/>
        </w:rPr>
        <w:t>Обмежувальні ліміти на зняття готівки та розрахунки з використанням Платіжної картки:</w:t>
      </w:r>
      <w:bookmarkEnd w:id="37"/>
    </w:p>
    <w:p w14:paraId="518743A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Банком встановлені обмежувальні ліміти на зняття готівки та розрахунки протягом доби за Платіжними картками Банку, </w:t>
      </w:r>
      <w:r w:rsidR="00A5523C" w:rsidRPr="006512DE">
        <w:rPr>
          <w:rFonts w:ascii="Times New Roman" w:hAnsi="Times New Roman"/>
          <w:sz w:val="18"/>
          <w:szCs w:val="18"/>
          <w:lang w:val="uk-UA"/>
        </w:rPr>
        <w:t xml:space="preserve">з якими Клієнт може ознайомитись </w:t>
      </w:r>
      <w:r w:rsidRPr="006512DE">
        <w:rPr>
          <w:rFonts w:ascii="Times New Roman" w:hAnsi="Times New Roman"/>
          <w:sz w:val="18"/>
          <w:szCs w:val="18"/>
          <w:lang w:val="uk-UA"/>
        </w:rPr>
        <w:t xml:space="preserve">на </w:t>
      </w:r>
      <w:r w:rsidR="00812DBA" w:rsidRPr="006512DE">
        <w:rPr>
          <w:rFonts w:ascii="Times New Roman" w:hAnsi="Times New Roman"/>
          <w:sz w:val="18"/>
          <w:szCs w:val="18"/>
          <w:lang w:val="uk-UA"/>
        </w:rPr>
        <w:t>О</w:t>
      </w:r>
      <w:r w:rsidRPr="006512DE">
        <w:rPr>
          <w:rFonts w:ascii="Times New Roman" w:hAnsi="Times New Roman"/>
          <w:sz w:val="18"/>
          <w:szCs w:val="18"/>
          <w:lang w:val="uk-UA"/>
        </w:rPr>
        <w:t>фіційному сайті Банку (</w:t>
      </w:r>
      <w:r w:rsidR="00064067" w:rsidRPr="006512DE">
        <w:rPr>
          <w:rFonts w:ascii="Times New Roman" w:hAnsi="Times New Roman"/>
          <w:sz w:val="18"/>
          <w:szCs w:val="18"/>
          <w:lang w:val="uk-UA"/>
        </w:rPr>
        <w:t>http://www.creditdnepr.com.ua</w:t>
      </w:r>
      <w:r w:rsidRPr="006512DE">
        <w:rPr>
          <w:rFonts w:ascii="Times New Roman" w:hAnsi="Times New Roman"/>
          <w:sz w:val="18"/>
          <w:szCs w:val="18"/>
          <w:lang w:val="uk-UA"/>
        </w:rPr>
        <w:t>).</w:t>
      </w:r>
    </w:p>
    <w:p w14:paraId="4D3B5434"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Встановлені обмежувальні ліміти на зняття готівки та розрахунки можуть бути змінені за ініціативи Банку та/або за ініціативи Клієнта на підставі його письмової заяви</w:t>
      </w:r>
      <w:r w:rsidR="00D4120E" w:rsidRPr="006512DE">
        <w:rPr>
          <w:rFonts w:ascii="Times New Roman" w:hAnsi="Times New Roman"/>
          <w:sz w:val="18"/>
          <w:szCs w:val="18"/>
          <w:lang w:val="uk-UA"/>
        </w:rPr>
        <w:t xml:space="preserve"> та/або</w:t>
      </w:r>
      <w:r w:rsidRPr="006512DE">
        <w:rPr>
          <w:rFonts w:ascii="Times New Roman" w:hAnsi="Times New Roman"/>
          <w:sz w:val="18"/>
          <w:szCs w:val="18"/>
          <w:lang w:val="uk-UA"/>
        </w:rPr>
        <w:t xml:space="preserve"> звернення за телефонами </w:t>
      </w:r>
      <w:r w:rsidR="00752647" w:rsidRPr="006512DE">
        <w:rPr>
          <w:rFonts w:ascii="Times New Roman" w:hAnsi="Times New Roman"/>
          <w:sz w:val="18"/>
          <w:szCs w:val="18"/>
          <w:lang w:val="uk-UA"/>
        </w:rPr>
        <w:t>Контакт Центру</w:t>
      </w:r>
      <w:r w:rsidRPr="006512DE">
        <w:rPr>
          <w:rFonts w:ascii="Times New Roman" w:hAnsi="Times New Roman"/>
          <w:sz w:val="18"/>
          <w:szCs w:val="18"/>
          <w:lang w:val="uk-UA"/>
        </w:rPr>
        <w:t xml:space="preserve">. </w:t>
      </w:r>
    </w:p>
    <w:p w14:paraId="781A365D"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Неухильне виконання цих умов УДБО ЮО надасть Клієнту можливість забезпечити надійне зберігання Платіжної картки, нерозголошення реквізитів Платіжної картки, персонального ідентифікаційного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та інших даних, а також зменшити можливі ризики при проведенні Операцій з використанням Платіжної картки у банкоматах, безготівкової оплати товарів та послуг, у тому числі через мережу Internet. </w:t>
      </w:r>
    </w:p>
    <w:p w14:paraId="20A4881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Відмова в авторизації та випадки вилучення Платіжних карток. </w:t>
      </w:r>
    </w:p>
    <w:p w14:paraId="6304DECC"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Держателю Платіжної картки може бути відмовлено в авторизації з причини перевищення обмежувального ліміту використання Платіжної картки та/чи Витратного ліміту. </w:t>
      </w:r>
    </w:p>
    <w:p w14:paraId="4CE42428"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може бути вилучена у Держателя працівником підприємства торгівлі, де Держатель мав намір розрахуватися за допомогою Платіжної картки, або працівником банківської установи, де через касу Держатель бажав отримати готівку. Держателю повинні пояснити причину вилучення Платіжної картки, як правило, це розпорядження Банку за порушення даних Правил або Договору, та скласти акт встановленої форми і надати Держателю його примірник. </w:t>
      </w:r>
    </w:p>
    <w:p w14:paraId="674BE98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Банкомат автоматично вилучає Платіжні картки після третьої спроби невірного введення ПІН-коду, також банкомат може не повернути Платіжну картку із причини несправності банкомату або вилучення Платіжної картки за розпорядженням Банку. У такому випадку Держателю слід звернутися до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або найближчого Відділення Банку. </w:t>
      </w:r>
    </w:p>
    <w:p w14:paraId="664A8F19"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а також грошові кошти, </w:t>
      </w:r>
      <w:r w:rsidR="00D4120E"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Держатель залишає </w:t>
      </w:r>
      <w:r w:rsidR="00D4120E"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банкоматі на термін, більше ніж 20</w:t>
      </w:r>
      <w:r w:rsidR="00D4120E" w:rsidRPr="006512DE">
        <w:rPr>
          <w:rFonts w:ascii="Times New Roman" w:hAnsi="Times New Roman"/>
          <w:sz w:val="18"/>
          <w:szCs w:val="18"/>
          <w:lang w:val="uk-UA"/>
        </w:rPr>
        <w:t xml:space="preserve"> (двадцять)</w:t>
      </w:r>
      <w:r w:rsidRPr="006512DE">
        <w:rPr>
          <w:rFonts w:ascii="Times New Roman" w:hAnsi="Times New Roman"/>
          <w:sz w:val="18"/>
          <w:szCs w:val="18"/>
          <w:lang w:val="uk-UA"/>
        </w:rPr>
        <w:t xml:space="preserve"> секунд після появи відповідного повідомлення на екрані банкомату, також автоматично вилучаються банкоматом. У такому випадку Держателю слід звернутися до Банку. </w:t>
      </w:r>
    </w:p>
    <w:p w14:paraId="55608E9E"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відмови в авторизації, вилучення Платіжної картки або виникнення проблем, пов`язаних з некоректною роботою банкомату, Держателю необхідно звернутись до Банку за телефонами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w:t>
      </w:r>
    </w:p>
    <w:p w14:paraId="28EA893C" w14:textId="012D52FA" w:rsidR="00583C02" w:rsidRPr="006512DE" w:rsidRDefault="008F3B19" w:rsidP="003D2368">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Оскільки Платіжна картка чутлива до різноманітних фізичних чинників впливу, тримати її необхідно </w:t>
      </w:r>
      <w:r w:rsidR="00D4120E" w:rsidRPr="006512DE">
        <w:rPr>
          <w:rFonts w:ascii="Times New Roman" w:hAnsi="Times New Roman"/>
          <w:sz w:val="18"/>
          <w:szCs w:val="18"/>
          <w:lang w:val="uk-UA"/>
        </w:rPr>
        <w:t>подалі</w:t>
      </w:r>
      <w:r w:rsidRPr="006512DE">
        <w:rPr>
          <w:rFonts w:ascii="Times New Roman" w:hAnsi="Times New Roman"/>
          <w:sz w:val="18"/>
          <w:szCs w:val="18"/>
          <w:lang w:val="uk-UA"/>
        </w:rPr>
        <w:t xml:space="preserve"> від джерел тепла, електромагнітних і магнітних випромінювань (особливо мобільних телефонів, пейджерів, магнітних замків і т.</w:t>
      </w:r>
      <w:r w:rsidR="00D4120E"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 </w:t>
      </w:r>
    </w:p>
    <w:p w14:paraId="489F9E95" w14:textId="0359E69B" w:rsidR="00583C02" w:rsidRPr="006512DE" w:rsidRDefault="00D14C6C" w:rsidP="00147E9F">
      <w:pPr>
        <w:pStyle w:val="20"/>
        <w:spacing w:after="0" w:line="240" w:lineRule="auto"/>
        <w:ind w:left="0" w:firstLine="567"/>
        <w:contextualSpacing/>
        <w:jc w:val="center"/>
        <w:outlineLvl w:val="0"/>
        <w:rPr>
          <w:rFonts w:ascii="Times New Roman" w:hAnsi="Times New Roman"/>
          <w:sz w:val="18"/>
          <w:szCs w:val="18"/>
          <w:lang w:val="uk-UA"/>
        </w:rPr>
      </w:pPr>
      <w:bookmarkStart w:id="38" w:name="_Toc474759030"/>
      <w:bookmarkStart w:id="39" w:name="_Toc189553420"/>
      <w:bookmarkEnd w:id="38"/>
      <w:r w:rsidRPr="006512DE">
        <w:rPr>
          <w:rFonts w:ascii="Times New Roman" w:hAnsi="Times New Roman"/>
          <w:b/>
          <w:sz w:val="18"/>
          <w:szCs w:val="18"/>
          <w:lang w:val="uk-UA"/>
        </w:rPr>
        <w:t xml:space="preserve">ДИСТАНЦІЙНЕ </w:t>
      </w:r>
      <w:r w:rsidR="00583C02" w:rsidRPr="006512DE">
        <w:rPr>
          <w:rFonts w:ascii="Times New Roman" w:hAnsi="Times New Roman"/>
          <w:b/>
          <w:sz w:val="18"/>
          <w:szCs w:val="18"/>
          <w:lang w:val="uk-UA"/>
        </w:rPr>
        <w:t xml:space="preserve">ОБСЛУГОВУВАННЯ ЗА ДОПОМОГОЮ СИСТЕМИ </w:t>
      </w:r>
      <w:r w:rsidR="0075141E" w:rsidRPr="006512DE">
        <w:rPr>
          <w:rFonts w:ascii="Times New Roman" w:hAnsi="Times New Roman"/>
          <w:b/>
          <w:sz w:val="18"/>
          <w:szCs w:val="18"/>
          <w:lang w:val="uk-UA"/>
        </w:rPr>
        <w:t>«</w:t>
      </w:r>
      <w:r w:rsidR="00583C02" w:rsidRPr="006512DE">
        <w:rPr>
          <w:rFonts w:ascii="Times New Roman" w:hAnsi="Times New Roman"/>
          <w:b/>
          <w:sz w:val="18"/>
          <w:szCs w:val="18"/>
          <w:lang w:val="uk-UA"/>
        </w:rPr>
        <w:t>КЛІЄНТ-БАНК</w:t>
      </w:r>
      <w:r w:rsidR="0075141E" w:rsidRPr="006512DE">
        <w:rPr>
          <w:rFonts w:ascii="Times New Roman" w:hAnsi="Times New Roman"/>
          <w:b/>
          <w:sz w:val="18"/>
          <w:szCs w:val="18"/>
          <w:lang w:val="uk-UA"/>
        </w:rPr>
        <w:t>»</w:t>
      </w:r>
      <w:bookmarkEnd w:id="39"/>
    </w:p>
    <w:p w14:paraId="2E93A787" w14:textId="1232B8C4" w:rsidR="00147E9F" w:rsidRPr="006512DE" w:rsidRDefault="00147E9F" w:rsidP="00F07EE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умови надання комплексу послуг Клієнт</w:t>
      </w:r>
      <w:r w:rsidR="00401D6A" w:rsidRPr="006512DE">
        <w:rPr>
          <w:rFonts w:ascii="Times New Roman" w:hAnsi="Times New Roman"/>
          <w:sz w:val="18"/>
          <w:szCs w:val="18"/>
          <w:lang w:val="uk-UA"/>
        </w:rPr>
        <w:t>у</w:t>
      </w:r>
      <w:r w:rsidRPr="006512DE">
        <w:rPr>
          <w:rFonts w:ascii="Times New Roman" w:hAnsi="Times New Roman"/>
          <w:sz w:val="18"/>
          <w:szCs w:val="18"/>
          <w:lang w:val="uk-UA"/>
        </w:rPr>
        <w:t xml:space="preserve"> та здійснення операцій за Рахунком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w:t>
      </w:r>
    </w:p>
    <w:p w14:paraId="718EA102" w14:textId="3EE6EDFA" w:rsidR="00367863" w:rsidRPr="006512DE" w:rsidRDefault="00F07EE9" w:rsidP="00F07EE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Укладення Договору та п</w:t>
      </w:r>
      <w:r w:rsidR="00367863" w:rsidRPr="006512DE">
        <w:rPr>
          <w:rFonts w:ascii="Times New Roman" w:hAnsi="Times New Roman"/>
          <w:b/>
          <w:sz w:val="18"/>
          <w:szCs w:val="18"/>
          <w:lang w:val="uk-UA"/>
        </w:rPr>
        <w:t>ідключення до Системи «Клієнт-</w:t>
      </w:r>
      <w:r w:rsidR="004C7DE9" w:rsidRPr="006512DE">
        <w:rPr>
          <w:rFonts w:ascii="Times New Roman" w:hAnsi="Times New Roman"/>
          <w:b/>
          <w:sz w:val="18"/>
          <w:szCs w:val="18"/>
          <w:lang w:val="uk-UA"/>
        </w:rPr>
        <w:t>б</w:t>
      </w:r>
      <w:r w:rsidR="00367863" w:rsidRPr="006512DE">
        <w:rPr>
          <w:rFonts w:ascii="Times New Roman" w:hAnsi="Times New Roman"/>
          <w:b/>
          <w:sz w:val="18"/>
          <w:szCs w:val="18"/>
          <w:lang w:val="uk-UA"/>
        </w:rPr>
        <w:t xml:space="preserve">анк» </w:t>
      </w:r>
    </w:p>
    <w:p w14:paraId="07C3C80F" w14:textId="3C446131" w:rsidR="00F07EE9" w:rsidRPr="006512DE" w:rsidRDefault="0077163F" w:rsidP="00646A5E">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Договір щодо обслуговування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 xml:space="preserve">анк» укладається шляхом акцептування Банком відповідної підписаної з боку Клієнта та поданої до Банку заяви </w:t>
      </w:r>
      <w:r w:rsidR="00F07EE9" w:rsidRPr="006512DE">
        <w:rPr>
          <w:rFonts w:ascii="Times New Roman" w:hAnsi="Times New Roman" w:cs="Times New Roman"/>
          <w:sz w:val="18"/>
          <w:szCs w:val="18"/>
          <w:lang w:val="uk-UA"/>
        </w:rPr>
        <w:t>(за формою Додатк</w:t>
      </w:r>
      <w:r w:rsidR="0041577F" w:rsidRPr="006512DE">
        <w:rPr>
          <w:rFonts w:ascii="Times New Roman" w:hAnsi="Times New Roman" w:cs="Times New Roman"/>
          <w:sz w:val="18"/>
          <w:szCs w:val="18"/>
          <w:lang w:val="uk-UA"/>
        </w:rPr>
        <w:t>ів</w:t>
      </w:r>
      <w:r w:rsidR="00F07EE9" w:rsidRPr="006512DE">
        <w:rPr>
          <w:rFonts w:ascii="Times New Roman" w:hAnsi="Times New Roman" w:cs="Times New Roman"/>
          <w:sz w:val="18"/>
          <w:szCs w:val="18"/>
          <w:lang w:val="uk-UA"/>
        </w:rPr>
        <w:t xml:space="preserve"> 1.5, 1.6 або 4 до УДБО ЮО). </w:t>
      </w:r>
    </w:p>
    <w:p w14:paraId="7CDEA483" w14:textId="265178AF" w:rsidR="00F07EE9" w:rsidRPr="006512DE" w:rsidRDefault="00F07EE9" w:rsidP="00F07EE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У зазначеній заяві зазначаються користувачі Системою «Клієнт-</w:t>
      </w:r>
      <w:r w:rsidR="004C7DE9"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анк»:</w:t>
      </w:r>
    </w:p>
    <w:p w14:paraId="045A3738"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уповноважені особи Клієнта відповідно до Переліку уповноважених осіб (для юридичних осіб);</w:t>
      </w:r>
    </w:p>
    <w:p w14:paraId="14051C1D"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власник Рахунку (для фізичних осіб – підприємців або осіб, які провадять незалежну професійну діяльність);</w:t>
      </w:r>
    </w:p>
    <w:p w14:paraId="231443ED"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довірені особи, повноваження якої на вчинення дій (одержання виписок, довідок, внесення коштів, надання документів та інше) від імені Клієнта підтверджені Довіреністю</w:t>
      </w:r>
      <w:r w:rsidR="00260AF9" w:rsidRPr="006512DE">
        <w:rPr>
          <w:rFonts w:ascii="Times New Roman" w:hAnsi="Times New Roman"/>
          <w:sz w:val="18"/>
          <w:szCs w:val="18"/>
          <w:lang w:val="uk-UA"/>
        </w:rPr>
        <w:t>.</w:t>
      </w:r>
    </w:p>
    <w:p w14:paraId="5B7EA833" w14:textId="03AAECFE" w:rsidR="0077163F" w:rsidRPr="006512DE" w:rsidRDefault="00F07EE9" w:rsidP="0077163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щодо обслуговування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 набирає чинності з моменту реєстрації Клієнта у Системі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w:t>
      </w:r>
    </w:p>
    <w:p w14:paraId="250782D9" w14:textId="7FF7608D" w:rsidR="00367863" w:rsidRPr="006512DE" w:rsidRDefault="00046F7F"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367863" w:rsidRPr="006512DE">
        <w:rPr>
          <w:rFonts w:ascii="Times New Roman" w:hAnsi="Times New Roman"/>
          <w:sz w:val="18"/>
          <w:szCs w:val="18"/>
          <w:lang w:val="uk-UA"/>
        </w:rPr>
        <w:t xml:space="preserve">ротягом 3 робочих днів після укладення </w:t>
      </w:r>
      <w:r w:rsidR="00F07EE9" w:rsidRPr="006512DE">
        <w:rPr>
          <w:rFonts w:ascii="Times New Roman" w:hAnsi="Times New Roman"/>
          <w:sz w:val="18"/>
          <w:szCs w:val="18"/>
          <w:lang w:val="uk-UA"/>
        </w:rPr>
        <w:t>Договору щодо обслуговування за допомогою Системи «Клієнт-</w:t>
      </w:r>
      <w:r w:rsidR="004C7DE9" w:rsidRPr="006512DE">
        <w:rPr>
          <w:rFonts w:ascii="Times New Roman" w:hAnsi="Times New Roman"/>
          <w:sz w:val="18"/>
          <w:szCs w:val="18"/>
          <w:lang w:val="uk-UA"/>
        </w:rPr>
        <w:t>б</w:t>
      </w:r>
      <w:r w:rsidR="00F07EE9" w:rsidRPr="006512DE">
        <w:rPr>
          <w:rFonts w:ascii="Times New Roman" w:hAnsi="Times New Roman"/>
          <w:sz w:val="18"/>
          <w:szCs w:val="18"/>
          <w:lang w:val="uk-UA"/>
        </w:rPr>
        <w:t xml:space="preserve">анк» </w:t>
      </w:r>
      <w:r w:rsidRPr="006512DE">
        <w:rPr>
          <w:rFonts w:ascii="Times New Roman" w:hAnsi="Times New Roman"/>
          <w:sz w:val="18"/>
          <w:szCs w:val="18"/>
          <w:lang w:val="uk-UA"/>
        </w:rPr>
        <w:t xml:space="preserve">Банк </w:t>
      </w:r>
      <w:r w:rsidR="00367863" w:rsidRPr="006512DE">
        <w:rPr>
          <w:rFonts w:ascii="Times New Roman" w:hAnsi="Times New Roman"/>
          <w:sz w:val="18"/>
          <w:szCs w:val="18"/>
          <w:lang w:val="uk-UA"/>
        </w:rPr>
        <w:t xml:space="preserve">передає Клієнту програмне забезпечення, інформацію для доступу до </w:t>
      </w:r>
      <w:r w:rsidRPr="006512DE">
        <w:rPr>
          <w:rFonts w:ascii="Times New Roman" w:hAnsi="Times New Roman"/>
          <w:sz w:val="18"/>
          <w:szCs w:val="18"/>
          <w:lang w:val="uk-UA"/>
        </w:rPr>
        <w:t>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367863" w:rsidRPr="006512DE">
        <w:rPr>
          <w:rFonts w:ascii="Times New Roman" w:hAnsi="Times New Roman"/>
          <w:sz w:val="18"/>
          <w:szCs w:val="18"/>
          <w:lang w:val="uk-UA"/>
        </w:rPr>
        <w:t xml:space="preserve"> та Засоби криптозахисту, необхідні для роботи з Системою «Клієнт-</w:t>
      </w:r>
      <w:r w:rsidR="004C7DE9" w:rsidRPr="006512DE">
        <w:rPr>
          <w:rFonts w:ascii="Times New Roman" w:hAnsi="Times New Roman"/>
          <w:sz w:val="18"/>
          <w:szCs w:val="18"/>
          <w:lang w:val="uk-UA"/>
        </w:rPr>
        <w:t>б</w:t>
      </w:r>
      <w:r w:rsidR="00367863" w:rsidRPr="006512DE">
        <w:rPr>
          <w:rFonts w:ascii="Times New Roman" w:hAnsi="Times New Roman"/>
          <w:sz w:val="18"/>
          <w:szCs w:val="18"/>
          <w:lang w:val="uk-UA"/>
        </w:rPr>
        <w:t>анк», у тому числі, паролі доступу та генерації Особистого та</w:t>
      </w:r>
      <w:r w:rsidR="00020488" w:rsidRPr="006512DE">
        <w:rPr>
          <w:rFonts w:ascii="Times New Roman" w:hAnsi="Times New Roman"/>
          <w:sz w:val="18"/>
          <w:szCs w:val="18"/>
          <w:lang w:val="uk-UA"/>
        </w:rPr>
        <w:t xml:space="preserve"> Відкритого</w:t>
      </w:r>
      <w:r w:rsidR="00367863" w:rsidRPr="006512DE">
        <w:rPr>
          <w:rFonts w:ascii="Times New Roman" w:hAnsi="Times New Roman"/>
          <w:sz w:val="18"/>
          <w:szCs w:val="18"/>
          <w:lang w:val="uk-UA"/>
        </w:rPr>
        <w:t xml:space="preserve"> ключів Електронного підпису.</w:t>
      </w:r>
      <w:r w:rsidR="008459B6" w:rsidRPr="006512DE">
        <w:rPr>
          <w:rFonts w:ascii="Times New Roman" w:hAnsi="Times New Roman"/>
          <w:sz w:val="18"/>
          <w:szCs w:val="18"/>
          <w:lang w:val="uk-UA"/>
        </w:rPr>
        <w:t xml:space="preserve"> </w:t>
      </w:r>
      <w:r w:rsidR="008E63D4" w:rsidRPr="006512DE">
        <w:rPr>
          <w:rFonts w:ascii="Times New Roman" w:hAnsi="Times New Roman"/>
          <w:sz w:val="18"/>
          <w:szCs w:val="18"/>
          <w:lang w:val="uk-UA"/>
        </w:rPr>
        <w:t>Особистий ключ Клієнта та його ідентифікаційні дані зберігаються Системою «Клієнт-</w:t>
      </w:r>
      <w:r w:rsidR="004C7DE9" w:rsidRPr="006512DE">
        <w:rPr>
          <w:rFonts w:ascii="Times New Roman" w:hAnsi="Times New Roman"/>
          <w:sz w:val="18"/>
          <w:szCs w:val="18"/>
          <w:lang w:val="uk-UA"/>
        </w:rPr>
        <w:t>б</w:t>
      </w:r>
      <w:r w:rsidR="008E63D4" w:rsidRPr="006512DE">
        <w:rPr>
          <w:rFonts w:ascii="Times New Roman" w:hAnsi="Times New Roman"/>
          <w:sz w:val="18"/>
          <w:szCs w:val="18"/>
          <w:lang w:val="uk-UA"/>
        </w:rPr>
        <w:t xml:space="preserve">анк» </w:t>
      </w:r>
      <w:r w:rsidR="00237088" w:rsidRPr="006512DE">
        <w:rPr>
          <w:rFonts w:ascii="Times New Roman" w:hAnsi="Times New Roman"/>
          <w:sz w:val="18"/>
          <w:szCs w:val="18"/>
          <w:lang w:val="uk-UA"/>
        </w:rPr>
        <w:t>на пристрої</w:t>
      </w:r>
      <w:r w:rsidR="00707800" w:rsidRPr="006512DE">
        <w:rPr>
          <w:rFonts w:ascii="Times New Roman" w:hAnsi="Times New Roman"/>
          <w:sz w:val="18"/>
          <w:szCs w:val="18"/>
          <w:lang w:val="uk-UA"/>
        </w:rPr>
        <w:t xml:space="preserve"> Клієнта</w:t>
      </w:r>
      <w:r w:rsidR="008E63D4" w:rsidRPr="006512DE">
        <w:rPr>
          <w:rFonts w:ascii="Times New Roman" w:hAnsi="Times New Roman"/>
          <w:sz w:val="18"/>
          <w:szCs w:val="18"/>
          <w:lang w:val="uk-UA"/>
        </w:rPr>
        <w:t>, на який встановлено Систем</w:t>
      </w:r>
      <w:r w:rsidR="00252F9F" w:rsidRPr="006512DE">
        <w:rPr>
          <w:rFonts w:ascii="Times New Roman" w:hAnsi="Times New Roman"/>
          <w:sz w:val="18"/>
          <w:szCs w:val="18"/>
          <w:lang w:val="uk-UA"/>
        </w:rPr>
        <w:t>у</w:t>
      </w:r>
      <w:r w:rsidR="008E63D4" w:rsidRPr="006512DE">
        <w:rPr>
          <w:rFonts w:ascii="Times New Roman" w:hAnsi="Times New Roman"/>
          <w:sz w:val="18"/>
          <w:szCs w:val="18"/>
          <w:lang w:val="uk-UA"/>
        </w:rPr>
        <w:t xml:space="preserve"> «Клієнт-</w:t>
      </w:r>
      <w:r w:rsidR="004C7DE9" w:rsidRPr="006512DE">
        <w:rPr>
          <w:rFonts w:ascii="Times New Roman" w:hAnsi="Times New Roman"/>
          <w:sz w:val="18"/>
          <w:szCs w:val="18"/>
          <w:lang w:val="uk-UA"/>
        </w:rPr>
        <w:t>б</w:t>
      </w:r>
      <w:r w:rsidR="008E63D4" w:rsidRPr="006512DE">
        <w:rPr>
          <w:rFonts w:ascii="Times New Roman" w:hAnsi="Times New Roman"/>
          <w:sz w:val="18"/>
          <w:szCs w:val="18"/>
          <w:lang w:val="uk-UA"/>
        </w:rPr>
        <w:t>анк»,</w:t>
      </w:r>
      <w:r w:rsidR="00707800" w:rsidRPr="006512DE">
        <w:rPr>
          <w:rFonts w:ascii="Times New Roman" w:hAnsi="Times New Roman"/>
          <w:sz w:val="18"/>
          <w:szCs w:val="18"/>
          <w:lang w:val="uk-UA"/>
        </w:rPr>
        <w:t xml:space="preserve"> або на носії Клієнта,</w:t>
      </w:r>
      <w:r w:rsidR="008E63D4" w:rsidRPr="006512DE">
        <w:rPr>
          <w:rFonts w:ascii="Times New Roman" w:hAnsi="Times New Roman"/>
          <w:sz w:val="18"/>
          <w:szCs w:val="18"/>
          <w:lang w:val="uk-UA"/>
        </w:rPr>
        <w:t xml:space="preserve"> а Відкрити ключ – у системах Банку.</w:t>
      </w:r>
    </w:p>
    <w:p w14:paraId="2C337BE6" w14:textId="77777777" w:rsidR="00020488" w:rsidRPr="006512DE" w:rsidRDefault="00020488" w:rsidP="0002048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Передача або заміна Засобів криптозахисту здійснюється Банком тільки тим особам, які мають право підписувати електронні документи від імені Клієнта.</w:t>
      </w:r>
    </w:p>
    <w:p w14:paraId="4E2501D1" w14:textId="77777777" w:rsidR="00020488" w:rsidRPr="006512DE" w:rsidRDefault="00367863" w:rsidP="00CE5F7E">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Передані Клієнту Засоби криптозахисту розглядаються як секретні з забезпеченням їх суворого зберігання. У зв'язку з цим, </w:t>
      </w:r>
      <w:r w:rsidR="00020488"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усі уповноважені особи Клієнта </w:t>
      </w:r>
      <w:r w:rsidR="00F07EE9" w:rsidRPr="006512DE">
        <w:rPr>
          <w:rFonts w:ascii="Times New Roman" w:hAnsi="Times New Roman"/>
          <w:sz w:val="18"/>
          <w:szCs w:val="18"/>
          <w:lang w:val="uk-UA"/>
        </w:rPr>
        <w:t>зобов’язані</w:t>
      </w:r>
      <w:r w:rsidRPr="006512DE">
        <w:rPr>
          <w:rFonts w:ascii="Times New Roman" w:hAnsi="Times New Roman"/>
          <w:sz w:val="18"/>
          <w:szCs w:val="18"/>
          <w:lang w:val="uk-UA"/>
        </w:rPr>
        <w:t xml:space="preserve"> забезпечувати нерозголошення інфор</w:t>
      </w:r>
      <w:r w:rsidR="00F07EE9" w:rsidRPr="006512DE">
        <w:rPr>
          <w:rFonts w:ascii="Times New Roman" w:hAnsi="Times New Roman"/>
          <w:sz w:val="18"/>
          <w:szCs w:val="18"/>
          <w:lang w:val="uk-UA"/>
        </w:rPr>
        <w:t xml:space="preserve">мації про Засоби криптозахисту, а також їх </w:t>
      </w:r>
      <w:r w:rsidR="00020488" w:rsidRPr="006512DE">
        <w:rPr>
          <w:rFonts w:ascii="Times New Roman" w:hAnsi="Times New Roman"/>
          <w:sz w:val="18"/>
          <w:szCs w:val="18"/>
          <w:lang w:val="uk-UA"/>
        </w:rPr>
        <w:t>збереження з метою уникнення їх псування, втрати, використання третіми особами.</w:t>
      </w:r>
    </w:p>
    <w:p w14:paraId="7CC391E7" w14:textId="77777777" w:rsidR="008F3B19" w:rsidRPr="006512DE" w:rsidRDefault="008F3B19" w:rsidP="003562A1">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Регламент роботи</w:t>
      </w:r>
    </w:p>
    <w:p w14:paraId="75C14918" w14:textId="77777777"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Прийом </w:t>
      </w:r>
      <w:r w:rsidR="00D14C6C" w:rsidRPr="006512DE">
        <w:rPr>
          <w:rFonts w:ascii="Times New Roman" w:hAnsi="Times New Roman"/>
          <w:sz w:val="18"/>
          <w:szCs w:val="18"/>
          <w:lang w:val="uk-UA"/>
        </w:rPr>
        <w:t>електронних Платіжних інструкцій</w:t>
      </w:r>
      <w:r w:rsidR="00F07EE9" w:rsidRPr="006512DE">
        <w:rPr>
          <w:rFonts w:ascii="Times New Roman" w:hAnsi="Times New Roman"/>
          <w:sz w:val="18"/>
          <w:szCs w:val="18"/>
          <w:lang w:val="uk-UA"/>
        </w:rPr>
        <w:t xml:space="preserve"> та інших електронних документів</w:t>
      </w:r>
      <w:r w:rsidRPr="006512DE">
        <w:rPr>
          <w:rFonts w:ascii="Times New Roman" w:hAnsi="Times New Roman"/>
          <w:sz w:val="18"/>
          <w:szCs w:val="18"/>
          <w:lang w:val="uk-UA"/>
        </w:rPr>
        <w:t xml:space="preserve"> Клієнта здійснюється Банком </w:t>
      </w:r>
      <w:r w:rsidR="00147E9F" w:rsidRPr="006512DE">
        <w:rPr>
          <w:rFonts w:ascii="Times New Roman" w:hAnsi="Times New Roman"/>
          <w:sz w:val="18"/>
          <w:szCs w:val="18"/>
          <w:lang w:val="uk-UA"/>
        </w:rPr>
        <w:t>в</w:t>
      </w:r>
      <w:r w:rsidRPr="006512DE">
        <w:rPr>
          <w:rFonts w:ascii="Times New Roman" w:hAnsi="Times New Roman"/>
          <w:sz w:val="18"/>
          <w:szCs w:val="18"/>
          <w:lang w:val="uk-UA"/>
        </w:rPr>
        <w:t xml:space="preserve"> </w:t>
      </w:r>
      <w:r w:rsidR="00F07EE9" w:rsidRPr="006512DE">
        <w:rPr>
          <w:rFonts w:ascii="Times New Roman" w:hAnsi="Times New Roman"/>
          <w:sz w:val="18"/>
          <w:szCs w:val="18"/>
          <w:lang w:val="uk-UA"/>
        </w:rPr>
        <w:t>Операційні дні</w:t>
      </w:r>
      <w:r w:rsidRPr="006512DE">
        <w:rPr>
          <w:rFonts w:ascii="Times New Roman" w:hAnsi="Times New Roman"/>
          <w:sz w:val="18"/>
          <w:szCs w:val="18"/>
          <w:lang w:val="uk-UA"/>
        </w:rPr>
        <w:t>.</w:t>
      </w:r>
    </w:p>
    <w:p w14:paraId="131E196E" w14:textId="50400279"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Електронні </w:t>
      </w:r>
      <w:r w:rsidR="00147E9F" w:rsidRPr="006512DE">
        <w:rPr>
          <w:rFonts w:ascii="Times New Roman" w:hAnsi="Times New Roman"/>
          <w:sz w:val="18"/>
          <w:szCs w:val="18"/>
          <w:lang w:val="uk-UA"/>
        </w:rPr>
        <w:t>Платіжні інструкції</w:t>
      </w:r>
      <w:r w:rsidRPr="006512DE">
        <w:rPr>
          <w:rFonts w:ascii="Times New Roman" w:hAnsi="Times New Roman"/>
          <w:sz w:val="18"/>
          <w:szCs w:val="18"/>
          <w:lang w:val="uk-UA"/>
        </w:rPr>
        <w:t xml:space="preserve"> </w:t>
      </w:r>
      <w:r w:rsidR="00F07EE9" w:rsidRPr="006512DE">
        <w:rPr>
          <w:rFonts w:ascii="Times New Roman" w:hAnsi="Times New Roman"/>
          <w:sz w:val="18"/>
          <w:szCs w:val="18"/>
          <w:lang w:val="uk-UA"/>
        </w:rPr>
        <w:t xml:space="preserve">та інші електронні документи </w:t>
      </w:r>
      <w:r w:rsidRPr="006512DE">
        <w:rPr>
          <w:rFonts w:ascii="Times New Roman" w:hAnsi="Times New Roman"/>
          <w:sz w:val="18"/>
          <w:szCs w:val="18"/>
          <w:lang w:val="uk-UA"/>
        </w:rPr>
        <w:t xml:space="preserve">обробляються Банком </w:t>
      </w:r>
      <w:r w:rsidR="00727C20"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147E9F" w:rsidRPr="006512DE">
        <w:rPr>
          <w:rFonts w:ascii="Times New Roman" w:hAnsi="Times New Roman"/>
          <w:sz w:val="18"/>
          <w:szCs w:val="18"/>
          <w:lang w:val="uk-UA"/>
        </w:rPr>
        <w:t xml:space="preserve">Операційні </w:t>
      </w:r>
      <w:r w:rsidRPr="006512DE">
        <w:rPr>
          <w:rFonts w:ascii="Times New Roman" w:hAnsi="Times New Roman"/>
          <w:sz w:val="18"/>
          <w:szCs w:val="18"/>
          <w:lang w:val="uk-UA"/>
        </w:rPr>
        <w:t xml:space="preserve">дні у межах </w:t>
      </w:r>
      <w:r w:rsidR="00727C20" w:rsidRPr="006512DE">
        <w:rPr>
          <w:rFonts w:ascii="Times New Roman" w:hAnsi="Times New Roman"/>
          <w:sz w:val="18"/>
          <w:szCs w:val="18"/>
          <w:lang w:val="uk-UA"/>
        </w:rPr>
        <w:t>О</w:t>
      </w:r>
      <w:r w:rsidRPr="006512DE">
        <w:rPr>
          <w:rFonts w:ascii="Times New Roman" w:hAnsi="Times New Roman"/>
          <w:sz w:val="18"/>
          <w:szCs w:val="18"/>
          <w:lang w:val="uk-UA"/>
        </w:rPr>
        <w:t>пераційного часу</w:t>
      </w:r>
      <w:r w:rsidR="00F07EE9" w:rsidRPr="006512DE">
        <w:rPr>
          <w:rFonts w:ascii="Times New Roman" w:hAnsi="Times New Roman"/>
          <w:sz w:val="18"/>
          <w:szCs w:val="18"/>
          <w:lang w:val="uk-UA"/>
        </w:rPr>
        <w:t>, якщо інше не зазначено у Договорі щодо обслуговування за допомогою Системи «Клієнт-</w:t>
      </w:r>
      <w:r w:rsidR="0037357B" w:rsidRPr="006512DE">
        <w:rPr>
          <w:rFonts w:ascii="Times New Roman" w:hAnsi="Times New Roman"/>
          <w:sz w:val="18"/>
          <w:szCs w:val="18"/>
          <w:lang w:val="uk-UA"/>
        </w:rPr>
        <w:t>б</w:t>
      </w:r>
      <w:r w:rsidR="00F07EE9" w:rsidRPr="006512DE">
        <w:rPr>
          <w:rFonts w:ascii="Times New Roman" w:hAnsi="Times New Roman"/>
          <w:sz w:val="18"/>
          <w:szCs w:val="18"/>
          <w:lang w:val="uk-UA"/>
        </w:rPr>
        <w:t>анк»</w:t>
      </w:r>
      <w:r w:rsidRPr="006512DE">
        <w:rPr>
          <w:rFonts w:ascii="Times New Roman" w:hAnsi="Times New Roman"/>
          <w:sz w:val="18"/>
          <w:szCs w:val="18"/>
          <w:lang w:val="uk-UA"/>
        </w:rPr>
        <w:t>.</w:t>
      </w:r>
    </w:p>
    <w:p w14:paraId="04C2403F" w14:textId="6029CAA9"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Виписка про залишки грошових коштів на </w:t>
      </w:r>
      <w:r w:rsidR="00727C20" w:rsidRPr="006512DE">
        <w:rPr>
          <w:rFonts w:ascii="Times New Roman" w:hAnsi="Times New Roman"/>
          <w:sz w:val="18"/>
          <w:szCs w:val="18"/>
          <w:lang w:val="uk-UA"/>
        </w:rPr>
        <w:t>Рахунках Клієнта</w:t>
      </w:r>
      <w:r w:rsidRPr="006512DE">
        <w:rPr>
          <w:rFonts w:ascii="Times New Roman" w:hAnsi="Times New Roman"/>
          <w:sz w:val="18"/>
          <w:szCs w:val="18"/>
          <w:lang w:val="uk-UA"/>
        </w:rPr>
        <w:t xml:space="preserve"> із зазначенням</w:t>
      </w:r>
      <w:r w:rsidR="00147E9F" w:rsidRPr="006512DE">
        <w:rPr>
          <w:rFonts w:ascii="Times New Roman" w:hAnsi="Times New Roman"/>
          <w:sz w:val="18"/>
          <w:szCs w:val="18"/>
          <w:lang w:val="uk-UA"/>
        </w:rPr>
        <w:t xml:space="preserve"> реквізитів П</w:t>
      </w:r>
      <w:r w:rsidRPr="006512DE">
        <w:rPr>
          <w:rFonts w:ascii="Times New Roman" w:hAnsi="Times New Roman"/>
          <w:sz w:val="18"/>
          <w:szCs w:val="18"/>
          <w:lang w:val="uk-UA"/>
        </w:rPr>
        <w:t xml:space="preserve">латіжних </w:t>
      </w:r>
      <w:r w:rsidR="00147E9F" w:rsidRPr="006512DE">
        <w:rPr>
          <w:rFonts w:ascii="Times New Roman" w:hAnsi="Times New Roman"/>
          <w:sz w:val="18"/>
          <w:szCs w:val="18"/>
          <w:lang w:val="uk-UA"/>
        </w:rPr>
        <w:t xml:space="preserve">інструкцій </w:t>
      </w:r>
      <w:r w:rsidRPr="006512DE">
        <w:rPr>
          <w:rFonts w:ascii="Times New Roman" w:hAnsi="Times New Roman"/>
          <w:sz w:val="18"/>
          <w:szCs w:val="18"/>
          <w:lang w:val="uk-UA"/>
        </w:rPr>
        <w:t xml:space="preserve">надається Клієнту не пізніше 10.00 годин наступного </w:t>
      </w:r>
      <w:r w:rsidR="00823924" w:rsidRPr="006512DE">
        <w:rPr>
          <w:rFonts w:ascii="Times New Roman" w:hAnsi="Times New Roman"/>
          <w:sz w:val="18"/>
          <w:szCs w:val="18"/>
          <w:lang w:val="uk-UA"/>
        </w:rPr>
        <w:t>Операційного дня</w:t>
      </w:r>
      <w:r w:rsidRPr="006512DE">
        <w:rPr>
          <w:rFonts w:ascii="Times New Roman" w:hAnsi="Times New Roman"/>
          <w:sz w:val="18"/>
          <w:szCs w:val="18"/>
          <w:lang w:val="uk-UA"/>
        </w:rPr>
        <w:t xml:space="preserve">, за винятком випадків зміни регламенту роботи через вказівку Національного </w:t>
      </w:r>
      <w:r w:rsidR="000E5C09" w:rsidRPr="006512DE">
        <w:rPr>
          <w:rFonts w:ascii="Times New Roman" w:hAnsi="Times New Roman"/>
          <w:sz w:val="18"/>
          <w:szCs w:val="18"/>
          <w:lang w:val="uk-UA"/>
        </w:rPr>
        <w:t>б</w:t>
      </w:r>
      <w:r w:rsidRPr="006512DE">
        <w:rPr>
          <w:rFonts w:ascii="Times New Roman" w:hAnsi="Times New Roman"/>
          <w:sz w:val="18"/>
          <w:szCs w:val="18"/>
          <w:lang w:val="uk-UA"/>
        </w:rPr>
        <w:t>анку України.</w:t>
      </w:r>
    </w:p>
    <w:p w14:paraId="2B27559A" w14:textId="42ABC289"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Умови </w:t>
      </w:r>
      <w:r w:rsidR="000035A9" w:rsidRPr="006512DE">
        <w:rPr>
          <w:rFonts w:ascii="Times New Roman" w:hAnsi="Times New Roman"/>
          <w:b/>
          <w:sz w:val="18"/>
          <w:szCs w:val="18"/>
          <w:lang w:val="uk-UA"/>
        </w:rPr>
        <w:t xml:space="preserve">дистанційного обслуговування за допомогою </w:t>
      </w:r>
      <w:r w:rsidR="00B13AA1" w:rsidRPr="006512DE">
        <w:rPr>
          <w:rFonts w:ascii="Times New Roman" w:hAnsi="Times New Roman"/>
          <w:b/>
          <w:sz w:val="18"/>
          <w:szCs w:val="18"/>
          <w:lang w:val="uk-UA"/>
        </w:rPr>
        <w:t xml:space="preserve">Системи </w:t>
      </w:r>
      <w:r w:rsidR="0075141E" w:rsidRPr="006512DE">
        <w:rPr>
          <w:rFonts w:ascii="Times New Roman" w:hAnsi="Times New Roman"/>
          <w:b/>
          <w:sz w:val="18"/>
          <w:szCs w:val="18"/>
          <w:lang w:val="uk-UA"/>
        </w:rPr>
        <w:t>«</w:t>
      </w:r>
      <w:r w:rsidRPr="006512DE">
        <w:rPr>
          <w:rFonts w:ascii="Times New Roman" w:hAnsi="Times New Roman"/>
          <w:b/>
          <w:sz w:val="18"/>
          <w:szCs w:val="18"/>
          <w:lang w:val="uk-UA"/>
        </w:rPr>
        <w:t>Клієнт-</w:t>
      </w:r>
      <w:r w:rsidR="0037357B" w:rsidRPr="006512DE">
        <w:rPr>
          <w:rFonts w:ascii="Times New Roman" w:hAnsi="Times New Roman"/>
          <w:b/>
          <w:sz w:val="18"/>
          <w:szCs w:val="18"/>
          <w:lang w:val="uk-UA"/>
        </w:rPr>
        <w:t>б</w:t>
      </w:r>
      <w:r w:rsidRPr="006512DE">
        <w:rPr>
          <w:rFonts w:ascii="Times New Roman" w:hAnsi="Times New Roman"/>
          <w:b/>
          <w:sz w:val="18"/>
          <w:szCs w:val="18"/>
          <w:lang w:val="uk-UA"/>
        </w:rPr>
        <w:t>анк</w:t>
      </w:r>
      <w:r w:rsidR="0075141E" w:rsidRPr="006512DE">
        <w:rPr>
          <w:rFonts w:ascii="Times New Roman" w:hAnsi="Times New Roman"/>
          <w:b/>
          <w:sz w:val="18"/>
          <w:szCs w:val="18"/>
          <w:lang w:val="uk-UA"/>
        </w:rPr>
        <w:t>»</w:t>
      </w:r>
    </w:p>
    <w:p w14:paraId="1F0BCEF0" w14:textId="5252CECC"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приймає до виконання </w:t>
      </w:r>
      <w:r w:rsidR="00823924" w:rsidRPr="006512DE">
        <w:rPr>
          <w:rFonts w:ascii="Times New Roman" w:hAnsi="Times New Roman"/>
          <w:sz w:val="18"/>
          <w:szCs w:val="18"/>
          <w:lang w:val="uk-UA"/>
        </w:rPr>
        <w:t>електронні Платіжні інструкції та інші електронні документи</w:t>
      </w:r>
      <w:r w:rsidRPr="006512DE">
        <w:rPr>
          <w:rFonts w:ascii="Times New Roman" w:hAnsi="Times New Roman"/>
          <w:sz w:val="18"/>
          <w:szCs w:val="18"/>
          <w:lang w:val="uk-UA"/>
        </w:rPr>
        <w:t xml:space="preserve">, що надходять від Клієнта </w:t>
      </w:r>
      <w:r w:rsidR="00727C20"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727C20"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823924" w:rsidRPr="006512DE">
        <w:rPr>
          <w:rFonts w:ascii="Times New Roman" w:hAnsi="Times New Roman"/>
          <w:sz w:val="18"/>
          <w:szCs w:val="18"/>
          <w:lang w:val="uk-UA"/>
        </w:rPr>
        <w:t>за допомогою Системи «Клієнт-</w:t>
      </w:r>
      <w:r w:rsidR="0037357B" w:rsidRPr="006512DE">
        <w:rPr>
          <w:rFonts w:ascii="Times New Roman" w:hAnsi="Times New Roman"/>
          <w:sz w:val="18"/>
          <w:szCs w:val="18"/>
          <w:lang w:val="uk-UA"/>
        </w:rPr>
        <w:t>б</w:t>
      </w:r>
      <w:r w:rsidR="00823924" w:rsidRPr="006512DE">
        <w:rPr>
          <w:rFonts w:ascii="Times New Roman" w:hAnsi="Times New Roman"/>
          <w:sz w:val="18"/>
          <w:szCs w:val="18"/>
          <w:lang w:val="uk-UA"/>
        </w:rPr>
        <w:t>анк»</w:t>
      </w:r>
      <w:r w:rsidR="00056521" w:rsidRPr="006512DE">
        <w:rPr>
          <w:rFonts w:ascii="Times New Roman" w:hAnsi="Times New Roman"/>
          <w:sz w:val="18"/>
          <w:szCs w:val="18"/>
          <w:lang w:val="uk-UA"/>
        </w:rPr>
        <w:t>,</w:t>
      </w:r>
      <w:r w:rsidR="00823924" w:rsidRPr="006512DE">
        <w:rPr>
          <w:rFonts w:ascii="Times New Roman" w:hAnsi="Times New Roman"/>
          <w:sz w:val="18"/>
          <w:szCs w:val="18"/>
          <w:lang w:val="uk-UA"/>
        </w:rPr>
        <w:t xml:space="preserve"> та виконує/обробляє їх</w:t>
      </w:r>
      <w:r w:rsidRPr="006512DE">
        <w:rPr>
          <w:rFonts w:ascii="Times New Roman" w:hAnsi="Times New Roman"/>
          <w:sz w:val="18"/>
          <w:szCs w:val="18"/>
          <w:lang w:val="uk-UA"/>
        </w:rPr>
        <w:t xml:space="preserve"> відповідно до вимог законодавства </w:t>
      </w:r>
      <w:r w:rsidR="00823924" w:rsidRPr="006512DE">
        <w:rPr>
          <w:rFonts w:ascii="Times New Roman" w:hAnsi="Times New Roman"/>
          <w:sz w:val="18"/>
          <w:szCs w:val="18"/>
          <w:lang w:val="uk-UA"/>
        </w:rPr>
        <w:t>України,</w:t>
      </w:r>
      <w:r w:rsidRPr="006512DE">
        <w:rPr>
          <w:rFonts w:ascii="Times New Roman" w:hAnsi="Times New Roman"/>
          <w:sz w:val="18"/>
          <w:szCs w:val="18"/>
          <w:lang w:val="uk-UA"/>
        </w:rPr>
        <w:t xml:space="preserve"> нормативних</w:t>
      </w:r>
      <w:r w:rsidR="00823924" w:rsidRPr="006512DE">
        <w:rPr>
          <w:rFonts w:ascii="Times New Roman" w:hAnsi="Times New Roman"/>
          <w:sz w:val="18"/>
          <w:szCs w:val="18"/>
          <w:lang w:val="uk-UA"/>
        </w:rPr>
        <w:t xml:space="preserve">-правових актів </w:t>
      </w:r>
      <w:r w:rsidRPr="006512DE">
        <w:rPr>
          <w:rFonts w:ascii="Times New Roman" w:hAnsi="Times New Roman"/>
          <w:sz w:val="18"/>
          <w:szCs w:val="18"/>
          <w:lang w:val="uk-UA"/>
        </w:rPr>
        <w:t>Національного Банку України</w:t>
      </w:r>
      <w:r w:rsidR="00823924" w:rsidRPr="006512DE">
        <w:rPr>
          <w:rFonts w:ascii="Times New Roman" w:hAnsi="Times New Roman"/>
          <w:sz w:val="18"/>
          <w:szCs w:val="18"/>
          <w:lang w:val="uk-UA"/>
        </w:rPr>
        <w:t xml:space="preserve"> та внутрішніх документів Банку</w:t>
      </w:r>
      <w:r w:rsidRPr="006512DE">
        <w:rPr>
          <w:rFonts w:ascii="Times New Roman" w:hAnsi="Times New Roman"/>
          <w:sz w:val="18"/>
          <w:szCs w:val="18"/>
          <w:lang w:val="uk-UA"/>
        </w:rPr>
        <w:t>.</w:t>
      </w:r>
    </w:p>
    <w:p w14:paraId="230E866F" w14:textId="4DD43775" w:rsidR="008F3B19" w:rsidRPr="006512DE" w:rsidRDefault="008F3B19" w:rsidP="00CD0E66">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Використання Клієнтом </w:t>
      </w:r>
      <w:r w:rsidR="00B13AA1" w:rsidRPr="006512DE">
        <w:rPr>
          <w:rFonts w:ascii="Times New Roman" w:hAnsi="Times New Roman" w:cs="Times New Roman"/>
          <w:color w:val="auto"/>
          <w:sz w:val="18"/>
          <w:szCs w:val="18"/>
          <w:lang w:val="uk-UA"/>
        </w:rPr>
        <w:t xml:space="preserve">Системи </w:t>
      </w:r>
      <w:r w:rsidR="0075141E" w:rsidRPr="006512DE">
        <w:rPr>
          <w:rFonts w:ascii="Times New Roman" w:hAnsi="Times New Roman" w:cs="Times New Roman"/>
          <w:color w:val="auto"/>
          <w:sz w:val="18"/>
          <w:szCs w:val="18"/>
          <w:lang w:val="uk-UA"/>
        </w:rPr>
        <w:t>«</w:t>
      </w:r>
      <w:r w:rsidR="0096036C" w:rsidRPr="006512DE">
        <w:rPr>
          <w:rFonts w:ascii="Times New Roman" w:hAnsi="Times New Roman" w:cs="Times New Roman"/>
          <w:color w:val="auto"/>
          <w:sz w:val="18"/>
          <w:szCs w:val="18"/>
          <w:lang w:val="uk-UA"/>
        </w:rPr>
        <w:t>Клієнт</w:t>
      </w:r>
      <w:r w:rsidR="00823924" w:rsidRPr="006512DE">
        <w:rPr>
          <w:rFonts w:ascii="Times New Roman" w:hAnsi="Times New Roman" w:cs="Times New Roman"/>
          <w:color w:val="auto"/>
          <w:sz w:val="18"/>
          <w:szCs w:val="18"/>
          <w:lang w:val="uk-UA"/>
        </w:rPr>
        <w:t>-</w:t>
      </w:r>
      <w:r w:rsidR="0037357B" w:rsidRPr="006512DE">
        <w:rPr>
          <w:rFonts w:ascii="Times New Roman" w:hAnsi="Times New Roman" w:cs="Times New Roman"/>
          <w:color w:val="auto"/>
          <w:sz w:val="18"/>
          <w:szCs w:val="18"/>
          <w:lang w:val="uk-UA"/>
        </w:rPr>
        <w:t>б</w:t>
      </w:r>
      <w:r w:rsidR="00B13AA1" w:rsidRPr="006512DE">
        <w:rPr>
          <w:rFonts w:ascii="Times New Roman" w:hAnsi="Times New Roman" w:cs="Times New Roman"/>
          <w:color w:val="auto"/>
          <w:sz w:val="18"/>
          <w:szCs w:val="18"/>
          <w:lang w:val="uk-UA"/>
        </w:rPr>
        <w:t>анк</w:t>
      </w:r>
      <w:r w:rsidR="0075141E" w:rsidRPr="006512DE">
        <w:rPr>
          <w:rFonts w:ascii="Times New Roman" w:hAnsi="Times New Roman" w:cs="Times New Roman"/>
          <w:color w:val="auto"/>
          <w:sz w:val="18"/>
          <w:szCs w:val="18"/>
          <w:lang w:val="uk-UA"/>
        </w:rPr>
        <w:t>»</w:t>
      </w:r>
      <w:r w:rsidRPr="006512DE">
        <w:rPr>
          <w:rFonts w:ascii="Times New Roman" w:hAnsi="Times New Roman" w:cs="Times New Roman"/>
          <w:color w:val="auto"/>
          <w:sz w:val="18"/>
          <w:szCs w:val="18"/>
          <w:lang w:val="uk-UA"/>
        </w:rPr>
        <w:t xml:space="preserve"> не виключає </w:t>
      </w:r>
      <w:r w:rsidR="00823924" w:rsidRPr="006512DE">
        <w:rPr>
          <w:rFonts w:ascii="Times New Roman" w:hAnsi="Times New Roman" w:cs="Times New Roman"/>
          <w:color w:val="auto"/>
          <w:sz w:val="18"/>
          <w:szCs w:val="18"/>
          <w:lang w:val="uk-UA"/>
        </w:rPr>
        <w:t>подання Клієнтом та виконання/</w:t>
      </w:r>
      <w:r w:rsidRPr="006512DE">
        <w:rPr>
          <w:rFonts w:ascii="Times New Roman" w:hAnsi="Times New Roman" w:cs="Times New Roman"/>
          <w:color w:val="auto"/>
          <w:sz w:val="18"/>
          <w:szCs w:val="18"/>
          <w:lang w:val="uk-UA"/>
        </w:rPr>
        <w:t xml:space="preserve">оброблення </w:t>
      </w:r>
      <w:r w:rsidR="00727C20"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 xml:space="preserve">анком </w:t>
      </w:r>
      <w:r w:rsidR="00823924" w:rsidRPr="006512DE">
        <w:rPr>
          <w:rFonts w:ascii="Times New Roman" w:hAnsi="Times New Roman" w:cs="Times New Roman"/>
          <w:color w:val="auto"/>
          <w:sz w:val="18"/>
          <w:szCs w:val="18"/>
          <w:lang w:val="uk-UA"/>
        </w:rPr>
        <w:t xml:space="preserve">Платіжних інструкцій та інших </w:t>
      </w:r>
      <w:r w:rsidRPr="006512DE">
        <w:rPr>
          <w:rFonts w:ascii="Times New Roman" w:hAnsi="Times New Roman" w:cs="Times New Roman"/>
          <w:color w:val="auto"/>
          <w:sz w:val="18"/>
          <w:szCs w:val="18"/>
          <w:lang w:val="uk-UA"/>
        </w:rPr>
        <w:t xml:space="preserve">документів </w:t>
      </w:r>
      <w:r w:rsidR="00542514" w:rsidRPr="006512DE">
        <w:rPr>
          <w:rFonts w:ascii="Times New Roman" w:hAnsi="Times New Roman" w:cs="Times New Roman"/>
          <w:color w:val="auto"/>
          <w:sz w:val="18"/>
          <w:szCs w:val="18"/>
          <w:lang w:val="uk-UA"/>
        </w:rPr>
        <w:t>Клієнт</w:t>
      </w:r>
      <w:r w:rsidRPr="006512DE">
        <w:rPr>
          <w:rFonts w:ascii="Times New Roman" w:hAnsi="Times New Roman" w:cs="Times New Roman"/>
          <w:color w:val="auto"/>
          <w:sz w:val="18"/>
          <w:szCs w:val="18"/>
          <w:lang w:val="uk-UA"/>
        </w:rPr>
        <w:t xml:space="preserve">а </w:t>
      </w:r>
      <w:r w:rsidR="00823924" w:rsidRPr="006512DE">
        <w:rPr>
          <w:rFonts w:ascii="Times New Roman" w:hAnsi="Times New Roman" w:cs="Times New Roman"/>
          <w:color w:val="auto"/>
          <w:sz w:val="18"/>
          <w:szCs w:val="18"/>
          <w:lang w:val="uk-UA"/>
        </w:rPr>
        <w:t>у паперовій формі</w:t>
      </w:r>
      <w:r w:rsidRPr="006512DE">
        <w:rPr>
          <w:rFonts w:ascii="Times New Roman" w:hAnsi="Times New Roman" w:cs="Times New Roman"/>
          <w:color w:val="auto"/>
          <w:sz w:val="18"/>
          <w:szCs w:val="18"/>
          <w:lang w:val="uk-UA"/>
        </w:rPr>
        <w:t xml:space="preserve">. </w:t>
      </w:r>
    </w:p>
    <w:p w14:paraId="7F482178" w14:textId="77777777" w:rsidR="00CD0E66" w:rsidRPr="006512DE" w:rsidRDefault="008F3B19" w:rsidP="00CD0E66">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Електронні </w:t>
      </w:r>
      <w:r w:rsidR="00823924" w:rsidRPr="006512DE">
        <w:rPr>
          <w:rFonts w:ascii="Times New Roman" w:hAnsi="Times New Roman" w:cs="Times New Roman"/>
          <w:color w:val="auto"/>
          <w:sz w:val="18"/>
          <w:szCs w:val="18"/>
          <w:lang w:val="uk-UA"/>
        </w:rPr>
        <w:t xml:space="preserve">Платіжні інструкції </w:t>
      </w:r>
      <w:r w:rsidRPr="006512DE">
        <w:rPr>
          <w:rFonts w:ascii="Times New Roman" w:hAnsi="Times New Roman" w:cs="Times New Roman"/>
          <w:color w:val="auto"/>
          <w:sz w:val="18"/>
          <w:szCs w:val="18"/>
          <w:lang w:val="uk-UA"/>
        </w:rPr>
        <w:t>ма</w:t>
      </w:r>
      <w:r w:rsidR="00727C20" w:rsidRPr="006512DE">
        <w:rPr>
          <w:rFonts w:ascii="Times New Roman" w:hAnsi="Times New Roman" w:cs="Times New Roman"/>
          <w:color w:val="auto"/>
          <w:sz w:val="18"/>
          <w:szCs w:val="18"/>
          <w:lang w:val="uk-UA"/>
        </w:rPr>
        <w:t>ють</w:t>
      </w:r>
      <w:r w:rsidRPr="006512DE">
        <w:rPr>
          <w:rFonts w:ascii="Times New Roman" w:hAnsi="Times New Roman" w:cs="Times New Roman"/>
          <w:color w:val="auto"/>
          <w:sz w:val="18"/>
          <w:szCs w:val="18"/>
          <w:lang w:val="uk-UA"/>
        </w:rPr>
        <w:t xml:space="preserve"> містити </w:t>
      </w:r>
      <w:r w:rsidR="00823924" w:rsidRPr="006512DE">
        <w:rPr>
          <w:rFonts w:ascii="Times New Roman" w:hAnsi="Times New Roman" w:cs="Times New Roman"/>
          <w:color w:val="auto"/>
          <w:sz w:val="18"/>
          <w:szCs w:val="18"/>
          <w:lang w:val="uk-UA"/>
        </w:rPr>
        <w:t xml:space="preserve">всі обов’язкові </w:t>
      </w:r>
      <w:r w:rsidRPr="006512DE">
        <w:rPr>
          <w:rFonts w:ascii="Times New Roman" w:hAnsi="Times New Roman" w:cs="Times New Roman"/>
          <w:color w:val="auto"/>
          <w:sz w:val="18"/>
          <w:szCs w:val="18"/>
          <w:lang w:val="uk-UA"/>
        </w:rPr>
        <w:t>реквізити</w:t>
      </w:r>
      <w:r w:rsidR="00823924" w:rsidRPr="006512DE">
        <w:rPr>
          <w:rFonts w:ascii="Times New Roman" w:hAnsi="Times New Roman" w:cs="Times New Roman"/>
          <w:color w:val="auto"/>
          <w:sz w:val="18"/>
          <w:szCs w:val="18"/>
          <w:lang w:val="uk-UA"/>
        </w:rPr>
        <w:t>, передбачені законодавством України і внутрішніми документами Банку, а також Електронний</w:t>
      </w:r>
      <w:r w:rsidR="00020488" w:rsidRPr="006512DE">
        <w:rPr>
          <w:rFonts w:ascii="Times New Roman" w:hAnsi="Times New Roman" w:cs="Times New Roman"/>
          <w:color w:val="auto"/>
          <w:sz w:val="18"/>
          <w:szCs w:val="18"/>
          <w:lang w:val="uk-UA"/>
        </w:rPr>
        <w:t>(-ні)</w:t>
      </w:r>
      <w:r w:rsidR="00823924" w:rsidRPr="006512DE">
        <w:rPr>
          <w:rFonts w:ascii="Times New Roman" w:hAnsi="Times New Roman" w:cs="Times New Roman"/>
          <w:color w:val="auto"/>
          <w:sz w:val="18"/>
          <w:szCs w:val="18"/>
          <w:lang w:val="uk-UA"/>
        </w:rPr>
        <w:t xml:space="preserve"> підпис</w:t>
      </w:r>
      <w:r w:rsidR="00020488" w:rsidRPr="006512DE">
        <w:rPr>
          <w:rFonts w:ascii="Times New Roman" w:hAnsi="Times New Roman" w:cs="Times New Roman"/>
          <w:color w:val="auto"/>
          <w:sz w:val="18"/>
          <w:szCs w:val="18"/>
          <w:lang w:val="uk-UA"/>
        </w:rPr>
        <w:t>(-и)</w:t>
      </w:r>
      <w:r w:rsidR="00823924" w:rsidRPr="006512DE">
        <w:rPr>
          <w:rFonts w:ascii="Times New Roman" w:hAnsi="Times New Roman" w:cs="Times New Roman"/>
          <w:color w:val="auto"/>
          <w:sz w:val="18"/>
          <w:szCs w:val="18"/>
          <w:lang w:val="uk-UA"/>
        </w:rPr>
        <w:t xml:space="preserve"> Клієнта/уповноваженої(-их) особи(-іб) Клієнта.</w:t>
      </w:r>
      <w:r w:rsidRPr="006512DE">
        <w:rPr>
          <w:rFonts w:ascii="Times New Roman" w:hAnsi="Times New Roman" w:cs="Times New Roman"/>
          <w:color w:val="auto"/>
          <w:sz w:val="18"/>
          <w:szCs w:val="18"/>
          <w:lang w:val="uk-UA"/>
        </w:rPr>
        <w:t xml:space="preserve"> </w:t>
      </w:r>
    </w:p>
    <w:p w14:paraId="0D38EDEF" w14:textId="77777777" w:rsidR="008F3B19" w:rsidRPr="006512DE" w:rsidRDefault="00CD0E66" w:rsidP="003562A1">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Електронний підпис</w:t>
      </w:r>
      <w:r w:rsidRPr="006512DE" w:rsidDel="00823924">
        <w:rPr>
          <w:rFonts w:ascii="Times New Roman" w:hAnsi="Times New Roman"/>
          <w:sz w:val="18"/>
          <w:szCs w:val="18"/>
          <w:lang w:val="uk-UA"/>
        </w:rPr>
        <w:t xml:space="preserve"> </w:t>
      </w:r>
      <w:r w:rsidRPr="006512DE">
        <w:rPr>
          <w:rFonts w:ascii="Times New Roman" w:hAnsi="Times New Roman"/>
          <w:sz w:val="18"/>
          <w:szCs w:val="18"/>
          <w:lang w:val="uk-UA"/>
        </w:rPr>
        <w:t>накладається за допомогою Особистого ключа та перевіряється за допомогою Відкритого ключа.</w:t>
      </w:r>
    </w:p>
    <w:p w14:paraId="5C0CAEAF" w14:textId="61606B0E" w:rsidR="008F3B19" w:rsidRPr="006512DE" w:rsidRDefault="008F3B19" w:rsidP="00CD0E66">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w:t>
      </w:r>
      <w:r w:rsidR="00F9158E" w:rsidRPr="006512DE">
        <w:rPr>
          <w:rFonts w:ascii="Times New Roman" w:hAnsi="Times New Roman"/>
          <w:sz w:val="18"/>
          <w:szCs w:val="18"/>
          <w:lang w:val="uk-UA"/>
        </w:rPr>
        <w:t>домовились</w:t>
      </w:r>
      <w:r w:rsidRPr="006512DE">
        <w:rPr>
          <w:rFonts w:ascii="Times New Roman" w:hAnsi="Times New Roman"/>
          <w:sz w:val="18"/>
          <w:szCs w:val="18"/>
          <w:lang w:val="uk-UA"/>
        </w:rPr>
        <w:t xml:space="preserve">, що </w:t>
      </w:r>
      <w:r w:rsidR="00823924" w:rsidRPr="006512DE">
        <w:rPr>
          <w:rFonts w:ascii="Times New Roman" w:hAnsi="Times New Roman"/>
          <w:sz w:val="18"/>
          <w:szCs w:val="18"/>
          <w:lang w:val="uk-UA"/>
        </w:rPr>
        <w:t>е</w:t>
      </w:r>
      <w:r w:rsidR="006074F8" w:rsidRPr="006512DE">
        <w:rPr>
          <w:rFonts w:ascii="Times New Roman" w:hAnsi="Times New Roman"/>
          <w:sz w:val="18"/>
          <w:szCs w:val="18"/>
          <w:lang w:val="uk-UA"/>
        </w:rPr>
        <w:t xml:space="preserve">лектронні </w:t>
      </w:r>
      <w:r w:rsidRPr="006512DE">
        <w:rPr>
          <w:rFonts w:ascii="Times New Roman" w:hAnsi="Times New Roman"/>
          <w:sz w:val="18"/>
          <w:szCs w:val="18"/>
          <w:lang w:val="uk-UA"/>
        </w:rPr>
        <w:t xml:space="preserve">документи, </w:t>
      </w:r>
      <w:r w:rsidR="00F9158E"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сформовані </w:t>
      </w:r>
      <w:r w:rsidR="00823924" w:rsidRPr="006512DE">
        <w:rPr>
          <w:rFonts w:ascii="Times New Roman" w:hAnsi="Times New Roman"/>
          <w:sz w:val="18"/>
          <w:szCs w:val="18"/>
          <w:lang w:val="uk-UA"/>
        </w:rPr>
        <w:t>та передані за допомогою Системи «Клієнт-</w:t>
      </w:r>
      <w:r w:rsidR="00105EBB" w:rsidRPr="006512DE">
        <w:rPr>
          <w:rFonts w:ascii="Times New Roman" w:hAnsi="Times New Roman"/>
          <w:sz w:val="18"/>
          <w:szCs w:val="18"/>
          <w:lang w:val="uk-UA"/>
        </w:rPr>
        <w:t>б</w:t>
      </w:r>
      <w:r w:rsidR="00823924" w:rsidRPr="006512DE">
        <w:rPr>
          <w:rFonts w:ascii="Times New Roman" w:hAnsi="Times New Roman"/>
          <w:sz w:val="18"/>
          <w:szCs w:val="18"/>
          <w:lang w:val="uk-UA"/>
        </w:rPr>
        <w:t>анк» та підписані за допомогою Е</w:t>
      </w:r>
      <w:r w:rsidR="00CD0E66" w:rsidRPr="006512DE">
        <w:rPr>
          <w:rFonts w:ascii="Times New Roman" w:hAnsi="Times New Roman"/>
          <w:sz w:val="18"/>
          <w:szCs w:val="18"/>
          <w:lang w:val="uk-UA"/>
        </w:rPr>
        <w:t>лектронного підпису</w:t>
      </w:r>
      <w:r w:rsidRPr="006512DE">
        <w:rPr>
          <w:rFonts w:ascii="Times New Roman" w:hAnsi="Times New Roman"/>
          <w:sz w:val="18"/>
          <w:szCs w:val="18"/>
          <w:lang w:val="uk-UA"/>
        </w:rPr>
        <w:t>, є правомочними, тобто розглядаються як такі, що мають юридичну силу рівн</w:t>
      </w:r>
      <w:r w:rsidR="00F9158E" w:rsidRPr="006512DE">
        <w:rPr>
          <w:rFonts w:ascii="Times New Roman" w:hAnsi="Times New Roman"/>
          <w:sz w:val="18"/>
          <w:szCs w:val="18"/>
          <w:lang w:val="uk-UA"/>
        </w:rPr>
        <w:t>у</w:t>
      </w:r>
      <w:r w:rsidRPr="006512DE">
        <w:rPr>
          <w:rFonts w:ascii="Times New Roman" w:hAnsi="Times New Roman"/>
          <w:sz w:val="18"/>
          <w:szCs w:val="18"/>
          <w:lang w:val="uk-UA"/>
        </w:rPr>
        <w:t xml:space="preserve"> з </w:t>
      </w:r>
      <w:r w:rsidR="00CD0E66" w:rsidRPr="006512DE">
        <w:rPr>
          <w:rFonts w:ascii="Times New Roman" w:hAnsi="Times New Roman"/>
          <w:sz w:val="18"/>
          <w:szCs w:val="18"/>
          <w:lang w:val="uk-UA"/>
        </w:rPr>
        <w:t xml:space="preserve">електронними </w:t>
      </w:r>
      <w:r w:rsidRPr="006512DE">
        <w:rPr>
          <w:rFonts w:ascii="Times New Roman" w:hAnsi="Times New Roman"/>
          <w:sz w:val="18"/>
          <w:szCs w:val="18"/>
          <w:lang w:val="uk-UA"/>
        </w:rPr>
        <w:t xml:space="preserve">документами </w:t>
      </w:r>
      <w:r w:rsidR="00CD0E66" w:rsidRPr="006512DE">
        <w:rPr>
          <w:rFonts w:ascii="Times New Roman" w:hAnsi="Times New Roman"/>
          <w:sz w:val="18"/>
          <w:szCs w:val="18"/>
          <w:lang w:val="uk-UA"/>
        </w:rPr>
        <w:t>в паперовій формі</w:t>
      </w:r>
      <w:r w:rsidRPr="006512DE">
        <w:rPr>
          <w:rFonts w:ascii="Times New Roman" w:hAnsi="Times New Roman"/>
          <w:sz w:val="18"/>
          <w:szCs w:val="18"/>
          <w:lang w:val="uk-UA"/>
        </w:rPr>
        <w:t>, що</w:t>
      </w:r>
      <w:r w:rsidR="00CD0E66" w:rsidRPr="006512DE">
        <w:rPr>
          <w:rFonts w:ascii="Times New Roman" w:hAnsi="Times New Roman"/>
          <w:sz w:val="18"/>
          <w:szCs w:val="18"/>
          <w:lang w:val="uk-UA"/>
        </w:rPr>
        <w:t xml:space="preserve"> власноручно підписані</w:t>
      </w:r>
      <w:r w:rsidRPr="006512DE">
        <w:rPr>
          <w:rFonts w:ascii="Times New Roman" w:hAnsi="Times New Roman"/>
          <w:sz w:val="18"/>
          <w:szCs w:val="18"/>
          <w:lang w:val="uk-UA"/>
        </w:rPr>
        <w:t xml:space="preserve"> </w:t>
      </w:r>
      <w:r w:rsidR="00CD0E66" w:rsidRPr="006512DE">
        <w:rPr>
          <w:rFonts w:ascii="Times New Roman" w:hAnsi="Times New Roman"/>
          <w:sz w:val="18"/>
          <w:szCs w:val="18"/>
          <w:lang w:val="uk-UA"/>
        </w:rPr>
        <w:t>Клієнтом/уповноваженою(-ими) особою(-ами) Клієнта</w:t>
      </w:r>
      <w:r w:rsidR="00CD0E66" w:rsidRPr="006512DE" w:rsidDel="00CD0E66">
        <w:rPr>
          <w:rFonts w:ascii="Times New Roman" w:hAnsi="Times New Roman"/>
          <w:sz w:val="18"/>
          <w:szCs w:val="18"/>
          <w:lang w:val="uk-UA"/>
        </w:rPr>
        <w:t xml:space="preserve"> </w:t>
      </w:r>
      <w:r w:rsidRPr="006512DE">
        <w:rPr>
          <w:rFonts w:ascii="Times New Roman" w:hAnsi="Times New Roman"/>
          <w:sz w:val="18"/>
          <w:szCs w:val="18"/>
          <w:lang w:val="uk-UA"/>
        </w:rPr>
        <w:t>та завірені печаткою Клієнта</w:t>
      </w:r>
      <w:r w:rsidR="00CD0E66" w:rsidRPr="006512DE">
        <w:rPr>
          <w:rFonts w:ascii="Times New Roman" w:hAnsi="Times New Roman"/>
          <w:sz w:val="18"/>
          <w:szCs w:val="18"/>
          <w:lang w:val="uk-UA"/>
        </w:rPr>
        <w:t xml:space="preserve"> (за умови її використання)</w:t>
      </w:r>
      <w:r w:rsidRPr="006512DE">
        <w:rPr>
          <w:rFonts w:ascii="Times New Roman" w:hAnsi="Times New Roman"/>
          <w:sz w:val="18"/>
          <w:szCs w:val="18"/>
          <w:lang w:val="uk-UA"/>
        </w:rPr>
        <w:t xml:space="preserve">. </w:t>
      </w:r>
    </w:p>
    <w:p w14:paraId="6D9646A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накладає на </w:t>
      </w:r>
      <w:r w:rsidR="00CD0E66" w:rsidRPr="006512DE">
        <w:rPr>
          <w:rFonts w:ascii="Times New Roman" w:hAnsi="Times New Roman"/>
          <w:sz w:val="18"/>
          <w:szCs w:val="18"/>
          <w:lang w:val="uk-UA"/>
        </w:rPr>
        <w:t>електронну Платіжну інструкцію</w:t>
      </w:r>
      <w:r w:rsidRPr="006512DE">
        <w:rPr>
          <w:rFonts w:ascii="Times New Roman" w:hAnsi="Times New Roman"/>
          <w:sz w:val="18"/>
          <w:szCs w:val="18"/>
          <w:lang w:val="uk-UA"/>
        </w:rPr>
        <w:t xml:space="preserve"> електронну візу, що дозволяє виконання </w:t>
      </w:r>
      <w:r w:rsidR="00CD0E66" w:rsidRPr="006512DE">
        <w:rPr>
          <w:rFonts w:ascii="Times New Roman" w:hAnsi="Times New Roman"/>
          <w:sz w:val="18"/>
          <w:szCs w:val="18"/>
          <w:lang w:val="uk-UA"/>
        </w:rPr>
        <w:t>такої Платіжної інструкції</w:t>
      </w:r>
      <w:r w:rsidRPr="006512DE">
        <w:rPr>
          <w:rFonts w:ascii="Times New Roman" w:hAnsi="Times New Roman"/>
          <w:sz w:val="18"/>
          <w:szCs w:val="18"/>
          <w:lang w:val="uk-UA"/>
        </w:rPr>
        <w:t>.</w:t>
      </w:r>
    </w:p>
    <w:p w14:paraId="3920DDF7" w14:textId="4AF7D2F9" w:rsidR="008F3B19" w:rsidRPr="006512DE" w:rsidRDefault="00F9158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стадії формування </w:t>
      </w:r>
      <w:r w:rsidRPr="006512DE">
        <w:rPr>
          <w:rFonts w:ascii="Times New Roman" w:hAnsi="Times New Roman"/>
          <w:sz w:val="18"/>
          <w:szCs w:val="18"/>
          <w:lang w:val="uk-UA"/>
        </w:rPr>
        <w:t>та</w:t>
      </w:r>
      <w:r w:rsidR="008F3B19" w:rsidRPr="006512DE">
        <w:rPr>
          <w:rFonts w:ascii="Times New Roman" w:hAnsi="Times New Roman"/>
          <w:sz w:val="18"/>
          <w:szCs w:val="18"/>
          <w:lang w:val="uk-UA"/>
        </w:rPr>
        <w:t xml:space="preserve"> обробки </w:t>
      </w:r>
      <w:r w:rsidR="00CD0E66" w:rsidRPr="006512DE">
        <w:rPr>
          <w:rFonts w:ascii="Times New Roman" w:hAnsi="Times New Roman"/>
          <w:sz w:val="18"/>
          <w:szCs w:val="18"/>
          <w:lang w:val="uk-UA"/>
        </w:rPr>
        <w:t xml:space="preserve">електронних </w:t>
      </w:r>
      <w:r w:rsidR="008F3B19" w:rsidRPr="006512DE">
        <w:rPr>
          <w:rFonts w:ascii="Times New Roman" w:hAnsi="Times New Roman"/>
          <w:sz w:val="18"/>
          <w:szCs w:val="18"/>
          <w:lang w:val="uk-UA"/>
        </w:rPr>
        <w:t>документ</w:t>
      </w:r>
      <w:r w:rsidR="00CD0E66" w:rsidRPr="006512DE">
        <w:rPr>
          <w:rFonts w:ascii="Times New Roman" w:hAnsi="Times New Roman"/>
          <w:sz w:val="18"/>
          <w:szCs w:val="18"/>
          <w:lang w:val="uk-UA"/>
        </w:rPr>
        <w:t xml:space="preserve">ів </w:t>
      </w:r>
      <w:r w:rsidRPr="006512DE">
        <w:rPr>
          <w:rFonts w:ascii="Times New Roman" w:hAnsi="Times New Roman"/>
          <w:sz w:val="18"/>
          <w:szCs w:val="18"/>
          <w:lang w:val="uk-UA"/>
        </w:rPr>
        <w:t xml:space="preserve">автоматично </w:t>
      </w:r>
      <w:r w:rsidR="008F3B19" w:rsidRPr="006512DE">
        <w:rPr>
          <w:rFonts w:ascii="Times New Roman" w:hAnsi="Times New Roman"/>
          <w:sz w:val="18"/>
          <w:szCs w:val="18"/>
          <w:lang w:val="uk-UA"/>
        </w:rPr>
        <w:t xml:space="preserve">протоколюються програмними засобами </w:t>
      </w:r>
      <w:r w:rsidR="00B13AA1" w:rsidRPr="006512DE">
        <w:rPr>
          <w:rFonts w:ascii="Times New Roman" w:hAnsi="Times New Roman"/>
          <w:sz w:val="18"/>
          <w:szCs w:val="18"/>
          <w:lang w:val="uk-UA"/>
        </w:rPr>
        <w:t xml:space="preserve">Системи </w:t>
      </w:r>
      <w:r w:rsidR="00CD0E66"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105EBB"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CD0E66" w:rsidRPr="006512DE">
        <w:rPr>
          <w:rFonts w:ascii="Times New Roman" w:hAnsi="Times New Roman"/>
          <w:sz w:val="18"/>
          <w:szCs w:val="18"/>
          <w:lang w:val="uk-UA"/>
        </w:rPr>
        <w:t>»</w:t>
      </w:r>
      <w:r w:rsidR="008F3B19" w:rsidRPr="006512DE">
        <w:rPr>
          <w:rFonts w:ascii="Times New Roman" w:hAnsi="Times New Roman"/>
          <w:sz w:val="18"/>
          <w:szCs w:val="18"/>
          <w:lang w:val="uk-UA"/>
        </w:rPr>
        <w:t>. Протоколи є документами, на підставі яких Банк</w:t>
      </w:r>
      <w:r w:rsidRPr="006512DE">
        <w:rPr>
          <w:rFonts w:ascii="Times New Roman" w:hAnsi="Times New Roman"/>
          <w:sz w:val="18"/>
          <w:szCs w:val="18"/>
          <w:lang w:val="uk-UA"/>
        </w:rPr>
        <w:t xml:space="preserve"> (у разі виникнення суперечок)</w:t>
      </w:r>
      <w:r w:rsidR="008F3B19" w:rsidRPr="006512DE">
        <w:rPr>
          <w:rFonts w:ascii="Times New Roman" w:hAnsi="Times New Roman"/>
          <w:sz w:val="18"/>
          <w:szCs w:val="18"/>
          <w:lang w:val="uk-UA"/>
        </w:rPr>
        <w:t xml:space="preserve"> робить висновок про наявність </w:t>
      </w:r>
      <w:r w:rsidR="00CD0E66" w:rsidRPr="006512DE">
        <w:rPr>
          <w:rFonts w:ascii="Times New Roman" w:hAnsi="Times New Roman"/>
          <w:sz w:val="18"/>
          <w:szCs w:val="18"/>
          <w:lang w:val="uk-UA"/>
        </w:rPr>
        <w:t>е</w:t>
      </w:r>
      <w:r w:rsidR="006074F8" w:rsidRPr="006512DE">
        <w:rPr>
          <w:rFonts w:ascii="Times New Roman" w:hAnsi="Times New Roman"/>
          <w:sz w:val="18"/>
          <w:szCs w:val="18"/>
          <w:lang w:val="uk-UA"/>
        </w:rPr>
        <w:t xml:space="preserve">лектронного </w:t>
      </w:r>
      <w:r w:rsidR="008F3B19" w:rsidRPr="006512DE">
        <w:rPr>
          <w:rFonts w:ascii="Times New Roman" w:hAnsi="Times New Roman"/>
          <w:sz w:val="18"/>
          <w:szCs w:val="18"/>
          <w:lang w:val="uk-UA"/>
        </w:rPr>
        <w:t>документ</w:t>
      </w:r>
      <w:r w:rsidR="00E8490C" w:rsidRPr="006512DE">
        <w:rPr>
          <w:rFonts w:ascii="Times New Roman" w:hAnsi="Times New Roman"/>
          <w:sz w:val="18"/>
          <w:szCs w:val="18"/>
          <w:lang w:val="uk-UA"/>
        </w:rPr>
        <w:t>а</w:t>
      </w:r>
      <w:r w:rsidR="008F3B19" w:rsidRPr="006512DE">
        <w:rPr>
          <w:rFonts w:ascii="Times New Roman" w:hAnsi="Times New Roman"/>
          <w:sz w:val="18"/>
          <w:szCs w:val="18"/>
          <w:lang w:val="uk-UA"/>
        </w:rPr>
        <w:t>.</w:t>
      </w:r>
    </w:p>
    <w:p w14:paraId="3CF02539" w14:textId="77777777" w:rsidR="008F3B19" w:rsidRPr="006512DE" w:rsidRDefault="00367863"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w:t>
      </w:r>
      <w:r w:rsidR="008F3B19" w:rsidRPr="006512DE">
        <w:rPr>
          <w:rFonts w:ascii="Times New Roman" w:hAnsi="Times New Roman"/>
          <w:sz w:val="18"/>
          <w:szCs w:val="18"/>
          <w:lang w:val="uk-UA"/>
        </w:rPr>
        <w:t xml:space="preserve">ідповідальність за достовірність інформації зазначеної </w:t>
      </w:r>
      <w:r w:rsidR="00F9158E"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електронному </w:t>
      </w:r>
      <w:r w:rsidR="00F9158E" w:rsidRPr="006512DE">
        <w:rPr>
          <w:rFonts w:ascii="Times New Roman" w:hAnsi="Times New Roman"/>
          <w:sz w:val="18"/>
          <w:szCs w:val="18"/>
          <w:lang w:val="uk-UA"/>
        </w:rPr>
        <w:t>документі</w:t>
      </w:r>
      <w:r w:rsidR="008F3B19" w:rsidRPr="006512DE">
        <w:rPr>
          <w:rFonts w:ascii="Times New Roman" w:hAnsi="Times New Roman"/>
          <w:sz w:val="18"/>
          <w:szCs w:val="18"/>
          <w:lang w:val="uk-UA"/>
        </w:rPr>
        <w:t>.</w:t>
      </w:r>
    </w:p>
    <w:p w14:paraId="63D0C309" w14:textId="206580F6"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отримання консультацій щодо використання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B13AA1" w:rsidRPr="006512DE">
        <w:rPr>
          <w:rFonts w:ascii="Times New Roman" w:hAnsi="Times New Roman"/>
          <w:sz w:val="18"/>
          <w:szCs w:val="18"/>
          <w:lang w:val="uk-UA"/>
        </w:rPr>
        <w:t>К</w:t>
      </w:r>
      <w:r w:rsidRPr="006512DE">
        <w:rPr>
          <w:rFonts w:ascii="Times New Roman" w:hAnsi="Times New Roman"/>
          <w:sz w:val="18"/>
          <w:szCs w:val="18"/>
          <w:lang w:val="uk-UA"/>
        </w:rPr>
        <w:t>лієнт-</w:t>
      </w:r>
      <w:r w:rsidR="00105EBB"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Клієнт може зателефонувати за номером інформаційного центру вказаного на сайті Банку </w:t>
      </w:r>
      <w:hyperlink r:id="rId23" w:history="1">
        <w:r w:rsidRPr="006512DE">
          <w:rPr>
            <w:rStyle w:val="a7"/>
            <w:rFonts w:ascii="Times New Roman" w:hAnsi="Times New Roman"/>
            <w:sz w:val="18"/>
            <w:szCs w:val="18"/>
            <w:lang w:val="uk-UA"/>
          </w:rPr>
          <w:t>http://www.creditdnepr.com.ua/</w:t>
        </w:r>
      </w:hyperlink>
      <w:r w:rsidRPr="006512DE">
        <w:rPr>
          <w:rFonts w:ascii="Times New Roman" w:hAnsi="Times New Roman"/>
          <w:sz w:val="18"/>
          <w:szCs w:val="18"/>
          <w:lang w:val="uk-UA"/>
        </w:rPr>
        <w:t>.</w:t>
      </w:r>
    </w:p>
    <w:p w14:paraId="5AD72D79" w14:textId="77777777" w:rsidR="00162E9D" w:rsidRPr="006512DE" w:rsidRDefault="00162E9D"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захисту інтересів, Банк рекомендує Клієнтам (уповноваженим особам Клієнта):</w:t>
      </w:r>
    </w:p>
    <w:p w14:paraId="0BF868CE"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вимог законодавства України у частині захисту інформації та безпеки проведення платіжних операцій;</w:t>
      </w:r>
    </w:p>
    <w:p w14:paraId="53D96540"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виконання контрольних функцій при складанні електронних документів; </w:t>
      </w:r>
    </w:p>
    <w:p w14:paraId="560E2DDA"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послугу SMS-повідомлень про підтвердження платежів Клієнта / про всі операції з</w:t>
      </w:r>
      <w:r w:rsidR="000035A9" w:rsidRPr="006512DE">
        <w:rPr>
          <w:rFonts w:ascii="Times New Roman" w:hAnsi="Times New Roman"/>
          <w:sz w:val="18"/>
          <w:szCs w:val="18"/>
          <w:lang w:val="uk-UA"/>
        </w:rPr>
        <w:t>а</w:t>
      </w:r>
      <w:r w:rsidRPr="006512DE">
        <w:rPr>
          <w:rFonts w:ascii="Times New Roman" w:hAnsi="Times New Roman"/>
          <w:sz w:val="18"/>
          <w:szCs w:val="18"/>
          <w:lang w:val="uk-UA"/>
        </w:rPr>
        <w:t xml:space="preserve"> Рахунк</w:t>
      </w:r>
      <w:r w:rsidR="000035A9" w:rsidRPr="006512DE">
        <w:rPr>
          <w:rFonts w:ascii="Times New Roman" w:hAnsi="Times New Roman"/>
          <w:sz w:val="18"/>
          <w:szCs w:val="18"/>
          <w:lang w:val="uk-UA"/>
        </w:rPr>
        <w:t xml:space="preserve">ами </w:t>
      </w:r>
      <w:r w:rsidRPr="006512DE">
        <w:rPr>
          <w:rFonts w:ascii="Times New Roman" w:hAnsi="Times New Roman"/>
          <w:sz w:val="18"/>
          <w:szCs w:val="18"/>
          <w:lang w:val="uk-UA"/>
        </w:rPr>
        <w:t>Клієнта;</w:t>
      </w:r>
    </w:p>
    <w:p w14:paraId="7901E9B8"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антивірусним захистом робочі станції;</w:t>
      </w:r>
    </w:p>
    <w:p w14:paraId="59703CC4"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такі апаратні носії для збереження Особистих ключів, які не дозволяють копіювання Особистих ключів користувачів при їх зберіганні та використанні (формуванні/перевірці Електронного підпису).</w:t>
      </w:r>
    </w:p>
    <w:p w14:paraId="41D80E09" w14:textId="77777777" w:rsidR="008F3B19" w:rsidRPr="006512DE" w:rsidRDefault="008F3B19" w:rsidP="00766E6A">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020488" w:rsidRPr="006512DE">
        <w:rPr>
          <w:rFonts w:ascii="Times New Roman" w:hAnsi="Times New Roman"/>
          <w:b/>
          <w:sz w:val="18"/>
          <w:szCs w:val="18"/>
          <w:lang w:val="uk-UA"/>
        </w:rPr>
        <w:t>Сторін</w:t>
      </w:r>
    </w:p>
    <w:p w14:paraId="189F3927" w14:textId="77777777" w:rsidR="008F3B19" w:rsidRPr="006512DE" w:rsidRDefault="008F3B19" w:rsidP="00766E6A">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2F604464" w14:textId="3988E012" w:rsidR="00766E6A" w:rsidRPr="006512DE" w:rsidRDefault="00766E6A" w:rsidP="00766E6A">
      <w:pPr>
        <w:pStyle w:val="afd"/>
        <w:numPr>
          <w:ilvl w:val="3"/>
          <w:numId w:val="2"/>
        </w:numPr>
        <w:tabs>
          <w:tab w:val="clear" w:pos="-360"/>
          <w:tab w:val="left" w:pos="1560"/>
        </w:tabs>
        <w:ind w:right="0" w:firstLine="567"/>
        <w:rPr>
          <w:sz w:val="18"/>
          <w:szCs w:val="18"/>
          <w:lang w:val="uk-UA"/>
        </w:rPr>
      </w:pPr>
      <w:r w:rsidRPr="006512DE">
        <w:rPr>
          <w:sz w:val="18"/>
          <w:szCs w:val="18"/>
          <w:lang w:val="uk-UA"/>
        </w:rPr>
        <w:t>Здійснювати модернізацію Системи «Клієнт-</w:t>
      </w:r>
      <w:r w:rsidR="00105EBB" w:rsidRPr="006512DE">
        <w:rPr>
          <w:sz w:val="18"/>
          <w:szCs w:val="18"/>
          <w:lang w:val="uk-UA"/>
        </w:rPr>
        <w:t>б</w:t>
      </w:r>
      <w:r w:rsidRPr="006512DE">
        <w:rPr>
          <w:sz w:val="18"/>
          <w:szCs w:val="18"/>
          <w:lang w:val="uk-UA"/>
        </w:rPr>
        <w:t xml:space="preserve">анк» та/або впроваджувати її більш досконалі версії, проводити профілактичні роботи, у цих випадках </w:t>
      </w:r>
      <w:r w:rsidR="000035A9" w:rsidRPr="006512DE">
        <w:rPr>
          <w:sz w:val="18"/>
          <w:szCs w:val="18"/>
          <w:lang w:val="uk-UA"/>
        </w:rPr>
        <w:t xml:space="preserve">може проводитися </w:t>
      </w:r>
      <w:r w:rsidRPr="006512DE">
        <w:rPr>
          <w:sz w:val="18"/>
          <w:szCs w:val="18"/>
          <w:lang w:val="uk-UA"/>
        </w:rPr>
        <w:t>тимчасова зупинка у роботі Системи «Клієнт-</w:t>
      </w:r>
      <w:r w:rsidR="00105EBB" w:rsidRPr="006512DE">
        <w:rPr>
          <w:sz w:val="18"/>
          <w:szCs w:val="18"/>
          <w:lang w:val="uk-UA"/>
        </w:rPr>
        <w:t>б</w:t>
      </w:r>
      <w:r w:rsidRPr="006512DE">
        <w:rPr>
          <w:sz w:val="18"/>
          <w:szCs w:val="18"/>
          <w:lang w:val="uk-UA"/>
        </w:rPr>
        <w:t xml:space="preserve">анк». </w:t>
      </w:r>
    </w:p>
    <w:p w14:paraId="1B2C8526" w14:textId="5308D380" w:rsidR="008F3B19" w:rsidRPr="006512DE" w:rsidRDefault="00766E6A" w:rsidP="00766E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Призупинити доступ Клієнта/уповноважених осіб Клієнта до Системи «Клієнт-</w:t>
      </w:r>
      <w:r w:rsidR="00AF6EA6" w:rsidRPr="006512DE">
        <w:rPr>
          <w:rFonts w:ascii="Times New Roman" w:hAnsi="Times New Roman"/>
          <w:sz w:val="18"/>
          <w:szCs w:val="18"/>
          <w:lang w:val="uk-UA"/>
        </w:rPr>
        <w:t>б</w:t>
      </w:r>
      <w:r w:rsidRPr="006512DE">
        <w:rPr>
          <w:rFonts w:ascii="Times New Roman" w:hAnsi="Times New Roman"/>
          <w:sz w:val="18"/>
          <w:szCs w:val="18"/>
          <w:lang w:val="uk-UA"/>
        </w:rPr>
        <w:t xml:space="preserve">анк» у разі порушення або спроби порушення </w:t>
      </w:r>
      <w:r w:rsidR="00210336" w:rsidRPr="006512DE">
        <w:rPr>
          <w:rFonts w:ascii="Times New Roman" w:hAnsi="Times New Roman"/>
          <w:sz w:val="18"/>
          <w:szCs w:val="18"/>
          <w:lang w:val="uk-UA"/>
        </w:rPr>
        <w:t>вимог</w:t>
      </w:r>
      <w:r w:rsidRPr="006512DE">
        <w:rPr>
          <w:rFonts w:ascii="Times New Roman" w:hAnsi="Times New Roman"/>
          <w:sz w:val="18"/>
          <w:szCs w:val="18"/>
          <w:lang w:val="uk-UA"/>
        </w:rPr>
        <w:t xml:space="preserve"> безпеки </w:t>
      </w:r>
      <w:r w:rsidR="00210336" w:rsidRPr="006512DE">
        <w:rPr>
          <w:rFonts w:ascii="Times New Roman" w:hAnsi="Times New Roman"/>
          <w:sz w:val="18"/>
          <w:szCs w:val="18"/>
          <w:lang w:val="uk-UA"/>
        </w:rPr>
        <w:t xml:space="preserve">щодо зберігання та використання ЕП, неправомірного розголошення логіну та/або паролю тощо.  </w:t>
      </w:r>
    </w:p>
    <w:p w14:paraId="15FCCDF6" w14:textId="77777777" w:rsidR="00766E6A" w:rsidRPr="006512DE" w:rsidRDefault="00766E6A" w:rsidP="00766E6A">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Відмовити у виконанні електронного документа у наступних випадках: </w:t>
      </w:r>
    </w:p>
    <w:p w14:paraId="1E7610F7"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 xml:space="preserve">неналежного оформлення електронного документа, в тому числі неповного (невірного) зазначення реквізитів для проведення операції та/або за відсутності </w:t>
      </w:r>
      <w:r w:rsidR="00162E9D" w:rsidRPr="006512DE">
        <w:rPr>
          <w:sz w:val="18"/>
          <w:szCs w:val="18"/>
          <w:lang w:val="uk-UA"/>
        </w:rPr>
        <w:t>Е</w:t>
      </w:r>
      <w:r w:rsidRPr="006512DE">
        <w:rPr>
          <w:sz w:val="18"/>
          <w:szCs w:val="18"/>
          <w:lang w:val="uk-UA"/>
        </w:rPr>
        <w:t>лектронного(-них) підпису(-ів) Клієнта/уповноваженої(-их) особи(-іб) Клієнта;</w:t>
      </w:r>
    </w:p>
    <w:p w14:paraId="327588DB"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невідповідності платіжної операції чинному законодавству України та внутрішнім документам Банку;</w:t>
      </w:r>
    </w:p>
    <w:p w14:paraId="62100B14" w14:textId="14A6C1D9"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коли з урахуванням змісту конкретного документа, переданого з використанням Системи «Клієнт-</w:t>
      </w:r>
      <w:r w:rsidR="00AF6EA6" w:rsidRPr="006512DE">
        <w:rPr>
          <w:sz w:val="18"/>
          <w:szCs w:val="18"/>
          <w:lang w:val="uk-UA"/>
        </w:rPr>
        <w:t>б</w:t>
      </w:r>
      <w:r w:rsidRPr="006512DE">
        <w:rPr>
          <w:sz w:val="18"/>
          <w:szCs w:val="18"/>
          <w:lang w:val="uk-UA"/>
        </w:rPr>
        <w:t xml:space="preserve">анк», для виконання операції відповідно до діючого законодавства України та/або УДБО </w:t>
      </w:r>
      <w:r w:rsidR="00162E9D" w:rsidRPr="006512DE">
        <w:rPr>
          <w:sz w:val="18"/>
          <w:szCs w:val="18"/>
          <w:lang w:val="uk-UA"/>
        </w:rPr>
        <w:t xml:space="preserve">ЮО </w:t>
      </w:r>
      <w:r w:rsidRPr="006512DE">
        <w:rPr>
          <w:sz w:val="18"/>
          <w:szCs w:val="18"/>
          <w:lang w:val="uk-UA"/>
        </w:rPr>
        <w:t>вимагається надання додаткових документів, передача яких в електронному вигляді неможлива;</w:t>
      </w:r>
    </w:p>
    <w:p w14:paraId="1C85F016"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недостатності коштів на відповідному Рахунку Клієнта, у тому числі для сплати винагороди Банку за операцію, що проводиться;</w:t>
      </w:r>
    </w:p>
    <w:p w14:paraId="59582C18"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 xml:space="preserve">у інших випадках, передбачених чинним законодавством України. </w:t>
      </w:r>
    </w:p>
    <w:p w14:paraId="26A08616" w14:textId="308541DE" w:rsidR="00766E6A" w:rsidRPr="006512DE" w:rsidRDefault="00766E6A" w:rsidP="003562A1">
      <w:pPr>
        <w:pStyle w:val="20"/>
        <w:numPr>
          <w:ilvl w:val="3"/>
          <w:numId w:val="2"/>
        </w:numPr>
        <w:tabs>
          <w:tab w:val="left" w:pos="1560"/>
        </w:tabs>
        <w:spacing w:after="0" w:line="240" w:lineRule="auto"/>
        <w:ind w:firstLine="567"/>
        <w:contextualSpacing/>
        <w:jc w:val="both"/>
        <w:rPr>
          <w:rFonts w:ascii="Times New Roman" w:hAnsi="Times New Roman"/>
          <w:sz w:val="21"/>
          <w:szCs w:val="24"/>
          <w:lang w:val="uk-UA"/>
        </w:rPr>
      </w:pPr>
      <w:r w:rsidRPr="006512DE">
        <w:rPr>
          <w:rFonts w:ascii="Times New Roman" w:hAnsi="Times New Roman"/>
          <w:sz w:val="18"/>
          <w:szCs w:val="18"/>
          <w:lang w:val="uk-UA"/>
        </w:rPr>
        <w:t xml:space="preserve">Відмовляти Клієнту в обслуговуванні Рахунку в Системі </w:t>
      </w:r>
      <w:r w:rsidR="00162E9D" w:rsidRPr="006512DE">
        <w:rPr>
          <w:rFonts w:ascii="Times New Roman" w:hAnsi="Times New Roman"/>
          <w:sz w:val="18"/>
          <w:szCs w:val="18"/>
          <w:lang w:val="uk-UA"/>
        </w:rPr>
        <w:t>«Клієнт-</w:t>
      </w:r>
      <w:r w:rsidR="00AF6EA6" w:rsidRPr="006512DE">
        <w:rPr>
          <w:rFonts w:ascii="Times New Roman" w:hAnsi="Times New Roman"/>
          <w:sz w:val="18"/>
          <w:szCs w:val="18"/>
          <w:lang w:val="uk-UA"/>
        </w:rPr>
        <w:t>б</w:t>
      </w:r>
      <w:r w:rsidR="00162E9D" w:rsidRPr="006512DE">
        <w:rPr>
          <w:rFonts w:ascii="Times New Roman" w:hAnsi="Times New Roman"/>
          <w:sz w:val="18"/>
          <w:szCs w:val="18"/>
          <w:lang w:val="uk-UA"/>
        </w:rPr>
        <w:t xml:space="preserve">анк» </w:t>
      </w:r>
      <w:r w:rsidRPr="006512DE">
        <w:rPr>
          <w:rFonts w:ascii="Times New Roman" w:hAnsi="Times New Roman"/>
          <w:sz w:val="18"/>
          <w:szCs w:val="18"/>
          <w:lang w:val="uk-UA"/>
        </w:rPr>
        <w:t xml:space="preserve">у випадках порушення ним своїх зобов’язань за </w:t>
      </w:r>
      <w:r w:rsidR="00AD0B6A" w:rsidRPr="006512DE">
        <w:rPr>
          <w:rFonts w:ascii="Times New Roman" w:hAnsi="Times New Roman"/>
          <w:sz w:val="18"/>
          <w:szCs w:val="18"/>
          <w:lang w:val="uk-UA"/>
        </w:rPr>
        <w:t>Договором</w:t>
      </w:r>
      <w:r w:rsidR="00162E9D" w:rsidRPr="006512DE">
        <w:rPr>
          <w:rFonts w:ascii="Times New Roman" w:hAnsi="Times New Roman"/>
          <w:sz w:val="18"/>
          <w:szCs w:val="18"/>
          <w:lang w:val="uk-UA"/>
        </w:rPr>
        <w:t xml:space="preserve"> </w:t>
      </w:r>
      <w:r w:rsidRPr="006512DE">
        <w:rPr>
          <w:rFonts w:ascii="Times New Roman" w:hAnsi="Times New Roman"/>
          <w:sz w:val="18"/>
          <w:szCs w:val="18"/>
          <w:lang w:val="uk-UA"/>
        </w:rPr>
        <w:t>та</w:t>
      </w:r>
      <w:r w:rsidR="00AD0B6A" w:rsidRPr="006512DE">
        <w:rPr>
          <w:rFonts w:ascii="Times New Roman" w:hAnsi="Times New Roman"/>
          <w:sz w:val="18"/>
          <w:szCs w:val="18"/>
          <w:lang w:val="uk-UA"/>
        </w:rPr>
        <w:t>/або</w:t>
      </w:r>
      <w:r w:rsidRPr="006512DE">
        <w:rPr>
          <w:rFonts w:ascii="Times New Roman" w:hAnsi="Times New Roman"/>
          <w:sz w:val="18"/>
          <w:szCs w:val="18"/>
          <w:lang w:val="uk-UA"/>
        </w:rPr>
        <w:t xml:space="preserve"> в інших випадках, передбачених законодавством України.</w:t>
      </w:r>
      <w:r w:rsidR="00AD0B6A" w:rsidRPr="006512DE">
        <w:rPr>
          <w:rFonts w:ascii="Times New Roman" w:hAnsi="Times New Roman"/>
          <w:sz w:val="18"/>
          <w:szCs w:val="18"/>
          <w:lang w:val="uk-UA"/>
        </w:rPr>
        <w:t xml:space="preserve"> У разі несплати Клієнтом вартості послуг щодо дистанційного обслуговування за допомогою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протягом 3-х (трьох) робочих днів після настання терміну сплати, Банк має право відключити Клієнта від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без попередження. Повторне підключення до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здійснюється на загальних умовах після погашення заборгованості.</w:t>
      </w:r>
    </w:p>
    <w:p w14:paraId="7744CD0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2579CFD2" w14:textId="0258408E"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Передати та підключити Клієнту комплекс програмних засобів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96036C" w:rsidRPr="006512DE">
        <w:rPr>
          <w:rFonts w:ascii="Times New Roman" w:hAnsi="Times New Roman"/>
          <w:sz w:val="18"/>
          <w:szCs w:val="18"/>
          <w:lang w:val="uk-UA"/>
        </w:rPr>
        <w:t>Клієнт</w:t>
      </w:r>
      <w:r w:rsidRPr="006512DE">
        <w:rPr>
          <w:rFonts w:ascii="Times New Roman" w:hAnsi="Times New Roman"/>
          <w:sz w:val="18"/>
          <w:szCs w:val="18"/>
          <w:lang w:val="uk-UA"/>
        </w:rPr>
        <w:t>-</w:t>
      </w:r>
      <w:r w:rsidR="00B67447" w:rsidRPr="006512DE">
        <w:rPr>
          <w:rFonts w:ascii="Times New Roman" w:hAnsi="Times New Roman"/>
          <w:sz w:val="18"/>
          <w:szCs w:val="18"/>
          <w:lang w:val="uk-UA"/>
        </w:rPr>
        <w:t>б</w:t>
      </w:r>
      <w:r w:rsidR="00B13AA1"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передати Клієнту документацію, що регламентує правила і технологію використання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96036C" w:rsidRPr="006512DE">
        <w:rPr>
          <w:rFonts w:ascii="Times New Roman" w:hAnsi="Times New Roman"/>
          <w:sz w:val="18"/>
          <w:szCs w:val="18"/>
          <w:lang w:val="uk-UA"/>
        </w:rPr>
        <w:t>Клієнт</w:t>
      </w:r>
      <w:r w:rsidRPr="006512DE">
        <w:rPr>
          <w:rFonts w:ascii="Times New Roman" w:hAnsi="Times New Roman"/>
          <w:sz w:val="18"/>
          <w:szCs w:val="18"/>
          <w:lang w:val="uk-UA"/>
        </w:rPr>
        <w:t>-</w:t>
      </w:r>
      <w:r w:rsidR="00B67447" w:rsidRPr="006512DE">
        <w:rPr>
          <w:rFonts w:ascii="Times New Roman" w:hAnsi="Times New Roman"/>
          <w:sz w:val="18"/>
          <w:szCs w:val="18"/>
          <w:lang w:val="uk-UA"/>
        </w:rPr>
        <w:t>б</w:t>
      </w:r>
      <w:r w:rsidR="00B13AA1"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162E9D" w:rsidRPr="006512DE">
        <w:rPr>
          <w:rFonts w:ascii="Times New Roman" w:hAnsi="Times New Roman"/>
          <w:sz w:val="18"/>
          <w:szCs w:val="18"/>
          <w:lang w:val="uk-UA"/>
        </w:rPr>
        <w:t>, а також іншу необхідну інформацію, необхідну для підключення та функціонування Системи «Клієнт-</w:t>
      </w:r>
      <w:r w:rsidR="00B67447" w:rsidRPr="006512DE">
        <w:rPr>
          <w:rFonts w:ascii="Times New Roman" w:hAnsi="Times New Roman"/>
          <w:sz w:val="18"/>
          <w:szCs w:val="18"/>
          <w:lang w:val="uk-UA"/>
        </w:rPr>
        <w:t>б</w:t>
      </w:r>
      <w:r w:rsidR="00162E9D" w:rsidRPr="006512DE">
        <w:rPr>
          <w:rFonts w:ascii="Times New Roman" w:hAnsi="Times New Roman"/>
          <w:sz w:val="18"/>
          <w:szCs w:val="18"/>
          <w:lang w:val="uk-UA"/>
        </w:rPr>
        <w:t>анк»</w:t>
      </w:r>
      <w:r w:rsidRPr="006512DE">
        <w:rPr>
          <w:rFonts w:ascii="Times New Roman" w:hAnsi="Times New Roman"/>
          <w:sz w:val="18"/>
          <w:szCs w:val="18"/>
          <w:lang w:val="uk-UA"/>
        </w:rPr>
        <w:t>.</w:t>
      </w:r>
    </w:p>
    <w:p w14:paraId="4D267C23" w14:textId="0EB14136"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Приймати </w:t>
      </w:r>
      <w:r w:rsidR="00B13AA1" w:rsidRPr="006512DE">
        <w:rPr>
          <w:rFonts w:ascii="Times New Roman" w:hAnsi="Times New Roman"/>
          <w:sz w:val="18"/>
          <w:szCs w:val="18"/>
          <w:lang w:val="uk-UA"/>
        </w:rPr>
        <w:t xml:space="preserve">Системою </w:t>
      </w:r>
      <w:r w:rsidR="0075141E" w:rsidRPr="006512DE">
        <w:rPr>
          <w:rFonts w:ascii="Times New Roman" w:hAnsi="Times New Roman"/>
          <w:sz w:val="18"/>
          <w:szCs w:val="18"/>
          <w:lang w:val="uk-UA"/>
        </w:rPr>
        <w:t>«</w:t>
      </w:r>
      <w:r w:rsidR="00B13AA1" w:rsidRPr="006512DE">
        <w:rPr>
          <w:rFonts w:ascii="Times New Roman" w:hAnsi="Times New Roman"/>
          <w:sz w:val="18"/>
          <w:szCs w:val="18"/>
          <w:lang w:val="uk-UA"/>
        </w:rPr>
        <w:t>К</w:t>
      </w:r>
      <w:r w:rsidRPr="006512DE">
        <w:rPr>
          <w:rFonts w:ascii="Times New Roman" w:hAnsi="Times New Roman"/>
          <w:sz w:val="18"/>
          <w:szCs w:val="18"/>
          <w:lang w:val="uk-UA"/>
        </w:rPr>
        <w:t>лієнт-</w:t>
      </w:r>
      <w:r w:rsidR="00B67447"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62E9D" w:rsidRPr="006512DE">
        <w:rPr>
          <w:rFonts w:ascii="Times New Roman" w:hAnsi="Times New Roman"/>
          <w:sz w:val="18"/>
          <w:szCs w:val="18"/>
          <w:lang w:val="uk-UA"/>
        </w:rPr>
        <w:t xml:space="preserve">електронні </w:t>
      </w:r>
      <w:r w:rsidRPr="006512DE">
        <w:rPr>
          <w:rFonts w:ascii="Times New Roman" w:hAnsi="Times New Roman"/>
          <w:sz w:val="18"/>
          <w:szCs w:val="18"/>
          <w:lang w:val="uk-UA"/>
        </w:rPr>
        <w:t xml:space="preserve">документи від Клієнта та обробляти їх відповідно до </w:t>
      </w:r>
      <w:r w:rsidR="00903088" w:rsidRPr="006512DE">
        <w:rPr>
          <w:rFonts w:ascii="Times New Roman" w:hAnsi="Times New Roman"/>
          <w:sz w:val="18"/>
          <w:szCs w:val="18"/>
          <w:lang w:val="uk-UA"/>
        </w:rPr>
        <w:t>умов Договору</w:t>
      </w:r>
      <w:r w:rsidRPr="006512DE">
        <w:rPr>
          <w:rFonts w:ascii="Times New Roman" w:hAnsi="Times New Roman"/>
          <w:sz w:val="18"/>
          <w:szCs w:val="18"/>
          <w:lang w:val="uk-UA"/>
        </w:rPr>
        <w:t>.</w:t>
      </w:r>
    </w:p>
    <w:p w14:paraId="5875242E" w14:textId="77777777" w:rsidR="001725C7" w:rsidRPr="006512DE" w:rsidRDefault="001725C7"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r w:rsidRPr="006512DE">
        <w:rPr>
          <w:rFonts w:ascii="Times New Roman" w:hAnsi="Times New Roman"/>
          <w:sz w:val="18"/>
          <w:szCs w:val="18"/>
          <w:lang w:val="uk-UA"/>
        </w:rPr>
        <w:t>:</w:t>
      </w:r>
    </w:p>
    <w:p w14:paraId="20F9CDE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Щодня аналізувати </w:t>
      </w:r>
      <w:r w:rsidR="001725C7" w:rsidRPr="006512DE">
        <w:rPr>
          <w:rFonts w:ascii="Times New Roman" w:hAnsi="Times New Roman"/>
          <w:sz w:val="18"/>
          <w:szCs w:val="18"/>
          <w:lang w:val="uk-UA"/>
        </w:rPr>
        <w:t>у</w:t>
      </w:r>
      <w:r w:rsidRPr="006512DE">
        <w:rPr>
          <w:rFonts w:ascii="Times New Roman" w:hAnsi="Times New Roman"/>
          <w:sz w:val="18"/>
          <w:szCs w:val="18"/>
          <w:lang w:val="uk-UA"/>
        </w:rPr>
        <w:t>сі повідомлення про прийняті та не прийняті Банком документи та інші повідомлення Банку.</w:t>
      </w:r>
    </w:p>
    <w:p w14:paraId="2A5D04EA" w14:textId="411F5BE2" w:rsidR="008F3B19" w:rsidRPr="006512DE" w:rsidRDefault="008F3B19" w:rsidP="00AD3CD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умови надійного зберігання та обробки інформації, програмних засобів і </w:t>
      </w:r>
      <w:r w:rsidR="00AE62CE" w:rsidRPr="006512DE">
        <w:rPr>
          <w:rFonts w:ascii="Times New Roman" w:hAnsi="Times New Roman"/>
          <w:sz w:val="18"/>
          <w:szCs w:val="18"/>
          <w:lang w:val="uk-UA"/>
        </w:rPr>
        <w:t xml:space="preserve">Засобів </w:t>
      </w:r>
      <w:r w:rsidRPr="006512DE">
        <w:rPr>
          <w:rFonts w:ascii="Times New Roman" w:hAnsi="Times New Roman"/>
          <w:sz w:val="18"/>
          <w:szCs w:val="18"/>
          <w:lang w:val="uk-UA"/>
        </w:rPr>
        <w:t xml:space="preserve">криптозахисту </w:t>
      </w:r>
      <w:r w:rsidR="00CC28EF"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Pr="006512DE">
        <w:rPr>
          <w:rFonts w:ascii="Times New Roman" w:hAnsi="Times New Roman"/>
          <w:sz w:val="18"/>
          <w:szCs w:val="18"/>
          <w:lang w:val="uk-UA"/>
        </w:rPr>
        <w:t>лієнт-</w:t>
      </w:r>
      <w:r w:rsidR="00F111B6"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AD3CD2" w:rsidRPr="006512DE">
        <w:rPr>
          <w:rFonts w:ascii="Times New Roman" w:hAnsi="Times New Roman"/>
          <w:sz w:val="18"/>
          <w:szCs w:val="18"/>
          <w:lang w:val="uk-UA"/>
        </w:rPr>
        <w:t xml:space="preserve"> та зберігання Особистого ключа</w:t>
      </w:r>
      <w:r w:rsidRPr="006512DE">
        <w:rPr>
          <w:rFonts w:ascii="Times New Roman" w:hAnsi="Times New Roman"/>
          <w:sz w:val="18"/>
          <w:szCs w:val="18"/>
          <w:lang w:val="uk-UA"/>
        </w:rPr>
        <w:t>.</w:t>
      </w:r>
    </w:p>
    <w:p w14:paraId="4D92515C" w14:textId="77777777" w:rsidR="00AD3CD2" w:rsidRPr="006512DE" w:rsidRDefault="00AD3CD2" w:rsidP="003562A1">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Контролювати рух коштів на Рахунках та у разі виявлення несанкціонованих та/або помилкових операцій в той же Операційний день, коли була виявлення  несанкціонована або помилкова операція, але в будь-якому разі не пізніше наступного Операційного дня </w:t>
      </w:r>
      <w:r w:rsidR="009B0284" w:rsidRPr="006512DE">
        <w:rPr>
          <w:rFonts w:ascii="Times New Roman" w:hAnsi="Times New Roman"/>
          <w:sz w:val="18"/>
          <w:szCs w:val="18"/>
          <w:lang w:val="uk-UA"/>
        </w:rPr>
        <w:t xml:space="preserve">припинити використання цих Засобів </w:t>
      </w:r>
      <w:r w:rsidR="00997662" w:rsidRPr="006512DE">
        <w:rPr>
          <w:rFonts w:ascii="Times New Roman" w:hAnsi="Times New Roman"/>
          <w:sz w:val="18"/>
          <w:szCs w:val="18"/>
          <w:lang w:val="uk-UA"/>
        </w:rPr>
        <w:t>крипто</w:t>
      </w:r>
      <w:r w:rsidR="009B0284" w:rsidRPr="006512DE">
        <w:rPr>
          <w:rFonts w:ascii="Times New Roman" w:hAnsi="Times New Roman"/>
          <w:sz w:val="18"/>
          <w:szCs w:val="18"/>
          <w:lang w:val="uk-UA"/>
        </w:rPr>
        <w:t xml:space="preserve">захисту та негайно </w:t>
      </w:r>
      <w:r w:rsidRPr="006512DE">
        <w:rPr>
          <w:rFonts w:ascii="Times New Roman" w:hAnsi="Times New Roman"/>
          <w:sz w:val="18"/>
          <w:szCs w:val="18"/>
          <w:lang w:val="uk-UA"/>
        </w:rPr>
        <w:t xml:space="preserve">проінформувати про це Банк. </w:t>
      </w:r>
    </w:p>
    <w:p w14:paraId="014813C9" w14:textId="77777777" w:rsidR="00AD3CD2" w:rsidRPr="006512DE" w:rsidRDefault="00AD3CD2" w:rsidP="00FA5E7E">
      <w:pPr>
        <w:pStyle w:val="aa"/>
        <w:numPr>
          <w:ilvl w:val="3"/>
          <w:numId w:val="2"/>
        </w:numPr>
        <w:spacing w:after="0" w:line="240" w:lineRule="auto"/>
        <w:ind w:firstLine="567"/>
        <w:jc w:val="both"/>
        <w:rPr>
          <w:lang w:val="uk-UA"/>
        </w:rPr>
      </w:pPr>
      <w:r w:rsidRPr="006512DE">
        <w:rPr>
          <w:rFonts w:ascii="Times New Roman" w:hAnsi="Times New Roman"/>
          <w:sz w:val="18"/>
          <w:szCs w:val="18"/>
          <w:lang w:val="uk-UA"/>
        </w:rPr>
        <w:t>У разі компрометації Засобів криптозахисту або втрати контролю за використанням Засобів криптозахисту, Клієнт в той же Операційний день, коли була виявлення компрометація або втрата контрою, але в будь-якому разі не пізніше наступного Операційного дня зобов’язаний проінформувати Банк для подальшого блокування таких Засобів криптозахисту.</w:t>
      </w:r>
    </w:p>
    <w:p w14:paraId="452BC5EF" w14:textId="77777777"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3B553958" w14:textId="6B14BE79" w:rsidR="008F3B19" w:rsidRPr="006512DE" w:rsidRDefault="00903088" w:rsidP="003562A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отримання </w:t>
      </w:r>
      <w:r w:rsidR="008F3B19" w:rsidRPr="006512DE">
        <w:rPr>
          <w:rFonts w:ascii="Times New Roman" w:hAnsi="Times New Roman"/>
          <w:sz w:val="18"/>
          <w:szCs w:val="18"/>
          <w:lang w:val="uk-UA"/>
        </w:rPr>
        <w:t xml:space="preserve">послуг </w:t>
      </w:r>
      <w:r w:rsidR="00CC28EF"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истемою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008F3B19" w:rsidRPr="006512DE">
        <w:rPr>
          <w:rFonts w:ascii="Times New Roman" w:hAnsi="Times New Roman"/>
          <w:sz w:val="18"/>
          <w:szCs w:val="18"/>
          <w:lang w:val="uk-UA"/>
        </w:rPr>
        <w:t>лієнт-</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направивши відповідне письмове повідомлення Банку</w:t>
      </w:r>
      <w:r w:rsidR="008F3B19" w:rsidRPr="006512DE">
        <w:rPr>
          <w:rFonts w:ascii="Times New Roman" w:hAnsi="Times New Roman"/>
          <w:sz w:val="18"/>
          <w:szCs w:val="18"/>
          <w:lang w:val="uk-UA"/>
        </w:rPr>
        <w:t>.</w:t>
      </w:r>
    </w:p>
    <w:p w14:paraId="4F85A9E7" w14:textId="35BEEF87" w:rsidR="008F3B19" w:rsidRPr="006512DE" w:rsidRDefault="0090308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Ініціювати</w:t>
      </w:r>
      <w:r w:rsidR="008F3B19" w:rsidRPr="006512DE">
        <w:rPr>
          <w:rFonts w:ascii="Times New Roman" w:hAnsi="Times New Roman"/>
          <w:sz w:val="18"/>
          <w:szCs w:val="18"/>
          <w:lang w:val="uk-UA"/>
        </w:rPr>
        <w:t xml:space="preserve"> змін</w:t>
      </w:r>
      <w:r w:rsidR="000035A9"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0035A9" w:rsidRPr="006512DE">
        <w:rPr>
          <w:rFonts w:ascii="Times New Roman" w:hAnsi="Times New Roman"/>
          <w:sz w:val="18"/>
          <w:szCs w:val="18"/>
          <w:lang w:val="uk-UA"/>
        </w:rPr>
        <w:t>параметрів</w:t>
      </w:r>
      <w:r w:rsidR="008F3B19" w:rsidRPr="006512DE">
        <w:rPr>
          <w:rFonts w:ascii="Times New Roman" w:hAnsi="Times New Roman"/>
          <w:sz w:val="18"/>
          <w:szCs w:val="18"/>
          <w:lang w:val="uk-UA"/>
        </w:rPr>
        <w:t xml:space="preserve"> послуг</w:t>
      </w:r>
      <w:r w:rsidR="00083A4E" w:rsidRPr="006512DE">
        <w:rPr>
          <w:rFonts w:ascii="Times New Roman" w:hAnsi="Times New Roman"/>
          <w:sz w:val="18"/>
          <w:szCs w:val="18"/>
          <w:lang w:val="uk-UA"/>
        </w:rPr>
        <w:t>, що отримуються</w:t>
      </w:r>
      <w:r w:rsidR="008F3B19" w:rsidRPr="006512DE">
        <w:rPr>
          <w:rFonts w:ascii="Times New Roman" w:hAnsi="Times New Roman"/>
          <w:sz w:val="18"/>
          <w:szCs w:val="18"/>
          <w:lang w:val="uk-UA"/>
        </w:rPr>
        <w:t xml:space="preserve"> Систем</w:t>
      </w:r>
      <w:r w:rsidR="00083A4E"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0035A9"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подання </w:t>
      </w:r>
      <w:r w:rsidR="000035A9" w:rsidRPr="006512DE">
        <w:rPr>
          <w:rFonts w:ascii="Times New Roman" w:hAnsi="Times New Roman"/>
          <w:sz w:val="18"/>
          <w:szCs w:val="18"/>
          <w:lang w:val="uk-UA"/>
        </w:rPr>
        <w:t>з</w:t>
      </w:r>
      <w:r w:rsidR="008F3B19" w:rsidRPr="006512DE">
        <w:rPr>
          <w:rFonts w:ascii="Times New Roman" w:hAnsi="Times New Roman"/>
          <w:sz w:val="18"/>
          <w:szCs w:val="18"/>
          <w:lang w:val="uk-UA"/>
        </w:rPr>
        <w:t xml:space="preserve">аяви </w:t>
      </w:r>
      <w:r w:rsidRPr="006512DE">
        <w:rPr>
          <w:rFonts w:ascii="Times New Roman" w:hAnsi="Times New Roman"/>
          <w:sz w:val="18"/>
          <w:szCs w:val="18"/>
          <w:lang w:val="uk-UA"/>
        </w:rPr>
        <w:t>на обслуговування за допомогою Системи «Клієнт-</w:t>
      </w:r>
      <w:r w:rsidR="00F111B6" w:rsidRPr="006512DE">
        <w:rPr>
          <w:rFonts w:ascii="Times New Roman" w:hAnsi="Times New Roman"/>
          <w:sz w:val="18"/>
          <w:szCs w:val="18"/>
          <w:lang w:val="uk-UA"/>
        </w:rPr>
        <w:t>б</w:t>
      </w:r>
      <w:r w:rsidRPr="006512DE">
        <w:rPr>
          <w:rFonts w:ascii="Times New Roman" w:hAnsi="Times New Roman"/>
          <w:sz w:val="18"/>
          <w:szCs w:val="18"/>
          <w:lang w:val="uk-UA"/>
        </w:rPr>
        <w:t>анк»</w:t>
      </w:r>
      <w:r w:rsidR="000035A9" w:rsidRPr="006512DE">
        <w:rPr>
          <w:rFonts w:ascii="Times New Roman" w:hAnsi="Times New Roman"/>
          <w:sz w:val="18"/>
          <w:szCs w:val="18"/>
          <w:lang w:val="uk-UA"/>
        </w:rPr>
        <w:t xml:space="preserve"> (за формою Додатку 4 до УДЮО ЮО)</w:t>
      </w:r>
      <w:r w:rsidRPr="006512DE">
        <w:rPr>
          <w:rFonts w:ascii="Times New Roman" w:hAnsi="Times New Roman"/>
          <w:sz w:val="18"/>
          <w:szCs w:val="18"/>
          <w:lang w:val="uk-UA"/>
        </w:rPr>
        <w:t>, зокрема зміни щодо</w:t>
      </w:r>
      <w:r w:rsidR="008F3B19" w:rsidRPr="006512DE">
        <w:rPr>
          <w:rFonts w:ascii="Times New Roman" w:hAnsi="Times New Roman"/>
          <w:sz w:val="18"/>
          <w:szCs w:val="18"/>
          <w:lang w:val="uk-UA"/>
        </w:rPr>
        <w:t>:</w:t>
      </w:r>
    </w:p>
    <w:p w14:paraId="55D3E0F4" w14:textId="78F7DF43"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переліку користувачів </w:t>
      </w:r>
      <w:r w:rsidR="008F3B19"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w:t>
      </w:r>
    </w:p>
    <w:p w14:paraId="3C69C8E8"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SMS-повідомлень для підтвердження платежів;</w:t>
      </w:r>
    </w:p>
    <w:p w14:paraId="414D4512"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E-mail-інформатора;</w:t>
      </w:r>
    </w:p>
    <w:p w14:paraId="4C5FA6BE" w14:textId="583D09A5"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обмеження </w:t>
      </w:r>
      <w:r w:rsidR="008F3B19" w:rsidRPr="006512DE">
        <w:rPr>
          <w:rFonts w:ascii="Times New Roman" w:hAnsi="Times New Roman"/>
          <w:sz w:val="18"/>
          <w:szCs w:val="18"/>
          <w:lang w:val="uk-UA"/>
        </w:rPr>
        <w:t xml:space="preserve">переліку IP-адрес, з яких дозволено підключення до </w:t>
      </w:r>
      <w:r w:rsidR="00CC28EF"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истеми </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Клієнт-</w:t>
      </w:r>
      <w:r w:rsidR="004B45E7"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w:t>
      </w:r>
    </w:p>
    <w:p w14:paraId="0C8CB3BF"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SMS-інформатора.</w:t>
      </w:r>
    </w:p>
    <w:p w14:paraId="0CD86F5F" w14:textId="77777777" w:rsidR="008F3B19" w:rsidRPr="006512DE" w:rsidRDefault="008F3B19" w:rsidP="003562A1">
      <w:pPr>
        <w:pStyle w:val="20"/>
        <w:numPr>
          <w:ilvl w:val="1"/>
          <w:numId w:val="2"/>
        </w:numPr>
        <w:spacing w:after="0" w:line="240" w:lineRule="auto"/>
        <w:ind w:left="397" w:firstLine="170"/>
        <w:contextualSpacing/>
        <w:jc w:val="both"/>
        <w:rPr>
          <w:rFonts w:ascii="Times New Roman" w:hAnsi="Times New Roman"/>
          <w:b/>
          <w:sz w:val="18"/>
          <w:szCs w:val="18"/>
          <w:lang w:val="uk-UA"/>
        </w:rPr>
      </w:pPr>
      <w:r w:rsidRPr="006512DE">
        <w:rPr>
          <w:rFonts w:ascii="Times New Roman" w:hAnsi="Times New Roman"/>
          <w:b/>
          <w:sz w:val="18"/>
          <w:szCs w:val="18"/>
          <w:lang w:val="uk-UA"/>
        </w:rPr>
        <w:t>Вартість робіт і порядок розрахунків</w:t>
      </w:r>
    </w:p>
    <w:p w14:paraId="66353FD7" w14:textId="38A7E5F8" w:rsidR="008F3B19" w:rsidRPr="006512DE" w:rsidRDefault="00903088"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Вартість послуг, що надаються Клієнту за Договором щодо дистанційного обслуговування за допомогою Системи «Клієнт-</w:t>
      </w:r>
      <w:r w:rsidR="004B45E7" w:rsidRPr="006512DE">
        <w:rPr>
          <w:rFonts w:ascii="Times New Roman" w:hAnsi="Times New Roman"/>
          <w:sz w:val="18"/>
          <w:szCs w:val="18"/>
          <w:lang w:val="uk-UA"/>
        </w:rPr>
        <w:t>б</w:t>
      </w:r>
      <w:r w:rsidRPr="006512DE">
        <w:rPr>
          <w:rFonts w:ascii="Times New Roman" w:hAnsi="Times New Roman"/>
          <w:sz w:val="18"/>
          <w:szCs w:val="18"/>
          <w:lang w:val="uk-UA"/>
        </w:rPr>
        <w:t>анк», визначаються діючими</w:t>
      </w:r>
      <w:r w:rsidR="000035A9" w:rsidRPr="006512DE">
        <w:rPr>
          <w:rFonts w:ascii="Times New Roman" w:hAnsi="Times New Roman"/>
          <w:sz w:val="18"/>
          <w:szCs w:val="18"/>
          <w:lang w:val="uk-UA"/>
        </w:rPr>
        <w:t xml:space="preserve"> на дату надання Банківської послуги</w:t>
      </w:r>
      <w:r w:rsidRPr="006512DE">
        <w:rPr>
          <w:rFonts w:ascii="Times New Roman" w:hAnsi="Times New Roman"/>
          <w:sz w:val="18"/>
          <w:szCs w:val="18"/>
          <w:lang w:val="uk-UA"/>
        </w:rPr>
        <w:t xml:space="preserve"> Тарифами. </w:t>
      </w:r>
    </w:p>
    <w:p w14:paraId="23DEFB04" w14:textId="1C2E2B9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послуг обслуговування </w:t>
      </w:r>
      <w:r w:rsidR="00CC28EF"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истемою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w:t>
      </w:r>
      <w:r w:rsidR="004B45E7"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вважається календарний місяць з 1-го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останн</w:t>
      </w:r>
      <w:r w:rsidR="00DF6AF7" w:rsidRPr="006512DE">
        <w:rPr>
          <w:rFonts w:ascii="Times New Roman" w:hAnsi="Times New Roman"/>
          <w:sz w:val="18"/>
          <w:szCs w:val="18"/>
          <w:lang w:val="uk-UA"/>
        </w:rPr>
        <w:t>ього</w:t>
      </w:r>
      <w:r w:rsidRPr="006512DE">
        <w:rPr>
          <w:rFonts w:ascii="Times New Roman" w:hAnsi="Times New Roman"/>
          <w:sz w:val="18"/>
          <w:szCs w:val="18"/>
          <w:lang w:val="uk-UA"/>
        </w:rPr>
        <w:t xml:space="preserve"> дн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включно. </w:t>
      </w:r>
      <w:r w:rsidR="00083A4E" w:rsidRPr="006512DE">
        <w:rPr>
          <w:rFonts w:ascii="Times New Roman" w:hAnsi="Times New Roman"/>
          <w:sz w:val="18"/>
          <w:szCs w:val="18"/>
          <w:lang w:val="uk-UA"/>
        </w:rPr>
        <w:t xml:space="preserve">Клієнт </w:t>
      </w:r>
      <w:r w:rsidR="00FB74A6" w:rsidRPr="006512DE">
        <w:rPr>
          <w:rFonts w:ascii="Times New Roman" w:hAnsi="Times New Roman"/>
          <w:sz w:val="18"/>
          <w:szCs w:val="18"/>
          <w:lang w:val="uk-UA"/>
        </w:rPr>
        <w:t xml:space="preserve">самостійно сплачує комісію за Банківські послуги або </w:t>
      </w:r>
      <w:r w:rsidR="00083A4E" w:rsidRPr="006512DE">
        <w:rPr>
          <w:rFonts w:ascii="Times New Roman" w:hAnsi="Times New Roman"/>
          <w:sz w:val="18"/>
          <w:szCs w:val="18"/>
          <w:lang w:val="uk-UA"/>
        </w:rPr>
        <w:t xml:space="preserve">доручає Банку </w:t>
      </w:r>
      <w:r w:rsidRPr="006512DE">
        <w:rPr>
          <w:rFonts w:ascii="Times New Roman" w:hAnsi="Times New Roman"/>
          <w:sz w:val="18"/>
          <w:szCs w:val="18"/>
          <w:lang w:val="uk-UA"/>
        </w:rPr>
        <w:t>здійсню</w:t>
      </w:r>
      <w:r w:rsidR="00083A4E" w:rsidRPr="006512DE">
        <w:rPr>
          <w:rFonts w:ascii="Times New Roman" w:hAnsi="Times New Roman"/>
          <w:sz w:val="18"/>
          <w:szCs w:val="18"/>
          <w:lang w:val="uk-UA"/>
        </w:rPr>
        <w:t>вати</w:t>
      </w:r>
      <w:r w:rsidRPr="006512DE">
        <w:rPr>
          <w:rFonts w:ascii="Times New Roman" w:hAnsi="Times New Roman"/>
          <w:sz w:val="18"/>
          <w:szCs w:val="18"/>
          <w:lang w:val="uk-UA"/>
        </w:rPr>
        <w:t xml:space="preserve"> </w:t>
      </w:r>
      <w:r w:rsidR="00085EA9" w:rsidRPr="006512DE">
        <w:rPr>
          <w:rFonts w:ascii="Times New Roman" w:hAnsi="Times New Roman"/>
          <w:sz w:val="18"/>
          <w:szCs w:val="18"/>
          <w:lang w:val="uk-UA"/>
        </w:rPr>
        <w:t>Дебетовий переказ (</w:t>
      </w:r>
      <w:r w:rsidR="00903088"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085EA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903088" w:rsidRPr="006512DE">
        <w:rPr>
          <w:rFonts w:ascii="Times New Roman" w:hAnsi="Times New Roman"/>
          <w:sz w:val="18"/>
          <w:szCs w:val="18"/>
          <w:lang w:val="uk-UA"/>
        </w:rPr>
        <w:t xml:space="preserve">у порядку, передбаченому </w:t>
      </w:r>
      <w:r w:rsidR="00FB74A6"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w:t>
      </w:r>
    </w:p>
    <w:p w14:paraId="3C508F1C" w14:textId="77777777" w:rsidR="00AD0B6A" w:rsidRPr="006512DE" w:rsidRDefault="008F3B19" w:rsidP="00AD0B6A">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Відповідальність </w:t>
      </w:r>
      <w:r w:rsidR="00AD0B6A" w:rsidRPr="006512DE">
        <w:rPr>
          <w:rFonts w:ascii="Times New Roman" w:hAnsi="Times New Roman"/>
          <w:b/>
          <w:sz w:val="18"/>
          <w:szCs w:val="18"/>
          <w:lang w:val="uk-UA"/>
        </w:rPr>
        <w:t>Сторін</w:t>
      </w:r>
    </w:p>
    <w:p w14:paraId="798F0A06" w14:textId="324A36AA" w:rsidR="008F3B19" w:rsidRPr="006512DE" w:rsidRDefault="00AD0B6A"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та Клієнт несуть відповідальність щодо здійснення дистанційного обслуговування Клієнта за допомогою Системи «Клієнт-</w:t>
      </w:r>
      <w:r w:rsidR="000F453D" w:rsidRPr="006512DE">
        <w:rPr>
          <w:rFonts w:ascii="Times New Roman" w:hAnsi="Times New Roman"/>
          <w:sz w:val="18"/>
          <w:szCs w:val="18"/>
          <w:lang w:val="uk-UA"/>
        </w:rPr>
        <w:t>б</w:t>
      </w:r>
      <w:r w:rsidRPr="006512DE">
        <w:rPr>
          <w:rFonts w:ascii="Times New Roman" w:hAnsi="Times New Roman"/>
          <w:sz w:val="18"/>
          <w:szCs w:val="18"/>
          <w:lang w:val="uk-UA"/>
        </w:rPr>
        <w:t>анк» відповідно до законодавства України та Договору.</w:t>
      </w:r>
    </w:p>
    <w:p w14:paraId="7F8074BF" w14:textId="77777777" w:rsidR="008F3B19" w:rsidRPr="006512DE" w:rsidRDefault="008F3B19" w:rsidP="00AD0B6A">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відповідальність за:</w:t>
      </w:r>
    </w:p>
    <w:p w14:paraId="7E0BCB3A" w14:textId="77777777" w:rsidR="008F3B19" w:rsidRPr="006512DE" w:rsidRDefault="008F3B19" w:rsidP="00AD0B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Несправності та дефекти обладнання Клієнта, або його неправильне використання і експлуатацію.</w:t>
      </w:r>
    </w:p>
    <w:p w14:paraId="25807C6A" w14:textId="77777777" w:rsidR="008F3B19" w:rsidRPr="006512DE" w:rsidRDefault="008F3B19" w:rsidP="00AD0B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Надійність </w:t>
      </w:r>
      <w:r w:rsidR="00AD0B6A" w:rsidRPr="006512DE">
        <w:rPr>
          <w:rFonts w:ascii="Times New Roman" w:hAnsi="Times New Roman"/>
          <w:sz w:val="18"/>
          <w:szCs w:val="18"/>
          <w:lang w:val="uk-UA"/>
        </w:rPr>
        <w:t>к</w:t>
      </w:r>
      <w:r w:rsidRPr="006512DE">
        <w:rPr>
          <w:rFonts w:ascii="Times New Roman" w:hAnsi="Times New Roman"/>
          <w:sz w:val="18"/>
          <w:szCs w:val="18"/>
          <w:lang w:val="uk-UA"/>
        </w:rPr>
        <w:t>аналу зв'язку з Банком у разі низької якості роботи обладнання провайдера зв'язку або каналів провайдера мережі Internet.</w:t>
      </w:r>
    </w:p>
    <w:p w14:paraId="4D31AA3A" w14:textId="641FDB31"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перебої </w:t>
      </w:r>
      <w:r w:rsidR="00FB74A6" w:rsidRPr="006512DE">
        <w:rPr>
          <w:rFonts w:ascii="Times New Roman" w:hAnsi="Times New Roman"/>
          <w:sz w:val="18"/>
          <w:szCs w:val="18"/>
          <w:lang w:val="uk-UA"/>
        </w:rPr>
        <w:t>у</w:t>
      </w:r>
      <w:r w:rsidRPr="006512DE">
        <w:rPr>
          <w:rFonts w:ascii="Times New Roman" w:hAnsi="Times New Roman"/>
          <w:sz w:val="18"/>
          <w:szCs w:val="18"/>
          <w:lang w:val="uk-UA"/>
        </w:rPr>
        <w:t xml:space="preserve"> роботі </w:t>
      </w:r>
      <w:r w:rsidR="00CC28EF"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истеми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Pr="006512DE">
        <w:rPr>
          <w:rFonts w:ascii="Times New Roman" w:hAnsi="Times New Roman"/>
          <w:sz w:val="18"/>
          <w:szCs w:val="18"/>
          <w:lang w:val="uk-UA"/>
        </w:rPr>
        <w:t>лієнт-</w:t>
      </w:r>
      <w:r w:rsidR="000F453D"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B74A6" w:rsidRPr="006512DE">
        <w:rPr>
          <w:rFonts w:ascii="Times New Roman" w:hAnsi="Times New Roman"/>
          <w:sz w:val="18"/>
          <w:szCs w:val="18"/>
          <w:lang w:val="uk-UA"/>
        </w:rPr>
        <w:t>що</w:t>
      </w:r>
      <w:r w:rsidRPr="006512DE">
        <w:rPr>
          <w:rFonts w:ascii="Times New Roman" w:hAnsi="Times New Roman"/>
          <w:sz w:val="18"/>
          <w:szCs w:val="18"/>
          <w:lang w:val="uk-UA"/>
        </w:rPr>
        <w:t xml:space="preserve"> виникли </w:t>
      </w:r>
      <w:r w:rsidR="00FB74A6" w:rsidRPr="006512DE">
        <w:rPr>
          <w:rFonts w:ascii="Times New Roman" w:hAnsi="Times New Roman"/>
          <w:sz w:val="18"/>
          <w:szCs w:val="18"/>
          <w:lang w:val="uk-UA"/>
        </w:rPr>
        <w:t xml:space="preserve">через </w:t>
      </w:r>
      <w:r w:rsidRPr="006512DE">
        <w:rPr>
          <w:rFonts w:ascii="Times New Roman" w:hAnsi="Times New Roman"/>
          <w:sz w:val="18"/>
          <w:szCs w:val="18"/>
          <w:lang w:val="uk-UA"/>
        </w:rPr>
        <w:t xml:space="preserve">вплив непереборної сили, </w:t>
      </w:r>
      <w:r w:rsidR="00FB74A6"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істотно впливає на функціонування системи, у вигляді стихійного лиха, відключення електроенергії, пошкодження ліній зв'язку, суспільних явищ, а також рішень органів влади, прийнятого </w:t>
      </w:r>
      <w:r w:rsidR="00FB74A6" w:rsidRPr="006512DE">
        <w:rPr>
          <w:rFonts w:ascii="Times New Roman" w:hAnsi="Times New Roman"/>
          <w:sz w:val="18"/>
          <w:szCs w:val="18"/>
          <w:lang w:val="uk-UA"/>
        </w:rPr>
        <w:t>у</w:t>
      </w:r>
      <w:r w:rsidRPr="006512DE">
        <w:rPr>
          <w:rFonts w:ascii="Times New Roman" w:hAnsi="Times New Roman"/>
          <w:sz w:val="18"/>
          <w:szCs w:val="18"/>
          <w:lang w:val="uk-UA"/>
        </w:rPr>
        <w:t xml:space="preserve"> центрі і на місцях, і обов'язкових для виконання Банком</w:t>
      </w:r>
      <w:r w:rsidR="00AD0B6A" w:rsidRPr="006512DE">
        <w:rPr>
          <w:rFonts w:ascii="Times New Roman" w:hAnsi="Times New Roman"/>
          <w:sz w:val="18"/>
          <w:szCs w:val="18"/>
          <w:lang w:val="uk-UA"/>
        </w:rPr>
        <w:t>, а також інших обставин або подій, що сталися не з вини Банку</w:t>
      </w:r>
      <w:r w:rsidRPr="006512DE">
        <w:rPr>
          <w:rFonts w:ascii="Times New Roman" w:hAnsi="Times New Roman"/>
          <w:sz w:val="18"/>
          <w:szCs w:val="18"/>
          <w:lang w:val="uk-UA"/>
        </w:rPr>
        <w:t>.</w:t>
      </w:r>
    </w:p>
    <w:p w14:paraId="055C43FF" w14:textId="77777777" w:rsidR="008F3B19" w:rsidRPr="006512DE" w:rsidRDefault="00AD0B6A" w:rsidP="000035A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на</w:t>
      </w:r>
      <w:r w:rsidR="008F3B19" w:rsidRPr="006512DE">
        <w:rPr>
          <w:rFonts w:ascii="Times New Roman" w:hAnsi="Times New Roman"/>
          <w:sz w:val="18"/>
          <w:szCs w:val="18"/>
          <w:lang w:val="uk-UA"/>
        </w:rPr>
        <w:t>слідки</w:t>
      </w:r>
      <w:r w:rsidRPr="006512DE">
        <w:rPr>
          <w:rFonts w:ascii="Times New Roman" w:hAnsi="Times New Roman"/>
          <w:sz w:val="18"/>
          <w:szCs w:val="18"/>
          <w:lang w:val="uk-UA"/>
        </w:rPr>
        <w:t xml:space="preserve">, що сталися з вини Клієнта, зокрема внаслідок </w:t>
      </w:r>
      <w:r w:rsidR="008F3B19" w:rsidRPr="006512DE">
        <w:rPr>
          <w:rFonts w:ascii="Times New Roman" w:hAnsi="Times New Roman"/>
          <w:sz w:val="18"/>
          <w:szCs w:val="18"/>
          <w:lang w:val="uk-UA"/>
        </w:rPr>
        <w:t>недотриманн</w:t>
      </w:r>
      <w:r w:rsidRPr="006512DE">
        <w:rPr>
          <w:rFonts w:ascii="Times New Roman" w:hAnsi="Times New Roman"/>
          <w:sz w:val="18"/>
          <w:szCs w:val="18"/>
          <w:lang w:val="uk-UA"/>
        </w:rPr>
        <w:t xml:space="preserve">я </w:t>
      </w:r>
      <w:r w:rsidR="008F3B19"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 xml:space="preserve">правил безпеки та </w:t>
      </w:r>
      <w:r w:rsidR="008F3B19" w:rsidRPr="006512DE">
        <w:rPr>
          <w:rFonts w:ascii="Times New Roman" w:hAnsi="Times New Roman"/>
          <w:sz w:val="18"/>
          <w:szCs w:val="18"/>
          <w:lang w:val="uk-UA"/>
        </w:rPr>
        <w:t>конфіденційності</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незаконне </w:t>
      </w:r>
      <w:r w:rsidR="000035A9" w:rsidRPr="006512DE">
        <w:rPr>
          <w:rFonts w:ascii="Times New Roman" w:hAnsi="Times New Roman"/>
          <w:sz w:val="18"/>
          <w:szCs w:val="18"/>
          <w:lang w:val="uk-UA"/>
        </w:rPr>
        <w:t xml:space="preserve">копіювання, використання Особистого </w:t>
      </w:r>
      <w:r w:rsidR="008F3B19" w:rsidRPr="006512DE">
        <w:rPr>
          <w:rFonts w:ascii="Times New Roman" w:hAnsi="Times New Roman"/>
          <w:sz w:val="18"/>
          <w:szCs w:val="18"/>
          <w:lang w:val="uk-UA"/>
        </w:rPr>
        <w:t>ключ</w:t>
      </w:r>
      <w:r w:rsidR="000035A9" w:rsidRPr="006512DE">
        <w:rPr>
          <w:rFonts w:ascii="Times New Roman" w:hAnsi="Times New Roman"/>
          <w:sz w:val="18"/>
          <w:szCs w:val="18"/>
          <w:lang w:val="uk-UA"/>
        </w:rPr>
        <w:t xml:space="preserve">а </w:t>
      </w:r>
      <w:r w:rsidRPr="006512DE">
        <w:rPr>
          <w:rFonts w:ascii="Times New Roman" w:hAnsi="Times New Roman"/>
          <w:sz w:val="18"/>
          <w:szCs w:val="18"/>
          <w:lang w:val="uk-UA"/>
        </w:rPr>
        <w:t>тощо</w:t>
      </w:r>
      <w:r w:rsidR="008F3B19" w:rsidRPr="006512DE">
        <w:rPr>
          <w:rFonts w:ascii="Times New Roman" w:hAnsi="Times New Roman"/>
          <w:sz w:val="18"/>
          <w:szCs w:val="18"/>
          <w:lang w:val="uk-UA"/>
        </w:rPr>
        <w:t>.</w:t>
      </w:r>
    </w:p>
    <w:p w14:paraId="3FA947B5" w14:textId="77777777" w:rsidR="007B3260" w:rsidRPr="006512DE" w:rsidRDefault="00AD0B6A" w:rsidP="00CE5F7E">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w:t>
      </w:r>
      <w:r w:rsidR="001250A9" w:rsidRPr="006512DE">
        <w:rPr>
          <w:rFonts w:ascii="Times New Roman" w:hAnsi="Times New Roman"/>
          <w:sz w:val="18"/>
          <w:szCs w:val="18"/>
          <w:lang w:val="uk-UA"/>
        </w:rPr>
        <w:t>аслідки</w:t>
      </w:r>
      <w:r w:rsidR="000035A9" w:rsidRPr="006512DE">
        <w:rPr>
          <w:rFonts w:ascii="Times New Roman" w:hAnsi="Times New Roman"/>
          <w:sz w:val="18"/>
          <w:szCs w:val="18"/>
          <w:lang w:val="uk-UA"/>
        </w:rPr>
        <w:t>, що сталися в результаті</w:t>
      </w:r>
      <w:r w:rsidR="001250A9" w:rsidRPr="006512DE">
        <w:rPr>
          <w:rFonts w:ascii="Times New Roman" w:hAnsi="Times New Roman"/>
          <w:sz w:val="18"/>
          <w:szCs w:val="18"/>
          <w:lang w:val="uk-UA"/>
        </w:rPr>
        <w:t xml:space="preserve"> н</w:t>
      </w:r>
      <w:r w:rsidR="007B3260" w:rsidRPr="006512DE">
        <w:rPr>
          <w:rFonts w:ascii="Times New Roman" w:hAnsi="Times New Roman"/>
          <w:sz w:val="18"/>
          <w:szCs w:val="18"/>
          <w:lang w:val="uk-UA"/>
        </w:rPr>
        <w:t xml:space="preserve">едотримання (ігнорування) Клієнтом рекомендацій Банку щодо користування послугою SMS-повідомлень для забезпечення безпеки </w:t>
      </w:r>
      <w:r w:rsidRPr="006512DE">
        <w:rPr>
          <w:rFonts w:ascii="Times New Roman" w:hAnsi="Times New Roman"/>
          <w:sz w:val="18"/>
          <w:szCs w:val="18"/>
          <w:lang w:val="uk-UA"/>
        </w:rPr>
        <w:t>платіжних операцій</w:t>
      </w:r>
      <w:r w:rsidR="007B3260" w:rsidRPr="006512DE">
        <w:rPr>
          <w:rFonts w:ascii="Times New Roman" w:hAnsi="Times New Roman"/>
          <w:sz w:val="18"/>
          <w:szCs w:val="18"/>
          <w:lang w:val="uk-UA"/>
        </w:rPr>
        <w:t>.</w:t>
      </w:r>
    </w:p>
    <w:p w14:paraId="5C30BBD3" w14:textId="77777777" w:rsidR="000035A9" w:rsidRPr="006512DE" w:rsidRDefault="000035A9" w:rsidP="00646A5E">
      <w:pPr>
        <w:pStyle w:val="aa"/>
        <w:numPr>
          <w:ilvl w:val="1"/>
          <w:numId w:val="2"/>
        </w:numPr>
        <w:spacing w:after="0" w:line="240" w:lineRule="auto"/>
        <w:ind w:left="0" w:firstLine="567"/>
        <w:rPr>
          <w:rFonts w:ascii="Times New Roman" w:hAnsi="Times New Roman"/>
          <w:b/>
          <w:sz w:val="18"/>
          <w:szCs w:val="18"/>
          <w:lang w:val="uk-UA"/>
        </w:rPr>
      </w:pPr>
      <w:r w:rsidRPr="006512DE">
        <w:rPr>
          <w:rFonts w:ascii="Times New Roman" w:hAnsi="Times New Roman"/>
          <w:b/>
          <w:sz w:val="18"/>
          <w:szCs w:val="18"/>
          <w:lang w:val="uk-UA"/>
        </w:rPr>
        <w:t xml:space="preserve">Розірвання Договору </w:t>
      </w:r>
    </w:p>
    <w:p w14:paraId="787CBB02" w14:textId="7A3085B1" w:rsidR="008F3B19" w:rsidRPr="006512DE" w:rsidRDefault="00F07EE9" w:rsidP="003D236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інше не передбачено УДБО ЮО, Договір щодо обслуговування за допомогою Системи «Клієнт-</w:t>
      </w:r>
      <w:r w:rsidR="00152781" w:rsidRPr="006512DE">
        <w:rPr>
          <w:rFonts w:ascii="Times New Roman" w:hAnsi="Times New Roman"/>
          <w:sz w:val="18"/>
          <w:szCs w:val="18"/>
          <w:lang w:val="uk-UA"/>
        </w:rPr>
        <w:t>б</w:t>
      </w:r>
      <w:r w:rsidRPr="006512DE">
        <w:rPr>
          <w:rFonts w:ascii="Times New Roman" w:hAnsi="Times New Roman"/>
          <w:sz w:val="18"/>
          <w:szCs w:val="18"/>
          <w:lang w:val="uk-UA"/>
        </w:rPr>
        <w:t>анк» може бути розірваний за ініціативою будь-якої Сторони шляхом направлення відповідного письмового повідомлення іншій Стороні не пізніше ніж за 7 календарних днів  до дати розірвання Договору щодо обслуговування за допомогою Системи «Клієнт-</w:t>
      </w:r>
      <w:r w:rsidR="00152781" w:rsidRPr="006512DE">
        <w:rPr>
          <w:rFonts w:ascii="Times New Roman" w:hAnsi="Times New Roman"/>
          <w:sz w:val="18"/>
          <w:szCs w:val="18"/>
          <w:lang w:val="uk-UA"/>
        </w:rPr>
        <w:t>б</w:t>
      </w:r>
      <w:r w:rsidRPr="006512DE">
        <w:rPr>
          <w:rFonts w:ascii="Times New Roman" w:hAnsi="Times New Roman"/>
          <w:sz w:val="18"/>
          <w:szCs w:val="18"/>
          <w:lang w:val="uk-UA"/>
        </w:rPr>
        <w:t>анк»</w:t>
      </w:r>
      <w:r w:rsidR="00B46B98" w:rsidRPr="006512DE">
        <w:rPr>
          <w:rFonts w:ascii="Times New Roman" w:hAnsi="Times New Roman"/>
          <w:sz w:val="18"/>
          <w:szCs w:val="18"/>
          <w:lang w:val="uk-UA"/>
        </w:rPr>
        <w:t>. У разі наявності</w:t>
      </w:r>
      <w:r w:rsidRPr="006512DE">
        <w:rPr>
          <w:rFonts w:ascii="Times New Roman" w:hAnsi="Times New Roman"/>
          <w:sz w:val="18"/>
          <w:szCs w:val="18"/>
          <w:lang w:val="uk-UA"/>
        </w:rPr>
        <w:t xml:space="preserve"> невиконаних грошових зобов’язань Клієнта</w:t>
      </w:r>
      <w:r w:rsidR="00B46B98" w:rsidRPr="006512DE">
        <w:rPr>
          <w:rFonts w:ascii="Times New Roman" w:hAnsi="Times New Roman"/>
          <w:sz w:val="18"/>
          <w:szCs w:val="18"/>
          <w:lang w:val="uk-UA"/>
        </w:rPr>
        <w:t xml:space="preserve"> такі зобов’язання залишаються чинними до повного їх виконання</w:t>
      </w:r>
      <w:r w:rsidRPr="006512DE">
        <w:rPr>
          <w:rFonts w:ascii="Times New Roman" w:hAnsi="Times New Roman"/>
          <w:sz w:val="18"/>
          <w:szCs w:val="18"/>
          <w:lang w:val="uk-UA"/>
        </w:rPr>
        <w:t>.</w:t>
      </w:r>
    </w:p>
    <w:p w14:paraId="641F2AD8" w14:textId="30ECF0FF" w:rsidR="008F3B19" w:rsidRPr="006512DE" w:rsidRDefault="00D04BFD" w:rsidP="001D7B69">
      <w:pPr>
        <w:pStyle w:val="20"/>
        <w:spacing w:after="0" w:line="240" w:lineRule="auto"/>
        <w:ind w:left="0" w:firstLine="567"/>
        <w:contextualSpacing/>
        <w:jc w:val="center"/>
        <w:outlineLvl w:val="0"/>
        <w:rPr>
          <w:rFonts w:ascii="Times New Roman" w:hAnsi="Times New Roman"/>
          <w:sz w:val="18"/>
          <w:szCs w:val="18"/>
          <w:lang w:val="uk-UA"/>
        </w:rPr>
      </w:pPr>
      <w:bookmarkStart w:id="40" w:name="_Toc474756792"/>
      <w:bookmarkStart w:id="41" w:name="_Toc189553421"/>
      <w:r w:rsidRPr="006512DE">
        <w:rPr>
          <w:rFonts w:ascii="Times New Roman" w:hAnsi="Times New Roman"/>
          <w:b/>
          <w:sz w:val="18"/>
          <w:szCs w:val="18"/>
          <w:lang w:val="uk-UA"/>
        </w:rPr>
        <w:t>НАДАННЯ ПОСЛУГ З МЕТОЮ</w:t>
      </w:r>
      <w:r w:rsidR="008F3B19" w:rsidRPr="006512DE">
        <w:rPr>
          <w:rFonts w:ascii="Times New Roman" w:hAnsi="Times New Roman"/>
          <w:b/>
          <w:sz w:val="18"/>
          <w:szCs w:val="18"/>
          <w:lang w:val="uk-UA"/>
        </w:rPr>
        <w:t xml:space="preserve"> ЗАРАХУВАННЯ ЗАРОБІТНОЇ ПЛАТИ ТА ІНШИХ ВИПЛАТ НА РАХУНКИ СПІВРОБІТНИКІВ ПІДПРИЄМСТВА</w:t>
      </w:r>
      <w:bookmarkEnd w:id="40"/>
      <w:bookmarkEnd w:id="41"/>
    </w:p>
    <w:p w14:paraId="1ABB88B2" w14:textId="5F4F30C4"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Операції </w:t>
      </w:r>
      <w:r w:rsidR="00FB74A6" w:rsidRPr="006512DE">
        <w:rPr>
          <w:rFonts w:ascii="Times New Roman" w:hAnsi="Times New Roman" w:cs="Times New Roman"/>
          <w:color w:val="auto"/>
          <w:sz w:val="18"/>
          <w:szCs w:val="18"/>
          <w:lang w:val="uk-UA"/>
        </w:rPr>
        <w:t>з</w:t>
      </w:r>
      <w:r w:rsidRPr="006512DE">
        <w:rPr>
          <w:rFonts w:ascii="Times New Roman" w:hAnsi="Times New Roman" w:cs="Times New Roman"/>
          <w:color w:val="auto"/>
          <w:sz w:val="18"/>
          <w:szCs w:val="18"/>
          <w:lang w:val="uk-UA"/>
        </w:rPr>
        <w:t xml:space="preserve"> обслуговування щодо зарахування заробітної плати та інших виплат на рахунки співробітників </w:t>
      </w:r>
      <w:r w:rsidR="00542514" w:rsidRPr="006512DE">
        <w:rPr>
          <w:rFonts w:ascii="Times New Roman" w:hAnsi="Times New Roman" w:cs="Times New Roman"/>
          <w:color w:val="auto"/>
          <w:sz w:val="18"/>
          <w:szCs w:val="18"/>
          <w:lang w:val="uk-UA"/>
        </w:rPr>
        <w:t>Клієнт</w:t>
      </w:r>
      <w:r w:rsidRPr="006512DE">
        <w:rPr>
          <w:rFonts w:ascii="Times New Roman" w:hAnsi="Times New Roman" w:cs="Times New Roman"/>
          <w:color w:val="auto"/>
          <w:sz w:val="18"/>
          <w:szCs w:val="18"/>
          <w:lang w:val="uk-UA"/>
        </w:rPr>
        <w:t xml:space="preserve">а здійснюються на підставі укладеного між Банком і Клієнтом Договору щодо зарахування заробітної плати та інших виплат на рахунки співробітників </w:t>
      </w:r>
      <w:r w:rsidR="00542514" w:rsidRPr="006512DE">
        <w:rPr>
          <w:rFonts w:ascii="Times New Roman" w:hAnsi="Times New Roman" w:cs="Times New Roman"/>
          <w:color w:val="auto"/>
          <w:sz w:val="18"/>
          <w:szCs w:val="18"/>
          <w:lang w:val="uk-UA"/>
        </w:rPr>
        <w:lastRenderedPageBreak/>
        <w:t>Клієнт</w:t>
      </w:r>
      <w:r w:rsidRPr="006512DE">
        <w:rPr>
          <w:rFonts w:ascii="Times New Roman" w:hAnsi="Times New Roman" w:cs="Times New Roman"/>
          <w:color w:val="auto"/>
          <w:sz w:val="18"/>
          <w:szCs w:val="18"/>
          <w:lang w:val="uk-UA"/>
        </w:rPr>
        <w:t xml:space="preserve">а, </w:t>
      </w:r>
      <w:r w:rsidR="00597A5F" w:rsidRPr="006512DE">
        <w:rPr>
          <w:rFonts w:ascii="Times New Roman" w:hAnsi="Times New Roman" w:cs="Times New Roman"/>
          <w:sz w:val="18"/>
          <w:szCs w:val="18"/>
          <w:lang w:val="uk-UA"/>
        </w:rPr>
        <w:t xml:space="preserve">яким є акцептована Банком Заява </w:t>
      </w:r>
      <w:r w:rsidR="00597A5F" w:rsidRPr="006512DE">
        <w:rPr>
          <w:rFonts w:ascii="Times New Roman" w:hAnsi="Times New Roman" w:cs="Times New Roman"/>
          <w:color w:val="auto"/>
          <w:sz w:val="18"/>
          <w:szCs w:val="18"/>
          <w:lang w:val="uk-UA"/>
        </w:rPr>
        <w:t xml:space="preserve">на </w:t>
      </w:r>
      <w:r w:rsidR="00C402F2" w:rsidRPr="006512DE">
        <w:rPr>
          <w:rFonts w:ascii="Times New Roman" w:hAnsi="Times New Roman" w:cs="Times New Roman"/>
          <w:color w:val="auto"/>
          <w:sz w:val="18"/>
          <w:szCs w:val="18"/>
          <w:lang w:val="uk-UA"/>
        </w:rPr>
        <w:t>надання послуг</w:t>
      </w:r>
      <w:r w:rsidR="00597A5F" w:rsidRPr="006512DE">
        <w:rPr>
          <w:rFonts w:ascii="Times New Roman" w:hAnsi="Times New Roman" w:cs="Times New Roman"/>
          <w:color w:val="auto"/>
          <w:sz w:val="18"/>
          <w:szCs w:val="18"/>
          <w:lang w:val="uk-UA"/>
        </w:rPr>
        <w:t xml:space="preserve"> щодо зарахування заробітної плати та інших виплат на рахунки співробітників</w:t>
      </w:r>
      <w:r w:rsidR="00597A5F" w:rsidRPr="006512DE">
        <w:rPr>
          <w:rFonts w:ascii="Times New Roman" w:hAnsi="Times New Roman" w:cs="Times New Roman"/>
          <w:sz w:val="18"/>
          <w:szCs w:val="18"/>
          <w:lang w:val="uk-UA"/>
        </w:rPr>
        <w:t xml:space="preserve"> (за формою Додатку 5 до УДБО ЮО) разом із УДБО ЮО, Заявою про приєднання, а також разом із Тарифами Банку та іншими документами. </w:t>
      </w:r>
    </w:p>
    <w:p w14:paraId="2777E18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надає Клієнту послуги щодо зарахування заробітної плати та інших виплат, передбачених діючим законодавством України та не пов’язаних із здійсненням підприємницької та інвестиційної діяльності співробітниками Клієнта (далі – співробітники),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безготівковій формі на поточні рахунки співробітників</w:t>
      </w:r>
      <w:r w:rsidR="00167F5C" w:rsidRPr="006512DE">
        <w:rPr>
          <w:rFonts w:ascii="Times New Roman" w:hAnsi="Times New Roman"/>
          <w:sz w:val="18"/>
          <w:szCs w:val="18"/>
          <w:lang w:val="uk-UA"/>
        </w:rPr>
        <w:t xml:space="preserve"> в Банку</w:t>
      </w:r>
      <w:r w:rsidRPr="006512DE">
        <w:rPr>
          <w:rFonts w:ascii="Times New Roman" w:hAnsi="Times New Roman"/>
          <w:sz w:val="18"/>
          <w:szCs w:val="18"/>
          <w:lang w:val="uk-UA"/>
        </w:rPr>
        <w:t xml:space="preserve">, операції за якими можуть здійснюватися з використанням електронних платіжних засобів (далі – Рахунок співробітника), </w:t>
      </w:r>
      <w:r w:rsidR="00167F5C" w:rsidRPr="006512DE">
        <w:rPr>
          <w:rFonts w:ascii="Times New Roman" w:hAnsi="Times New Roman"/>
          <w:sz w:val="18"/>
          <w:szCs w:val="18"/>
          <w:lang w:val="uk-UA"/>
        </w:rPr>
        <w:t>та/або</w:t>
      </w:r>
      <w:r w:rsidR="005677A1" w:rsidRPr="006512DE">
        <w:rPr>
          <w:rFonts w:ascii="Times New Roman" w:hAnsi="Times New Roman"/>
          <w:sz w:val="18"/>
          <w:szCs w:val="18"/>
          <w:lang w:val="uk-UA"/>
        </w:rPr>
        <w:t>, за наявності у Банку технічної можливості,</w:t>
      </w:r>
      <w:r w:rsidR="00167F5C" w:rsidRPr="006512DE">
        <w:rPr>
          <w:rFonts w:ascii="Times New Roman" w:hAnsi="Times New Roman"/>
          <w:sz w:val="18"/>
          <w:szCs w:val="18"/>
          <w:lang w:val="uk-UA"/>
        </w:rPr>
        <w:t xml:space="preserve"> на рахунки співробітників, відкриті в інших банках України, </w:t>
      </w:r>
      <w:r w:rsidRPr="006512DE">
        <w:rPr>
          <w:rFonts w:ascii="Times New Roman" w:hAnsi="Times New Roman"/>
          <w:sz w:val="18"/>
          <w:szCs w:val="18"/>
          <w:lang w:val="uk-UA"/>
        </w:rPr>
        <w:t>на умовах, визначених цим УДБО ЮО.</w:t>
      </w:r>
    </w:p>
    <w:p w14:paraId="3D1452E9" w14:textId="77777777" w:rsidR="008E63D4" w:rsidRPr="006512DE" w:rsidRDefault="008F3B1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Умови та порядок обслуговування Рахунків співробітників та </w:t>
      </w:r>
      <w:r w:rsidR="000503A0"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лектронних платіжних засобів, </w:t>
      </w:r>
      <w:r w:rsidR="000503A0" w:rsidRPr="006512DE">
        <w:rPr>
          <w:rFonts w:ascii="Times New Roman" w:hAnsi="Times New Roman"/>
          <w:sz w:val="18"/>
          <w:szCs w:val="18"/>
          <w:lang w:val="uk-UA"/>
        </w:rPr>
        <w:t>що</w:t>
      </w:r>
      <w:r w:rsidRPr="006512DE">
        <w:rPr>
          <w:rFonts w:ascii="Times New Roman" w:hAnsi="Times New Roman"/>
          <w:sz w:val="18"/>
          <w:szCs w:val="18"/>
          <w:lang w:val="uk-UA"/>
        </w:rPr>
        <w:t xml:space="preserve"> відкриваються Банком співробітникам, визначаються на підставі окремих договорів про відкриття та обслуговування Рахунків співробітників і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латіжних карт, укладених між Банком та співробітниками особисто за формою встановленою у Банку (далі – Договір зі співробітником).</w:t>
      </w:r>
    </w:p>
    <w:p w14:paraId="4FBD7E1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Права та обов’язки Банка та Клієнта:</w:t>
      </w:r>
    </w:p>
    <w:p w14:paraId="339A790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зобов’язується:</w:t>
      </w:r>
    </w:p>
    <w:p w14:paraId="4822622E" w14:textId="03C630E7" w:rsidR="008F3B19" w:rsidRPr="006512DE" w:rsidRDefault="009C1713"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2" w:name="_Ref475371655"/>
      <w:bookmarkStart w:id="43" w:name="_Ref474500158"/>
      <w:r w:rsidRPr="006512DE">
        <w:rPr>
          <w:rFonts w:ascii="Times New Roman" w:hAnsi="Times New Roman"/>
          <w:sz w:val="18"/>
          <w:szCs w:val="18"/>
          <w:lang w:val="uk-UA"/>
        </w:rPr>
        <w:t>Для відкриття Рахунків співробітникам Клієнт повинен надати Банку заповнену Заяву про відкриття поточних рахунків на користь фізичних осіб (Додаток 5.1 до УДБО ЮО) або, у разі зміни чинного законодавства України або внутрішніх положень Банку, іншу заяву за формою, встановленою чинним законодавством України та/або Банком, Перелік співробітників підприємства (Додат</w:t>
      </w:r>
      <w:r w:rsidR="00B40AE5" w:rsidRPr="006512DE">
        <w:rPr>
          <w:rFonts w:ascii="Times New Roman" w:hAnsi="Times New Roman"/>
          <w:sz w:val="18"/>
          <w:szCs w:val="18"/>
          <w:lang w:val="uk-UA"/>
        </w:rPr>
        <w:t>ок</w:t>
      </w:r>
      <w:r w:rsidRPr="006512DE">
        <w:rPr>
          <w:rFonts w:ascii="Times New Roman" w:hAnsi="Times New Roman"/>
          <w:sz w:val="18"/>
          <w:szCs w:val="18"/>
          <w:lang w:val="uk-UA"/>
        </w:rPr>
        <w:t xml:space="preserve"> 5.2 до УДБО ЮО)</w:t>
      </w:r>
      <w:r w:rsidR="00EC50A4" w:rsidRPr="006512DE">
        <w:rPr>
          <w:rFonts w:ascii="Times New Roman" w:hAnsi="Times New Roman"/>
          <w:sz w:val="18"/>
          <w:szCs w:val="18"/>
          <w:lang w:val="uk-UA"/>
        </w:rPr>
        <w:t>, яким Банк має відкрити Рахунки,</w:t>
      </w:r>
      <w:r w:rsidRPr="006512DE">
        <w:rPr>
          <w:rFonts w:ascii="Times New Roman" w:hAnsi="Times New Roman"/>
          <w:sz w:val="18"/>
          <w:szCs w:val="18"/>
          <w:lang w:val="uk-UA"/>
        </w:rPr>
        <w:t xml:space="preserve"> та іншу необхідну інформацію про </w:t>
      </w:r>
      <w:r w:rsidR="00444426" w:rsidRPr="006512DE">
        <w:rPr>
          <w:rFonts w:ascii="Times New Roman" w:hAnsi="Times New Roman"/>
          <w:sz w:val="18"/>
          <w:szCs w:val="18"/>
          <w:lang w:val="uk-UA"/>
        </w:rPr>
        <w:t xml:space="preserve">таких </w:t>
      </w:r>
      <w:r w:rsidRPr="006512DE">
        <w:rPr>
          <w:rFonts w:ascii="Times New Roman" w:hAnsi="Times New Roman"/>
          <w:sz w:val="18"/>
          <w:szCs w:val="18"/>
          <w:lang w:val="uk-UA"/>
        </w:rPr>
        <w:t xml:space="preserve">співробітників, а надалі забезпечити пред'явлення особисто співробітником документів, необхідних для </w:t>
      </w:r>
      <w:r w:rsidR="00FA6B76"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та </w:t>
      </w:r>
      <w:r w:rsidR="00FA6B76" w:rsidRPr="006512DE">
        <w:rPr>
          <w:rFonts w:ascii="Times New Roman" w:hAnsi="Times New Roman"/>
          <w:sz w:val="18"/>
          <w:szCs w:val="18"/>
          <w:lang w:val="uk-UA"/>
        </w:rPr>
        <w:t>В</w:t>
      </w:r>
      <w:r w:rsidRPr="006512DE">
        <w:rPr>
          <w:rFonts w:ascii="Times New Roman" w:hAnsi="Times New Roman"/>
          <w:sz w:val="18"/>
          <w:szCs w:val="18"/>
          <w:lang w:val="uk-UA"/>
        </w:rPr>
        <w:t>ерифікації Банком цього співробітника, відкриття йому Рахунку співробітника та уклад</w:t>
      </w:r>
      <w:r w:rsidR="000A2F5E" w:rsidRPr="006512DE">
        <w:rPr>
          <w:rFonts w:ascii="Times New Roman" w:hAnsi="Times New Roman"/>
          <w:sz w:val="18"/>
          <w:szCs w:val="18"/>
          <w:lang w:val="uk-UA"/>
        </w:rPr>
        <w:t>а</w:t>
      </w:r>
      <w:r w:rsidRPr="006512DE">
        <w:rPr>
          <w:rFonts w:ascii="Times New Roman" w:hAnsi="Times New Roman"/>
          <w:sz w:val="18"/>
          <w:szCs w:val="18"/>
          <w:lang w:val="uk-UA"/>
        </w:rPr>
        <w:t xml:space="preserve">ння окремого Договору зі Співробітником. З моменту технічної реалізації Перелік співробітників підприємства (Додаток 5.2 до УДБО ЮО) надається до Банку виключно засобами Системи </w:t>
      </w:r>
      <w:r w:rsidR="00ED5211"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протягом двох Банківських днів з </w:t>
      </w:r>
      <w:r w:rsidR="00BF2AC4" w:rsidRPr="006512DE">
        <w:rPr>
          <w:rFonts w:ascii="Times New Roman" w:hAnsi="Times New Roman"/>
          <w:sz w:val="18"/>
          <w:szCs w:val="18"/>
          <w:lang w:val="uk-UA"/>
        </w:rPr>
        <w:t>дати</w:t>
      </w:r>
      <w:r w:rsidRPr="006512DE">
        <w:rPr>
          <w:rFonts w:ascii="Times New Roman" w:hAnsi="Times New Roman"/>
          <w:sz w:val="18"/>
          <w:szCs w:val="18"/>
          <w:lang w:val="uk-UA"/>
        </w:rPr>
        <w:t xml:space="preserve"> подання Заяв про відкриття поточних рахунків на користь фізичних осіб</w:t>
      </w:r>
      <w:r w:rsidR="008F3B19" w:rsidRPr="006512DE">
        <w:rPr>
          <w:rFonts w:ascii="Times New Roman" w:hAnsi="Times New Roman"/>
          <w:sz w:val="18"/>
          <w:szCs w:val="18"/>
          <w:lang w:val="uk-UA"/>
        </w:rPr>
        <w:t>.</w:t>
      </w:r>
      <w:bookmarkEnd w:id="42"/>
      <w:bookmarkEnd w:id="43"/>
      <w:r w:rsidR="008F3B19" w:rsidRPr="006512DE">
        <w:rPr>
          <w:rFonts w:ascii="Times New Roman" w:hAnsi="Times New Roman"/>
          <w:sz w:val="18"/>
          <w:szCs w:val="18"/>
          <w:lang w:val="uk-UA"/>
        </w:rPr>
        <w:t xml:space="preserve"> </w:t>
      </w:r>
    </w:p>
    <w:p w14:paraId="6A1D479D" w14:textId="7C0EB1BB"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вимогу Банку Клієнт зобов’язаний додатково надати відповідний електронний файл з даними співробітників встановленого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зразку та формату</w:t>
      </w:r>
      <w:r w:rsidR="00E527CE" w:rsidRPr="006512DE">
        <w:rPr>
          <w:rFonts w:ascii="Times New Roman" w:hAnsi="Times New Roman"/>
          <w:sz w:val="18"/>
          <w:szCs w:val="18"/>
          <w:lang w:val="uk-UA"/>
        </w:rPr>
        <w:t>.</w:t>
      </w:r>
    </w:p>
    <w:p w14:paraId="00514820" w14:textId="77777777" w:rsidR="008F3B19" w:rsidRPr="006512DE" w:rsidRDefault="006F021B"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 дії Договору щодо зарахування заробітної плати та інших виплат на рахунки співробітників у</w:t>
      </w:r>
      <w:r w:rsidR="008F3B19" w:rsidRPr="006512DE">
        <w:rPr>
          <w:rFonts w:ascii="Times New Roman" w:hAnsi="Times New Roman"/>
          <w:sz w:val="18"/>
          <w:szCs w:val="18"/>
          <w:lang w:val="uk-UA"/>
        </w:rPr>
        <w:t xml:space="preserve"> строк до 5 (п’яти) робочих днів з дня прийняття </w:t>
      </w:r>
      <w:r w:rsidRPr="006512DE">
        <w:rPr>
          <w:rFonts w:ascii="Times New Roman" w:hAnsi="Times New Roman"/>
          <w:sz w:val="18"/>
          <w:szCs w:val="18"/>
          <w:lang w:val="uk-UA"/>
        </w:rPr>
        <w:t xml:space="preserve">кожного </w:t>
      </w:r>
      <w:r w:rsidR="008F3B19" w:rsidRPr="006512DE">
        <w:rPr>
          <w:rFonts w:ascii="Times New Roman" w:hAnsi="Times New Roman"/>
          <w:sz w:val="18"/>
          <w:szCs w:val="18"/>
          <w:lang w:val="uk-UA"/>
        </w:rPr>
        <w:t>нового співробітника</w:t>
      </w:r>
      <w:r w:rsidR="004A0A61" w:rsidRPr="006512DE">
        <w:rPr>
          <w:rFonts w:ascii="Times New Roman" w:hAnsi="Times New Roman"/>
          <w:sz w:val="18"/>
          <w:szCs w:val="18"/>
          <w:lang w:val="uk-UA"/>
        </w:rPr>
        <w:t xml:space="preserve"> </w:t>
      </w:r>
      <w:r w:rsidR="002D299B" w:rsidRPr="006512DE">
        <w:rPr>
          <w:rFonts w:ascii="Times New Roman" w:hAnsi="Times New Roman"/>
          <w:sz w:val="18"/>
          <w:szCs w:val="18"/>
          <w:lang w:val="uk-UA"/>
        </w:rPr>
        <w:t xml:space="preserve"> </w:t>
      </w:r>
      <w:r w:rsidR="004A0A61" w:rsidRPr="006512DE">
        <w:rPr>
          <w:rFonts w:ascii="Times New Roman" w:hAnsi="Times New Roman"/>
          <w:sz w:val="18"/>
          <w:szCs w:val="18"/>
          <w:lang w:val="uk-UA"/>
        </w:rPr>
        <w:t>(</w:t>
      </w:r>
      <w:r w:rsidR="00D22C7C" w:rsidRPr="006512DE">
        <w:rPr>
          <w:rFonts w:ascii="Times New Roman" w:hAnsi="Times New Roman"/>
          <w:sz w:val="18"/>
          <w:szCs w:val="18"/>
          <w:lang w:val="uk-UA"/>
        </w:rPr>
        <w:t xml:space="preserve">якому </w:t>
      </w:r>
      <w:r w:rsidR="004A0A61" w:rsidRPr="006512DE">
        <w:rPr>
          <w:rFonts w:ascii="Times New Roman" w:hAnsi="Times New Roman"/>
          <w:sz w:val="18"/>
          <w:szCs w:val="18"/>
          <w:lang w:val="uk-UA"/>
        </w:rPr>
        <w:t>виплата заробітної плати та інших виплат здійснюватиметься на поточний рахунок в Банку)</w:t>
      </w:r>
      <w:r w:rsidR="008F3B19" w:rsidRPr="006512DE">
        <w:rPr>
          <w:rFonts w:ascii="Times New Roman" w:hAnsi="Times New Roman"/>
          <w:sz w:val="18"/>
          <w:szCs w:val="18"/>
          <w:lang w:val="uk-UA"/>
        </w:rPr>
        <w:t xml:space="preserve"> на роботу </w:t>
      </w:r>
      <w:r w:rsidR="000503A0"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Підприємств</w:t>
      </w:r>
      <w:r w:rsidR="000503A0"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але не пізніше ніж за 5 (п’ять) робочих днів до дати зарахування йому заробітної плати, надавати </w:t>
      </w:r>
      <w:r w:rsidR="000503A0"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Банк</w:t>
      </w:r>
      <w:r w:rsidR="000503A0"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інформацію про таких співробітників відповідно до 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E25210" w:rsidRPr="006512DE">
        <w:rPr>
          <w:rFonts w:ascii="Times New Roman" w:hAnsi="Times New Roman"/>
          <w:sz w:val="18"/>
          <w:szCs w:val="18"/>
          <w:lang w:val="uk-UA"/>
        </w:rPr>
        <w:t>3</w:t>
      </w:r>
      <w:r w:rsidR="00971310" w:rsidRPr="006512DE">
        <w:rPr>
          <w:rFonts w:ascii="Times New Roman" w:hAnsi="Times New Roman"/>
          <w:sz w:val="18"/>
          <w:szCs w:val="18"/>
          <w:lang w:val="uk-UA"/>
        </w:rPr>
        <w:t>.1.1</w:t>
      </w:r>
      <w:r w:rsidR="000503A0"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цього УДБО ЮО.</w:t>
      </w:r>
    </w:p>
    <w:p w14:paraId="4948B14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Повідомляти Банк про зміни будь-яких реквізитів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строк до 5 (п’ять) робочих днів з дати настання таких змін шляхом надання </w:t>
      </w:r>
      <w:r w:rsidR="00B65A18" w:rsidRPr="006512DE">
        <w:rPr>
          <w:rFonts w:ascii="Times New Roman" w:hAnsi="Times New Roman"/>
          <w:sz w:val="18"/>
          <w:szCs w:val="18"/>
          <w:lang w:val="uk-UA"/>
        </w:rPr>
        <w:t xml:space="preserve">належним чином </w:t>
      </w:r>
      <w:r w:rsidRPr="006512DE">
        <w:rPr>
          <w:rFonts w:ascii="Times New Roman" w:hAnsi="Times New Roman"/>
          <w:sz w:val="18"/>
          <w:szCs w:val="18"/>
          <w:lang w:val="uk-UA"/>
        </w:rPr>
        <w:t>засвідчених копій підтверджуючих документів.</w:t>
      </w:r>
    </w:p>
    <w:p w14:paraId="04C65089" w14:textId="6281B9E8" w:rsidR="008F3B19" w:rsidRPr="006512DE" w:rsidRDefault="00C865A6"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4" w:name="_Ref475373228"/>
      <w:bookmarkStart w:id="45" w:name="_Ref474763289"/>
      <w:r w:rsidRPr="006512DE">
        <w:rPr>
          <w:rFonts w:ascii="Times New Roman" w:hAnsi="Times New Roman"/>
          <w:sz w:val="18"/>
          <w:szCs w:val="18"/>
          <w:lang w:val="uk-UA"/>
        </w:rPr>
        <w:t>На запит Банку н</w:t>
      </w:r>
      <w:r w:rsidR="008F3B19" w:rsidRPr="006512DE">
        <w:rPr>
          <w:rFonts w:ascii="Times New Roman" w:hAnsi="Times New Roman"/>
          <w:sz w:val="18"/>
          <w:szCs w:val="18"/>
          <w:lang w:val="uk-UA"/>
        </w:rPr>
        <w:t>адавати  інформацію про звільнених співробітників</w:t>
      </w:r>
      <w:r w:rsidR="00317EF1" w:rsidRPr="006512DE">
        <w:rPr>
          <w:rFonts w:ascii="Times New Roman" w:hAnsi="Times New Roman"/>
          <w:sz w:val="18"/>
          <w:szCs w:val="18"/>
          <w:lang w:val="uk-UA"/>
        </w:rPr>
        <w:t xml:space="preserve"> за формою Додатку 5.4 до УДБО ЮО</w:t>
      </w:r>
      <w:r w:rsidRPr="006512DE">
        <w:rPr>
          <w:rFonts w:ascii="Times New Roman" w:hAnsi="Times New Roman"/>
          <w:sz w:val="18"/>
          <w:szCs w:val="18"/>
          <w:lang w:val="uk-UA"/>
        </w:rPr>
        <w:t>.</w:t>
      </w:r>
      <w:bookmarkEnd w:id="44"/>
      <w:bookmarkEnd w:id="45"/>
    </w:p>
    <w:p w14:paraId="470C41CE" w14:textId="77E21825"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6" w:name="_Ref475373262"/>
      <w:bookmarkStart w:id="47" w:name="_Ref474763725"/>
      <w:r w:rsidRPr="006512DE">
        <w:rPr>
          <w:rFonts w:ascii="Times New Roman" w:hAnsi="Times New Roman"/>
          <w:sz w:val="18"/>
          <w:szCs w:val="18"/>
          <w:lang w:val="uk-UA"/>
        </w:rPr>
        <w:t>При отриманні від Банку інформації про помилки у складаних документах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w:t>
      </w:r>
      <w:r w:rsidR="009949C7" w:rsidRPr="006512DE">
        <w:rPr>
          <w:rFonts w:ascii="Times New Roman" w:hAnsi="Times New Roman"/>
          <w:sz w:val="18"/>
          <w:szCs w:val="18"/>
          <w:lang w:val="uk-UA"/>
        </w:rPr>
        <w:t>інструкції</w:t>
      </w:r>
      <w:r w:rsidRPr="006512DE">
        <w:rPr>
          <w:rFonts w:ascii="Times New Roman" w:hAnsi="Times New Roman"/>
          <w:sz w:val="18"/>
          <w:szCs w:val="18"/>
          <w:lang w:val="uk-UA"/>
        </w:rPr>
        <w:t>, Відомість тощо), то</w:t>
      </w:r>
      <w:r w:rsidR="00B65A18" w:rsidRPr="006512DE">
        <w:rPr>
          <w:rFonts w:ascii="Times New Roman" w:hAnsi="Times New Roman"/>
          <w:sz w:val="18"/>
          <w:szCs w:val="18"/>
          <w:lang w:val="uk-UA"/>
        </w:rPr>
        <w:t>го</w:t>
      </w:r>
      <w:r w:rsidRPr="006512DE">
        <w:rPr>
          <w:rFonts w:ascii="Times New Roman" w:hAnsi="Times New Roman"/>
          <w:sz w:val="18"/>
          <w:szCs w:val="18"/>
          <w:lang w:val="uk-UA"/>
        </w:rPr>
        <w:t xml:space="preserve"> ж дн</w:t>
      </w:r>
      <w:r w:rsidR="00B65A18" w:rsidRPr="006512DE">
        <w:rPr>
          <w:rFonts w:ascii="Times New Roman" w:hAnsi="Times New Roman"/>
          <w:sz w:val="18"/>
          <w:szCs w:val="18"/>
          <w:lang w:val="uk-UA"/>
        </w:rPr>
        <w:t>я</w:t>
      </w:r>
      <w:r w:rsidRPr="006512DE">
        <w:rPr>
          <w:rFonts w:ascii="Times New Roman" w:hAnsi="Times New Roman"/>
          <w:sz w:val="18"/>
          <w:szCs w:val="18"/>
          <w:lang w:val="uk-UA"/>
        </w:rPr>
        <w:t xml:space="preserve"> виправити </w:t>
      </w:r>
      <w:r w:rsidR="00B65A18" w:rsidRPr="006512DE">
        <w:rPr>
          <w:rFonts w:ascii="Times New Roman" w:hAnsi="Times New Roman"/>
          <w:sz w:val="18"/>
          <w:szCs w:val="18"/>
          <w:lang w:val="uk-UA"/>
        </w:rPr>
        <w:t>у</w:t>
      </w:r>
      <w:r w:rsidRPr="006512DE">
        <w:rPr>
          <w:rFonts w:ascii="Times New Roman" w:hAnsi="Times New Roman"/>
          <w:sz w:val="18"/>
          <w:szCs w:val="18"/>
          <w:lang w:val="uk-UA"/>
        </w:rPr>
        <w:t>сі зазначені помилки і надати Банку виправлені документи чи уточнення.</w:t>
      </w:r>
      <w:bookmarkEnd w:id="46"/>
      <w:bookmarkEnd w:id="47"/>
    </w:p>
    <w:p w14:paraId="3C4551DB" w14:textId="5261905A" w:rsidR="008F3B19" w:rsidRPr="006512DE" w:rsidRDefault="005A0BFF" w:rsidP="002E4B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 день виплати (перерахування) заробітної плати (разом із відповідним переказом або до нього</w:t>
      </w:r>
      <w:r w:rsidR="0018467A" w:rsidRPr="006512DE">
        <w:rPr>
          <w:rFonts w:ascii="Times New Roman" w:hAnsi="Times New Roman"/>
          <w:sz w:val="18"/>
          <w:szCs w:val="18"/>
          <w:lang w:val="uk-UA"/>
        </w:rPr>
        <w:t>, а у випадку, передбаченому п.</w:t>
      </w:r>
      <w:r w:rsidR="00EF4BDE" w:rsidRPr="006512DE">
        <w:rPr>
          <w:rFonts w:ascii="Times New Roman" w:hAnsi="Times New Roman"/>
          <w:sz w:val="18"/>
          <w:szCs w:val="18"/>
          <w:lang w:val="uk-UA"/>
        </w:rPr>
        <w:t>6.3.1.8.2</w:t>
      </w:r>
      <w:r w:rsidR="0018467A" w:rsidRPr="006512DE">
        <w:rPr>
          <w:rFonts w:ascii="Times New Roman" w:hAnsi="Times New Roman"/>
          <w:sz w:val="18"/>
          <w:szCs w:val="18"/>
          <w:lang w:val="uk-UA"/>
        </w:rPr>
        <w:t xml:space="preserve"> УДБО ЮО – не пізніше 15:00 години</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надавати Банк</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w:t>
      </w:r>
      <w:r w:rsidR="004B1EC3" w:rsidRPr="006512DE">
        <w:rPr>
          <w:rFonts w:ascii="Times New Roman" w:hAnsi="Times New Roman"/>
          <w:sz w:val="18"/>
          <w:szCs w:val="18"/>
          <w:lang w:val="uk-UA"/>
        </w:rPr>
        <w:t xml:space="preserve">засобами Системи </w:t>
      </w:r>
      <w:r w:rsidR="00AA7DD7" w:rsidRPr="006512DE">
        <w:rPr>
          <w:rFonts w:ascii="Times New Roman" w:hAnsi="Times New Roman"/>
          <w:sz w:val="18"/>
          <w:szCs w:val="18"/>
          <w:lang w:val="uk-UA"/>
        </w:rPr>
        <w:t>дистанційного обслуговування</w:t>
      </w:r>
      <w:r w:rsidR="004B1EC3"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Відомість розподілу заробітної плати (далі - Відомість) відповідно до Додатку 5.3 до УДБО ЮО</w:t>
      </w:r>
      <w:r w:rsidR="003B0BEA" w:rsidRPr="006512DE">
        <w:rPr>
          <w:rFonts w:ascii="Times New Roman" w:hAnsi="Times New Roman"/>
          <w:sz w:val="18"/>
          <w:szCs w:val="18"/>
          <w:lang w:val="uk-UA"/>
        </w:rPr>
        <w:t xml:space="preserve"> (якщо Відомість надається за допомогою Системи «Клієнт-</w:t>
      </w:r>
      <w:r w:rsidR="00DB14F7" w:rsidRPr="006512DE">
        <w:rPr>
          <w:rFonts w:ascii="Times New Roman" w:hAnsi="Times New Roman"/>
          <w:sz w:val="18"/>
          <w:szCs w:val="18"/>
          <w:lang w:val="uk-UA"/>
        </w:rPr>
        <w:t>б</w:t>
      </w:r>
      <w:r w:rsidR="003B0BEA" w:rsidRPr="006512DE">
        <w:rPr>
          <w:rFonts w:ascii="Times New Roman" w:hAnsi="Times New Roman"/>
          <w:sz w:val="18"/>
          <w:szCs w:val="18"/>
          <w:lang w:val="uk-UA"/>
        </w:rPr>
        <w:t>анк») або відповідно до Додатку 5.5 до УДБО ЮО (якщо Відомість надається за допомогою Альтернативної системи «Клієнт-</w:t>
      </w:r>
      <w:r w:rsidR="00DB14F7" w:rsidRPr="006512DE">
        <w:rPr>
          <w:rFonts w:ascii="Times New Roman" w:hAnsi="Times New Roman"/>
          <w:sz w:val="18"/>
          <w:szCs w:val="18"/>
          <w:lang w:val="uk-UA"/>
        </w:rPr>
        <w:t>б</w:t>
      </w:r>
      <w:r w:rsidR="003B0BEA" w:rsidRPr="006512DE">
        <w:rPr>
          <w:rFonts w:ascii="Times New Roman" w:hAnsi="Times New Roman"/>
          <w:sz w:val="18"/>
          <w:szCs w:val="18"/>
          <w:lang w:val="uk-UA"/>
        </w:rPr>
        <w:t>анк» (Системи дистанційного обслуговування «Free2b»))</w:t>
      </w:r>
      <w:r w:rsidR="008F3B19" w:rsidRPr="006512DE">
        <w:rPr>
          <w:rFonts w:ascii="Times New Roman" w:hAnsi="Times New Roman"/>
          <w:sz w:val="18"/>
          <w:szCs w:val="18"/>
          <w:lang w:val="uk-UA"/>
        </w:rPr>
        <w:t>, за</w:t>
      </w:r>
      <w:r w:rsidR="00B65A18" w:rsidRPr="006512DE">
        <w:rPr>
          <w:rFonts w:ascii="Times New Roman" w:hAnsi="Times New Roman"/>
          <w:sz w:val="18"/>
          <w:szCs w:val="18"/>
          <w:lang w:val="uk-UA"/>
        </w:rPr>
        <w:t>свідчену</w:t>
      </w:r>
      <w:r w:rsidR="008F3B19" w:rsidRPr="006512DE">
        <w:rPr>
          <w:rFonts w:ascii="Times New Roman" w:hAnsi="Times New Roman"/>
          <w:sz w:val="18"/>
          <w:szCs w:val="18"/>
          <w:lang w:val="uk-UA"/>
        </w:rPr>
        <w:t xml:space="preserve"> підписом керівника та/або головного бухгалтера і печаткою Клієнта</w:t>
      </w:r>
      <w:r w:rsidR="00D2717B" w:rsidRPr="006512DE">
        <w:rPr>
          <w:rFonts w:ascii="Times New Roman" w:hAnsi="Times New Roman"/>
          <w:sz w:val="18"/>
          <w:szCs w:val="18"/>
          <w:lang w:val="uk-UA"/>
        </w:rPr>
        <w:t xml:space="preserve"> (за умови її використання)</w:t>
      </w:r>
      <w:r w:rsidR="008F3B19" w:rsidRPr="006512DE">
        <w:rPr>
          <w:rFonts w:ascii="Times New Roman" w:hAnsi="Times New Roman"/>
          <w:sz w:val="18"/>
          <w:szCs w:val="18"/>
          <w:lang w:val="uk-UA"/>
        </w:rPr>
        <w:t>.</w:t>
      </w:r>
    </w:p>
    <w:p w14:paraId="0762AC71" w14:textId="6B5CCBDA" w:rsidR="004560EB" w:rsidRPr="006512DE" w:rsidRDefault="004560EB"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8" w:name="_Ref475372540"/>
      <w:bookmarkStart w:id="49" w:name="_Ref474762590"/>
      <w:r w:rsidRPr="006512DE">
        <w:rPr>
          <w:rFonts w:ascii="Times New Roman" w:hAnsi="Times New Roman"/>
          <w:sz w:val="18"/>
          <w:szCs w:val="18"/>
          <w:lang w:val="uk-UA"/>
        </w:rPr>
        <w:t>Забезпечити наявність коштів в сумі, необхідній для здійснення виплат відповідно до Відомості в повному обсязі</w:t>
      </w:r>
      <w:r w:rsidR="004F7A2B" w:rsidRPr="006512DE">
        <w:rPr>
          <w:rFonts w:ascii="Times New Roman" w:hAnsi="Times New Roman"/>
          <w:sz w:val="18"/>
          <w:szCs w:val="18"/>
          <w:lang w:val="uk-UA"/>
        </w:rPr>
        <w:t>, наступним чином</w:t>
      </w:r>
      <w:r w:rsidRPr="006512DE">
        <w:rPr>
          <w:rFonts w:ascii="Times New Roman" w:hAnsi="Times New Roman"/>
          <w:sz w:val="18"/>
          <w:szCs w:val="18"/>
          <w:lang w:val="uk-UA"/>
        </w:rPr>
        <w:t>:</w:t>
      </w:r>
    </w:p>
    <w:p w14:paraId="4A62061D" w14:textId="24E923B2" w:rsidR="008F3B19" w:rsidRPr="006512DE" w:rsidRDefault="00E84380" w:rsidP="0026044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6.3.1.8.1. </w:t>
      </w:r>
      <w:r w:rsidR="006B74C8" w:rsidRPr="006512DE">
        <w:rPr>
          <w:rFonts w:ascii="Times New Roman" w:hAnsi="Times New Roman"/>
          <w:sz w:val="18"/>
          <w:szCs w:val="18"/>
          <w:lang w:val="uk-UA"/>
        </w:rPr>
        <w:t xml:space="preserve">якщо Клієнт хоче перерахувати </w:t>
      </w:r>
      <w:r w:rsidR="00846881" w:rsidRPr="006512DE">
        <w:rPr>
          <w:rFonts w:ascii="Times New Roman" w:hAnsi="Times New Roman"/>
          <w:sz w:val="18"/>
          <w:szCs w:val="18"/>
          <w:lang w:val="uk-UA"/>
        </w:rPr>
        <w:t xml:space="preserve">Банку </w:t>
      </w:r>
      <w:r w:rsidR="006B74C8" w:rsidRPr="006512DE">
        <w:rPr>
          <w:rFonts w:ascii="Times New Roman" w:hAnsi="Times New Roman"/>
          <w:sz w:val="18"/>
          <w:szCs w:val="18"/>
          <w:lang w:val="uk-UA"/>
        </w:rPr>
        <w:t>кошти</w:t>
      </w:r>
      <w:r w:rsidR="00846881" w:rsidRPr="006512DE">
        <w:rPr>
          <w:rFonts w:ascii="Times New Roman" w:hAnsi="Times New Roman"/>
          <w:sz w:val="18"/>
          <w:szCs w:val="18"/>
          <w:lang w:val="uk-UA"/>
        </w:rPr>
        <w:t>, необхідні для</w:t>
      </w:r>
      <w:r w:rsidR="006B74C8" w:rsidRPr="006512DE">
        <w:rPr>
          <w:rFonts w:ascii="Times New Roman" w:hAnsi="Times New Roman"/>
          <w:sz w:val="18"/>
          <w:szCs w:val="18"/>
          <w:lang w:val="uk-UA"/>
        </w:rPr>
        <w:t xml:space="preserve"> виплати заробітної плати</w:t>
      </w:r>
      <w:r w:rsidR="00846881" w:rsidRPr="006512DE">
        <w:rPr>
          <w:rFonts w:ascii="Times New Roman" w:hAnsi="Times New Roman"/>
          <w:sz w:val="18"/>
          <w:szCs w:val="18"/>
          <w:lang w:val="uk-UA"/>
        </w:rPr>
        <w:t>,</w:t>
      </w:r>
      <w:r w:rsidR="006B74C8" w:rsidRPr="006512DE">
        <w:rPr>
          <w:rFonts w:ascii="Times New Roman" w:hAnsi="Times New Roman"/>
          <w:sz w:val="18"/>
          <w:szCs w:val="18"/>
          <w:lang w:val="uk-UA"/>
        </w:rPr>
        <w:t xml:space="preserve"> </w:t>
      </w:r>
      <w:r w:rsidR="006B74C8" w:rsidRPr="006512DE">
        <w:rPr>
          <w:rFonts w:ascii="Times New Roman" w:hAnsi="Times New Roman"/>
          <w:b/>
          <w:i/>
          <w:sz w:val="18"/>
          <w:szCs w:val="18"/>
          <w:lang w:val="uk-UA"/>
        </w:rPr>
        <w:t>з рахунку, відкритого в іншому банку</w:t>
      </w:r>
      <w:r w:rsidR="006B74C8" w:rsidRPr="006512DE">
        <w:rPr>
          <w:rFonts w:ascii="Times New Roman" w:hAnsi="Times New Roman"/>
          <w:sz w:val="18"/>
          <w:szCs w:val="18"/>
          <w:lang w:val="uk-UA"/>
        </w:rPr>
        <w:t xml:space="preserve">, Клієнт може надати Банку Відомість </w:t>
      </w:r>
      <w:r w:rsidR="004F7A2B" w:rsidRPr="006512DE">
        <w:rPr>
          <w:rFonts w:ascii="Times New Roman" w:hAnsi="Times New Roman"/>
          <w:sz w:val="18"/>
          <w:szCs w:val="18"/>
          <w:lang w:val="uk-UA"/>
        </w:rPr>
        <w:t xml:space="preserve">за допомогою </w:t>
      </w:r>
      <w:r w:rsidR="006B74C8" w:rsidRPr="006512DE">
        <w:rPr>
          <w:rFonts w:ascii="Times New Roman" w:hAnsi="Times New Roman"/>
          <w:sz w:val="18"/>
          <w:szCs w:val="18"/>
          <w:lang w:val="uk-UA"/>
        </w:rPr>
        <w:t>будь-</w:t>
      </w:r>
      <w:r w:rsidR="004F7A2B" w:rsidRPr="006512DE">
        <w:rPr>
          <w:rFonts w:ascii="Times New Roman" w:hAnsi="Times New Roman"/>
          <w:sz w:val="18"/>
          <w:szCs w:val="18"/>
          <w:lang w:val="uk-UA"/>
        </w:rPr>
        <w:t>якої Системи дистанційного обслуговування</w:t>
      </w:r>
      <w:r w:rsidR="006B74C8" w:rsidRPr="006512DE">
        <w:rPr>
          <w:rFonts w:ascii="Times New Roman" w:hAnsi="Times New Roman"/>
          <w:sz w:val="18"/>
          <w:szCs w:val="18"/>
          <w:lang w:val="uk-UA"/>
        </w:rPr>
        <w:t>, при цьому</w:t>
      </w:r>
      <w:r w:rsidR="004F7A2B" w:rsidRPr="006512DE">
        <w:rPr>
          <w:rFonts w:ascii="Times New Roman" w:hAnsi="Times New Roman"/>
          <w:sz w:val="18"/>
          <w:szCs w:val="18"/>
          <w:lang w:val="uk-UA"/>
        </w:rPr>
        <w:t xml:space="preserve"> Клієнт зобов’язаний </w:t>
      </w:r>
      <w:r w:rsidR="000C244F" w:rsidRPr="006512DE">
        <w:rPr>
          <w:rFonts w:ascii="Times New Roman" w:hAnsi="Times New Roman"/>
          <w:sz w:val="18"/>
          <w:szCs w:val="18"/>
          <w:lang w:val="uk-UA"/>
        </w:rPr>
        <w:t>н</w:t>
      </w:r>
      <w:r w:rsidR="008F3B19" w:rsidRPr="006512DE">
        <w:rPr>
          <w:rFonts w:ascii="Times New Roman" w:hAnsi="Times New Roman"/>
          <w:sz w:val="18"/>
          <w:szCs w:val="18"/>
          <w:lang w:val="uk-UA"/>
        </w:rPr>
        <w:t xml:space="preserve">е пізніше 15:00 години </w:t>
      </w:r>
      <w:r w:rsidR="00B65A18"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анківського дня видачі (перерахування) заробітної плати перераховувати на рахунок у Банку, зазначений у Заяві на </w:t>
      </w:r>
      <w:r w:rsidR="00C402F2" w:rsidRPr="006512DE">
        <w:rPr>
          <w:rFonts w:ascii="Times New Roman" w:hAnsi="Times New Roman"/>
          <w:sz w:val="18"/>
          <w:szCs w:val="18"/>
          <w:lang w:val="uk-UA"/>
        </w:rPr>
        <w:t xml:space="preserve">надання послуг </w:t>
      </w:r>
      <w:r w:rsidR="008F3B19" w:rsidRPr="006512DE">
        <w:rPr>
          <w:rFonts w:ascii="Times New Roman" w:hAnsi="Times New Roman"/>
          <w:sz w:val="18"/>
          <w:szCs w:val="18"/>
          <w:lang w:val="uk-UA"/>
        </w:rPr>
        <w:t xml:space="preserve">щодо зарахування заробітної плати та інших виплат на рахунки співробітників, грошові кошти для подальшого їх зарахування на </w:t>
      </w:r>
      <w:r w:rsidR="007070FC" w:rsidRPr="006512DE">
        <w:rPr>
          <w:rFonts w:ascii="Times New Roman" w:hAnsi="Times New Roman"/>
          <w:sz w:val="18"/>
          <w:szCs w:val="18"/>
          <w:lang w:val="uk-UA"/>
        </w:rPr>
        <w:t xml:space="preserve">відкриті у Банку </w:t>
      </w:r>
      <w:r w:rsidR="008F3B19" w:rsidRPr="006512DE">
        <w:rPr>
          <w:rFonts w:ascii="Times New Roman" w:hAnsi="Times New Roman"/>
          <w:sz w:val="18"/>
          <w:szCs w:val="18"/>
          <w:lang w:val="uk-UA"/>
        </w:rPr>
        <w:t>Рахунки співробітників</w:t>
      </w:r>
      <w:r w:rsidR="007070FC" w:rsidRPr="006512DE">
        <w:rPr>
          <w:rFonts w:ascii="Times New Roman" w:hAnsi="Times New Roman"/>
          <w:sz w:val="18"/>
          <w:szCs w:val="18"/>
          <w:lang w:val="uk-UA"/>
        </w:rPr>
        <w:t>/відкриті в інших банках України карткові рахунки співробітників</w:t>
      </w:r>
      <w:r w:rsidR="008F3B19" w:rsidRPr="006512DE">
        <w:rPr>
          <w:rFonts w:ascii="Times New Roman" w:hAnsi="Times New Roman"/>
          <w:sz w:val="18"/>
          <w:szCs w:val="18"/>
          <w:lang w:val="uk-UA"/>
        </w:rPr>
        <w:t xml:space="preserve">, </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сумі, що відповідає сумі, зазначеній у Відомості, а також окрем</w:t>
      </w:r>
      <w:r w:rsidR="00C402F2" w:rsidRPr="006512DE">
        <w:rPr>
          <w:rFonts w:ascii="Times New Roman" w:hAnsi="Times New Roman"/>
          <w:sz w:val="18"/>
          <w:szCs w:val="18"/>
          <w:lang w:val="uk-UA"/>
        </w:rPr>
        <w:t xml:space="preserve">ою </w:t>
      </w:r>
      <w:r w:rsidR="00056521" w:rsidRPr="006512DE">
        <w:rPr>
          <w:rFonts w:ascii="Times New Roman" w:hAnsi="Times New Roman"/>
          <w:sz w:val="18"/>
          <w:szCs w:val="18"/>
          <w:lang w:val="uk-UA"/>
        </w:rPr>
        <w:t>П</w:t>
      </w:r>
      <w:r w:rsidR="00C402F2" w:rsidRPr="006512DE">
        <w:rPr>
          <w:rFonts w:ascii="Times New Roman" w:hAnsi="Times New Roman"/>
          <w:sz w:val="18"/>
          <w:szCs w:val="18"/>
          <w:lang w:val="uk-UA"/>
        </w:rPr>
        <w:t xml:space="preserve">латіжною інструкцією </w:t>
      </w:r>
      <w:r w:rsidR="008F3B19" w:rsidRPr="006512DE">
        <w:rPr>
          <w:rFonts w:ascii="Times New Roman" w:hAnsi="Times New Roman"/>
          <w:sz w:val="18"/>
          <w:szCs w:val="18"/>
          <w:lang w:val="uk-UA"/>
        </w:rPr>
        <w:t xml:space="preserve">оплату комісійної винагороди Банку </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розмірі</w:t>
      </w:r>
      <w:r w:rsidR="0034644F"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визначен</w:t>
      </w:r>
      <w:r w:rsidR="0034644F" w:rsidRPr="006512DE">
        <w:rPr>
          <w:rFonts w:ascii="Times New Roman" w:hAnsi="Times New Roman"/>
          <w:sz w:val="18"/>
          <w:szCs w:val="18"/>
          <w:lang w:val="uk-UA"/>
        </w:rPr>
        <w:t>о</w:t>
      </w:r>
      <w:r w:rsidR="008F3B19" w:rsidRPr="006512DE">
        <w:rPr>
          <w:rFonts w:ascii="Times New Roman" w:hAnsi="Times New Roman"/>
          <w:sz w:val="18"/>
          <w:szCs w:val="18"/>
          <w:lang w:val="uk-UA"/>
        </w:rPr>
        <w:t>м</w:t>
      </w:r>
      <w:r w:rsidR="0034644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Тарифами, діючими на дату здійснення операції. Часом перерахування грошових коштів вважається час надходження коштів на рахунок Банку.</w:t>
      </w:r>
      <w:bookmarkEnd w:id="48"/>
      <w:bookmarkEnd w:id="49"/>
    </w:p>
    <w:p w14:paraId="33640EAC" w14:textId="03EBB680" w:rsidR="007D6C7C" w:rsidRPr="006512DE" w:rsidRDefault="00E84380" w:rsidP="0090099A">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6.3.1.8.2. </w:t>
      </w:r>
      <w:r w:rsidR="009D477D" w:rsidRPr="006512DE">
        <w:rPr>
          <w:rFonts w:ascii="Times New Roman" w:hAnsi="Times New Roman"/>
          <w:sz w:val="18"/>
          <w:szCs w:val="18"/>
          <w:lang w:val="uk-UA"/>
        </w:rPr>
        <w:t xml:space="preserve">якщо Клієнт хоче перерахувати Банку кошти, необхідні для виплати заробітної плати, </w:t>
      </w:r>
      <w:r w:rsidR="009D477D" w:rsidRPr="006512DE">
        <w:rPr>
          <w:rFonts w:ascii="Times New Roman" w:hAnsi="Times New Roman"/>
          <w:b/>
          <w:i/>
          <w:sz w:val="18"/>
          <w:szCs w:val="18"/>
          <w:lang w:val="uk-UA"/>
        </w:rPr>
        <w:t>з рахунку, відкритого в Банку</w:t>
      </w:r>
      <w:r w:rsidR="009D477D" w:rsidRPr="006512DE">
        <w:rPr>
          <w:rFonts w:ascii="Times New Roman" w:hAnsi="Times New Roman"/>
          <w:sz w:val="18"/>
          <w:szCs w:val="18"/>
          <w:lang w:val="uk-UA"/>
        </w:rPr>
        <w:t xml:space="preserve">, Клієнт надає Банку </w:t>
      </w:r>
      <w:r w:rsidR="00EE2BCF" w:rsidRPr="006512DE">
        <w:rPr>
          <w:rFonts w:ascii="Times New Roman" w:hAnsi="Times New Roman"/>
          <w:sz w:val="18"/>
          <w:szCs w:val="18"/>
          <w:lang w:val="uk-UA"/>
        </w:rPr>
        <w:t>Відомість за допомогою Альтернативної системи «Клієнт-</w:t>
      </w:r>
      <w:r w:rsidR="00C40862" w:rsidRPr="006512DE">
        <w:rPr>
          <w:rFonts w:ascii="Times New Roman" w:hAnsi="Times New Roman"/>
          <w:sz w:val="18"/>
          <w:szCs w:val="18"/>
          <w:lang w:val="uk-UA"/>
        </w:rPr>
        <w:t>б</w:t>
      </w:r>
      <w:r w:rsidR="00EE2BCF" w:rsidRPr="006512DE">
        <w:rPr>
          <w:rFonts w:ascii="Times New Roman" w:hAnsi="Times New Roman"/>
          <w:sz w:val="18"/>
          <w:szCs w:val="18"/>
          <w:lang w:val="uk-UA"/>
        </w:rPr>
        <w:t>анк» (Системи дистанційного обслуговування «Free2b»)</w:t>
      </w:r>
      <w:r w:rsidR="003564A9" w:rsidRPr="006512DE">
        <w:rPr>
          <w:rFonts w:ascii="Times New Roman" w:hAnsi="Times New Roman"/>
          <w:sz w:val="18"/>
          <w:szCs w:val="18"/>
          <w:lang w:val="uk-UA"/>
        </w:rPr>
        <w:t xml:space="preserve">, </w:t>
      </w:r>
      <w:r w:rsidR="006B74C8" w:rsidRPr="006512DE">
        <w:rPr>
          <w:rFonts w:ascii="Times New Roman" w:hAnsi="Times New Roman"/>
          <w:sz w:val="18"/>
          <w:szCs w:val="18"/>
          <w:lang w:val="uk-UA"/>
        </w:rPr>
        <w:t>а</w:t>
      </w:r>
      <w:r w:rsidR="0027281A" w:rsidRPr="006512DE">
        <w:rPr>
          <w:rFonts w:ascii="Times New Roman" w:hAnsi="Times New Roman"/>
          <w:sz w:val="18"/>
          <w:szCs w:val="18"/>
          <w:lang w:val="uk-UA"/>
        </w:rPr>
        <w:t xml:space="preserve"> кошти </w:t>
      </w:r>
      <w:r w:rsidR="003564A9" w:rsidRPr="006512DE">
        <w:rPr>
          <w:rFonts w:ascii="Times New Roman" w:hAnsi="Times New Roman"/>
          <w:sz w:val="18"/>
          <w:szCs w:val="18"/>
          <w:lang w:val="uk-UA"/>
        </w:rPr>
        <w:t>для</w:t>
      </w:r>
      <w:r w:rsidR="0027281A" w:rsidRPr="006512DE">
        <w:rPr>
          <w:rFonts w:ascii="Times New Roman" w:hAnsi="Times New Roman"/>
          <w:sz w:val="18"/>
          <w:szCs w:val="18"/>
          <w:lang w:val="uk-UA"/>
        </w:rPr>
        <w:t xml:space="preserve"> виплати заробітної плати</w:t>
      </w:r>
      <w:r w:rsidR="003564A9" w:rsidRPr="006512DE">
        <w:rPr>
          <w:rFonts w:ascii="Times New Roman" w:hAnsi="Times New Roman"/>
          <w:sz w:val="18"/>
          <w:szCs w:val="18"/>
          <w:lang w:val="uk-UA"/>
        </w:rPr>
        <w:t xml:space="preserve"> </w:t>
      </w:r>
      <w:r w:rsidR="0027281A" w:rsidRPr="006512DE">
        <w:rPr>
          <w:rFonts w:ascii="Times New Roman" w:hAnsi="Times New Roman"/>
          <w:sz w:val="18"/>
          <w:szCs w:val="18"/>
          <w:lang w:val="uk-UA"/>
        </w:rPr>
        <w:t>перерахов</w:t>
      </w:r>
      <w:r w:rsidR="003564A9" w:rsidRPr="006512DE">
        <w:rPr>
          <w:rFonts w:ascii="Times New Roman" w:hAnsi="Times New Roman"/>
          <w:sz w:val="18"/>
          <w:szCs w:val="18"/>
          <w:lang w:val="uk-UA"/>
        </w:rPr>
        <w:t>уються</w:t>
      </w:r>
      <w:r w:rsidR="0027281A" w:rsidRPr="006512DE">
        <w:rPr>
          <w:rFonts w:ascii="Times New Roman" w:hAnsi="Times New Roman"/>
          <w:sz w:val="18"/>
          <w:szCs w:val="18"/>
          <w:lang w:val="uk-UA"/>
        </w:rPr>
        <w:t xml:space="preserve"> </w:t>
      </w:r>
      <w:r w:rsidR="009E65EC" w:rsidRPr="006512DE">
        <w:rPr>
          <w:rFonts w:ascii="Times New Roman" w:hAnsi="Times New Roman"/>
          <w:sz w:val="18"/>
          <w:szCs w:val="18"/>
          <w:lang w:val="uk-UA"/>
        </w:rPr>
        <w:t xml:space="preserve">Банку </w:t>
      </w:r>
      <w:r w:rsidR="0027281A" w:rsidRPr="006512DE">
        <w:rPr>
          <w:rFonts w:ascii="Times New Roman" w:hAnsi="Times New Roman"/>
          <w:sz w:val="18"/>
          <w:szCs w:val="18"/>
          <w:lang w:val="uk-UA"/>
        </w:rPr>
        <w:t>з рахунку</w:t>
      </w:r>
      <w:r w:rsidR="009E65EC" w:rsidRPr="006512DE">
        <w:rPr>
          <w:rFonts w:ascii="Times New Roman" w:hAnsi="Times New Roman"/>
          <w:sz w:val="18"/>
          <w:szCs w:val="18"/>
          <w:lang w:val="uk-UA"/>
        </w:rPr>
        <w:t xml:space="preserve"> Клієнта</w:t>
      </w:r>
      <w:r w:rsidR="0027281A" w:rsidRPr="006512DE">
        <w:rPr>
          <w:rFonts w:ascii="Times New Roman" w:hAnsi="Times New Roman"/>
          <w:sz w:val="18"/>
          <w:szCs w:val="18"/>
          <w:lang w:val="uk-UA"/>
        </w:rPr>
        <w:t>, відкритого в Банку, шляхом дебетування такого рахунку Банком</w:t>
      </w:r>
      <w:r w:rsidR="00A248A0" w:rsidRPr="006512DE">
        <w:rPr>
          <w:rFonts w:ascii="Times New Roman" w:hAnsi="Times New Roman"/>
          <w:sz w:val="18"/>
          <w:szCs w:val="18"/>
          <w:lang w:val="uk-UA"/>
        </w:rPr>
        <w:t xml:space="preserve"> за згодою Клієнта</w:t>
      </w:r>
      <w:r w:rsidR="00FD578F" w:rsidRPr="006512DE">
        <w:rPr>
          <w:rFonts w:ascii="Times New Roman" w:hAnsi="Times New Roman"/>
          <w:sz w:val="18"/>
          <w:szCs w:val="18"/>
          <w:lang w:val="uk-UA"/>
        </w:rPr>
        <w:t>. Для цього</w:t>
      </w:r>
      <w:r w:rsidR="00EE2BCF" w:rsidRPr="006512DE">
        <w:rPr>
          <w:rFonts w:ascii="Times New Roman" w:hAnsi="Times New Roman"/>
          <w:sz w:val="18"/>
          <w:szCs w:val="18"/>
          <w:lang w:val="uk-UA"/>
        </w:rPr>
        <w:t xml:space="preserve"> </w:t>
      </w:r>
      <w:r w:rsidR="0027281A" w:rsidRPr="006512DE">
        <w:rPr>
          <w:rFonts w:ascii="Times New Roman" w:hAnsi="Times New Roman"/>
          <w:sz w:val="18"/>
          <w:szCs w:val="18"/>
          <w:lang w:val="uk-UA"/>
        </w:rPr>
        <w:t xml:space="preserve">Клієнт зобов’язаний </w:t>
      </w:r>
      <w:r w:rsidR="00EE2BCF" w:rsidRPr="006512DE">
        <w:rPr>
          <w:rFonts w:ascii="Times New Roman" w:hAnsi="Times New Roman"/>
          <w:sz w:val="18"/>
          <w:szCs w:val="18"/>
          <w:lang w:val="uk-UA"/>
        </w:rPr>
        <w:t>не пізніше 15:00 години Банківського дня видачі (перерахування) заробітної плати</w:t>
      </w:r>
      <w:r w:rsidR="00FD578F" w:rsidRPr="006512DE">
        <w:rPr>
          <w:rFonts w:ascii="Times New Roman" w:hAnsi="Times New Roman"/>
          <w:sz w:val="18"/>
          <w:szCs w:val="18"/>
          <w:lang w:val="uk-UA"/>
        </w:rPr>
        <w:t>, але в будь-якому випадку до моменту направлення Банку Відомості,</w:t>
      </w:r>
      <w:r w:rsidR="0027281A" w:rsidRPr="006512DE">
        <w:rPr>
          <w:rFonts w:ascii="Times New Roman" w:hAnsi="Times New Roman"/>
          <w:sz w:val="18"/>
          <w:szCs w:val="18"/>
          <w:lang w:val="uk-UA"/>
        </w:rPr>
        <w:t xml:space="preserve"> забезпечити наявність </w:t>
      </w:r>
      <w:r w:rsidR="00EE2BCF" w:rsidRPr="006512DE">
        <w:rPr>
          <w:rFonts w:ascii="Times New Roman" w:hAnsi="Times New Roman"/>
          <w:sz w:val="18"/>
          <w:szCs w:val="18"/>
          <w:lang w:val="uk-UA"/>
        </w:rPr>
        <w:t xml:space="preserve">на </w:t>
      </w:r>
      <w:r w:rsidR="0027281A" w:rsidRPr="006512DE">
        <w:rPr>
          <w:rFonts w:ascii="Times New Roman" w:hAnsi="Times New Roman"/>
          <w:sz w:val="18"/>
          <w:szCs w:val="18"/>
          <w:lang w:val="uk-UA"/>
        </w:rPr>
        <w:t xml:space="preserve">поточному </w:t>
      </w:r>
      <w:r w:rsidR="00EE2BCF" w:rsidRPr="006512DE">
        <w:rPr>
          <w:rFonts w:ascii="Times New Roman" w:hAnsi="Times New Roman"/>
          <w:sz w:val="18"/>
          <w:szCs w:val="18"/>
          <w:lang w:val="uk-UA"/>
        </w:rPr>
        <w:t>рахунк</w:t>
      </w:r>
      <w:r w:rsidR="0027281A" w:rsidRPr="006512DE">
        <w:rPr>
          <w:rFonts w:ascii="Times New Roman" w:hAnsi="Times New Roman"/>
          <w:sz w:val="18"/>
          <w:szCs w:val="18"/>
          <w:lang w:val="uk-UA"/>
        </w:rPr>
        <w:t>у</w:t>
      </w:r>
      <w:r w:rsidR="00EE2BCF" w:rsidRPr="006512DE">
        <w:rPr>
          <w:rFonts w:ascii="Times New Roman" w:hAnsi="Times New Roman"/>
          <w:sz w:val="18"/>
          <w:szCs w:val="18"/>
          <w:lang w:val="uk-UA"/>
        </w:rPr>
        <w:t xml:space="preserve"> у Банку, </w:t>
      </w:r>
      <w:r w:rsidR="00E951DC" w:rsidRPr="006512DE">
        <w:rPr>
          <w:rFonts w:ascii="Times New Roman" w:hAnsi="Times New Roman"/>
          <w:sz w:val="18"/>
          <w:szCs w:val="18"/>
          <w:lang w:val="uk-UA"/>
        </w:rPr>
        <w:t xml:space="preserve">що </w:t>
      </w:r>
      <w:r w:rsidR="00EE2BCF" w:rsidRPr="006512DE">
        <w:rPr>
          <w:rFonts w:ascii="Times New Roman" w:hAnsi="Times New Roman"/>
          <w:sz w:val="18"/>
          <w:szCs w:val="18"/>
          <w:lang w:val="uk-UA"/>
        </w:rPr>
        <w:t>зазнач</w:t>
      </w:r>
      <w:r w:rsidR="00E951DC" w:rsidRPr="006512DE">
        <w:rPr>
          <w:rFonts w:ascii="Times New Roman" w:hAnsi="Times New Roman"/>
          <w:sz w:val="18"/>
          <w:szCs w:val="18"/>
          <w:lang w:val="uk-UA"/>
        </w:rPr>
        <w:t>ається</w:t>
      </w:r>
      <w:r w:rsidR="0027281A" w:rsidRPr="006512DE">
        <w:rPr>
          <w:rFonts w:ascii="Times New Roman" w:hAnsi="Times New Roman"/>
          <w:sz w:val="18"/>
          <w:szCs w:val="18"/>
          <w:lang w:val="uk-UA"/>
        </w:rPr>
        <w:t xml:space="preserve"> Клієнтом</w:t>
      </w:r>
      <w:r w:rsidR="00EE2BCF" w:rsidRPr="006512DE">
        <w:rPr>
          <w:rFonts w:ascii="Times New Roman" w:hAnsi="Times New Roman"/>
          <w:sz w:val="18"/>
          <w:szCs w:val="18"/>
          <w:lang w:val="uk-UA"/>
        </w:rPr>
        <w:t xml:space="preserve"> у</w:t>
      </w:r>
      <w:r w:rsidR="0027281A" w:rsidRPr="006512DE">
        <w:rPr>
          <w:rFonts w:ascii="Times New Roman" w:hAnsi="Times New Roman"/>
          <w:sz w:val="18"/>
          <w:szCs w:val="18"/>
          <w:lang w:val="uk-UA"/>
        </w:rPr>
        <w:t xml:space="preserve"> відповідній Відомості, </w:t>
      </w:r>
      <w:r w:rsidR="00164B97" w:rsidRPr="006512DE">
        <w:rPr>
          <w:rFonts w:ascii="Times New Roman" w:hAnsi="Times New Roman"/>
          <w:sz w:val="18"/>
          <w:szCs w:val="18"/>
          <w:lang w:val="uk-UA"/>
        </w:rPr>
        <w:t>грошов</w:t>
      </w:r>
      <w:r w:rsidR="007E747E" w:rsidRPr="006512DE">
        <w:rPr>
          <w:rFonts w:ascii="Times New Roman" w:hAnsi="Times New Roman"/>
          <w:sz w:val="18"/>
          <w:szCs w:val="18"/>
          <w:lang w:val="uk-UA"/>
        </w:rPr>
        <w:t>их</w:t>
      </w:r>
      <w:r w:rsidR="00164B97" w:rsidRPr="006512DE">
        <w:rPr>
          <w:rFonts w:ascii="Times New Roman" w:hAnsi="Times New Roman"/>
          <w:sz w:val="18"/>
          <w:szCs w:val="18"/>
          <w:lang w:val="uk-UA"/>
        </w:rPr>
        <w:t xml:space="preserve"> кошт</w:t>
      </w:r>
      <w:r w:rsidR="007E747E" w:rsidRPr="006512DE">
        <w:rPr>
          <w:rFonts w:ascii="Times New Roman" w:hAnsi="Times New Roman"/>
          <w:sz w:val="18"/>
          <w:szCs w:val="18"/>
          <w:lang w:val="uk-UA"/>
        </w:rPr>
        <w:t>ів</w:t>
      </w:r>
      <w:r w:rsidR="00164B97" w:rsidRPr="006512DE">
        <w:rPr>
          <w:rFonts w:ascii="Times New Roman" w:hAnsi="Times New Roman"/>
          <w:sz w:val="18"/>
          <w:szCs w:val="18"/>
          <w:lang w:val="uk-UA"/>
        </w:rPr>
        <w:t xml:space="preserve"> для подальшого їх зарахування на відкриті у Банку Рахунки співробітників/відкриті в інших банках України карткові рахунки співробітників, у сумі, що відповідає сумі, зазначеній у Відомості, </w:t>
      </w:r>
      <w:r w:rsidR="007E747E" w:rsidRPr="006512DE">
        <w:rPr>
          <w:rFonts w:ascii="Times New Roman" w:hAnsi="Times New Roman"/>
          <w:sz w:val="18"/>
          <w:szCs w:val="18"/>
          <w:lang w:val="uk-UA"/>
        </w:rPr>
        <w:t>збільшеній на суму</w:t>
      </w:r>
      <w:r w:rsidR="00164B97" w:rsidRPr="006512DE">
        <w:rPr>
          <w:rFonts w:ascii="Times New Roman" w:hAnsi="Times New Roman"/>
          <w:sz w:val="18"/>
          <w:szCs w:val="18"/>
          <w:lang w:val="uk-UA"/>
        </w:rPr>
        <w:t xml:space="preserve"> комісійної винагороди Банку у розмірі, визначеному Тарифами, діючими на дату здійснення операції</w:t>
      </w:r>
      <w:r w:rsidR="007E747E" w:rsidRPr="006512DE">
        <w:rPr>
          <w:rFonts w:ascii="Times New Roman" w:hAnsi="Times New Roman"/>
          <w:sz w:val="18"/>
          <w:szCs w:val="18"/>
          <w:lang w:val="uk-UA"/>
        </w:rPr>
        <w:t>.</w:t>
      </w:r>
      <w:r w:rsidR="00CF78D9" w:rsidRPr="006512DE">
        <w:rPr>
          <w:rFonts w:ascii="Times New Roman" w:hAnsi="Times New Roman"/>
          <w:sz w:val="18"/>
          <w:szCs w:val="18"/>
          <w:lang w:val="uk-UA"/>
        </w:rPr>
        <w:t xml:space="preserve"> З метою реалізації цього п.6.3.1.8.2 Клієнт</w:t>
      </w:r>
      <w:r w:rsidR="007D6C7C" w:rsidRPr="006512DE">
        <w:rPr>
          <w:rFonts w:ascii="Times New Roman" w:hAnsi="Times New Roman"/>
          <w:sz w:val="18"/>
          <w:szCs w:val="18"/>
          <w:lang w:val="uk-UA"/>
        </w:rPr>
        <w:t xml:space="preserve"> доручає Банку, а Банк погоджується виконувати платіжні операції (платіжні операції, пов’язані між собою спільними ознаками) - </w:t>
      </w:r>
      <w:r w:rsidR="007D6C7C" w:rsidRPr="006512DE">
        <w:rPr>
          <w:rFonts w:ascii="Times New Roman" w:hAnsi="Times New Roman"/>
          <w:b/>
          <w:sz w:val="18"/>
          <w:szCs w:val="18"/>
          <w:lang w:val="uk-UA"/>
        </w:rPr>
        <w:t xml:space="preserve">здійснювати дебетовий переказ коштів </w:t>
      </w:r>
      <w:r w:rsidR="00CF78D9" w:rsidRPr="006512DE">
        <w:rPr>
          <w:rFonts w:ascii="Times New Roman" w:hAnsi="Times New Roman"/>
          <w:b/>
          <w:sz w:val="18"/>
          <w:szCs w:val="18"/>
          <w:lang w:val="uk-UA"/>
        </w:rPr>
        <w:t>Клієнта</w:t>
      </w:r>
      <w:r w:rsidR="007D6C7C" w:rsidRPr="006512DE">
        <w:rPr>
          <w:rFonts w:ascii="Times New Roman" w:hAnsi="Times New Roman"/>
          <w:b/>
          <w:sz w:val="18"/>
          <w:szCs w:val="18"/>
          <w:lang w:val="uk-UA"/>
        </w:rPr>
        <w:t xml:space="preserve"> з </w:t>
      </w:r>
      <w:r w:rsidR="00CF78D9" w:rsidRPr="006512DE">
        <w:rPr>
          <w:rFonts w:ascii="Times New Roman" w:hAnsi="Times New Roman"/>
          <w:b/>
          <w:sz w:val="18"/>
          <w:szCs w:val="18"/>
          <w:lang w:val="uk-UA"/>
        </w:rPr>
        <w:t>п</w:t>
      </w:r>
      <w:r w:rsidR="007D6C7C" w:rsidRPr="006512DE">
        <w:rPr>
          <w:rFonts w:ascii="Times New Roman" w:hAnsi="Times New Roman"/>
          <w:b/>
          <w:sz w:val="18"/>
          <w:szCs w:val="18"/>
          <w:lang w:val="uk-UA"/>
        </w:rPr>
        <w:t xml:space="preserve">оточного рахунку </w:t>
      </w:r>
      <w:r w:rsidR="00CF78D9" w:rsidRPr="006512DE">
        <w:rPr>
          <w:rFonts w:ascii="Times New Roman" w:hAnsi="Times New Roman"/>
          <w:b/>
          <w:sz w:val="18"/>
          <w:szCs w:val="18"/>
          <w:lang w:val="uk-UA"/>
        </w:rPr>
        <w:t>Клієнта</w:t>
      </w:r>
      <w:r w:rsidR="002C3096" w:rsidRPr="006512DE">
        <w:rPr>
          <w:rFonts w:ascii="Times New Roman" w:hAnsi="Times New Roman"/>
          <w:b/>
          <w:sz w:val="18"/>
          <w:szCs w:val="18"/>
          <w:lang w:val="uk-UA"/>
        </w:rPr>
        <w:t>, вказаного Клієнтом у Відомості,</w:t>
      </w:r>
      <w:r w:rsidR="00CF78D9" w:rsidRPr="006512DE">
        <w:rPr>
          <w:rFonts w:ascii="Times New Roman" w:hAnsi="Times New Roman"/>
          <w:b/>
          <w:sz w:val="18"/>
          <w:szCs w:val="18"/>
          <w:lang w:val="uk-UA"/>
        </w:rPr>
        <w:t xml:space="preserve"> на р</w:t>
      </w:r>
      <w:r w:rsidR="007D6C7C" w:rsidRPr="006512DE">
        <w:rPr>
          <w:rFonts w:ascii="Times New Roman" w:hAnsi="Times New Roman"/>
          <w:b/>
          <w:sz w:val="18"/>
          <w:szCs w:val="18"/>
          <w:lang w:val="uk-UA"/>
        </w:rPr>
        <w:t>ахунок</w:t>
      </w:r>
      <w:r w:rsidR="00CF78D9" w:rsidRPr="006512DE">
        <w:rPr>
          <w:rFonts w:ascii="Times New Roman" w:hAnsi="Times New Roman"/>
          <w:b/>
          <w:sz w:val="18"/>
          <w:szCs w:val="18"/>
          <w:lang w:val="uk-UA"/>
        </w:rPr>
        <w:t xml:space="preserve"> Банку</w:t>
      </w:r>
      <w:r w:rsidR="007D6C7C" w:rsidRPr="006512DE">
        <w:rPr>
          <w:rFonts w:ascii="Times New Roman" w:hAnsi="Times New Roman"/>
          <w:b/>
          <w:sz w:val="18"/>
          <w:szCs w:val="18"/>
          <w:lang w:val="uk-UA"/>
        </w:rPr>
        <w:t xml:space="preserve"> (</w:t>
      </w:r>
      <w:r w:rsidR="00D660BF" w:rsidRPr="006512DE">
        <w:rPr>
          <w:rFonts w:ascii="Times New Roman" w:hAnsi="Times New Roman"/>
          <w:sz w:val="18"/>
          <w:szCs w:val="18"/>
          <w:lang w:val="uk-UA"/>
        </w:rPr>
        <w:t>далі -</w:t>
      </w:r>
      <w:r w:rsidR="00D660BF" w:rsidRPr="006512DE">
        <w:rPr>
          <w:rFonts w:ascii="Times New Roman" w:hAnsi="Times New Roman"/>
          <w:b/>
          <w:sz w:val="18"/>
          <w:szCs w:val="18"/>
          <w:lang w:val="uk-UA"/>
        </w:rPr>
        <w:t xml:space="preserve"> </w:t>
      </w:r>
      <w:r w:rsidR="007D6C7C" w:rsidRPr="006512DE">
        <w:rPr>
          <w:rFonts w:ascii="Times New Roman" w:hAnsi="Times New Roman"/>
          <w:b/>
          <w:sz w:val="18"/>
          <w:szCs w:val="18"/>
          <w:lang w:val="uk-UA"/>
        </w:rPr>
        <w:t>Прямий дебет)</w:t>
      </w:r>
      <w:r w:rsidR="007D6C7C" w:rsidRPr="006512DE">
        <w:rPr>
          <w:rFonts w:ascii="Times New Roman" w:hAnsi="Times New Roman"/>
          <w:sz w:val="18"/>
          <w:szCs w:val="18"/>
          <w:lang w:val="uk-UA"/>
        </w:rPr>
        <w:t xml:space="preserve"> на таких умовах:</w:t>
      </w:r>
    </w:p>
    <w:p w14:paraId="2093A026" w14:textId="4FB39E1B"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 xml:space="preserve">а) Прямий дебет виконується Банком протягом строку дії </w:t>
      </w:r>
      <w:r w:rsidR="00A37CCB" w:rsidRPr="006512DE">
        <w:rPr>
          <w:rFonts w:ascii="Times New Roman" w:hAnsi="Times New Roman"/>
          <w:sz w:val="18"/>
          <w:szCs w:val="18"/>
          <w:lang w:val="uk-UA"/>
        </w:rPr>
        <w:t xml:space="preserve">Договору щодо зарахування заробітної плати та інших виплат на рахунки співробітників </w:t>
      </w:r>
      <w:r w:rsidRPr="006512DE">
        <w:rPr>
          <w:rFonts w:ascii="Times New Roman" w:hAnsi="Times New Roman"/>
          <w:b/>
          <w:sz w:val="18"/>
          <w:szCs w:val="18"/>
          <w:lang w:val="uk-UA"/>
        </w:rPr>
        <w:t xml:space="preserve">кожного </w:t>
      </w:r>
      <w:r w:rsidR="00A37CCB" w:rsidRPr="006512DE">
        <w:rPr>
          <w:rFonts w:ascii="Times New Roman" w:hAnsi="Times New Roman"/>
          <w:b/>
          <w:sz w:val="18"/>
          <w:szCs w:val="18"/>
          <w:lang w:val="uk-UA"/>
        </w:rPr>
        <w:t xml:space="preserve">разу, коли Клієнт у Відомості </w:t>
      </w:r>
      <w:r w:rsidR="00E26F99" w:rsidRPr="006512DE">
        <w:rPr>
          <w:rFonts w:ascii="Times New Roman" w:hAnsi="Times New Roman"/>
          <w:b/>
          <w:sz w:val="18"/>
          <w:szCs w:val="18"/>
          <w:lang w:val="uk-UA"/>
        </w:rPr>
        <w:t>(складеній за формою</w:t>
      </w:r>
      <w:r w:rsidR="00E26F99" w:rsidRPr="006512DE">
        <w:rPr>
          <w:rFonts w:ascii="Times New Roman" w:hAnsi="Times New Roman"/>
          <w:sz w:val="18"/>
          <w:szCs w:val="18"/>
          <w:lang w:val="uk-UA"/>
        </w:rPr>
        <w:t xml:space="preserve"> </w:t>
      </w:r>
      <w:r w:rsidR="00E26F99" w:rsidRPr="006512DE">
        <w:rPr>
          <w:rFonts w:ascii="Times New Roman" w:hAnsi="Times New Roman"/>
          <w:b/>
          <w:sz w:val="18"/>
          <w:szCs w:val="18"/>
          <w:lang w:val="uk-UA"/>
        </w:rPr>
        <w:t>Додатку 5.5 до УДБО ЮО)</w:t>
      </w:r>
      <w:r w:rsidR="00E26F99" w:rsidRPr="006512DE">
        <w:rPr>
          <w:rFonts w:ascii="Times New Roman" w:hAnsi="Times New Roman"/>
          <w:sz w:val="18"/>
          <w:szCs w:val="18"/>
          <w:lang w:val="uk-UA"/>
        </w:rPr>
        <w:t xml:space="preserve"> </w:t>
      </w:r>
      <w:r w:rsidR="00A37CCB" w:rsidRPr="006512DE">
        <w:rPr>
          <w:rFonts w:ascii="Times New Roman" w:hAnsi="Times New Roman"/>
          <w:b/>
          <w:sz w:val="18"/>
          <w:szCs w:val="18"/>
          <w:lang w:val="uk-UA"/>
        </w:rPr>
        <w:t>вказує номер свого поточного рахунку в Банку</w:t>
      </w:r>
      <w:r w:rsidRPr="006512DE">
        <w:rPr>
          <w:rFonts w:ascii="Times New Roman" w:hAnsi="Times New Roman"/>
          <w:sz w:val="18"/>
          <w:szCs w:val="18"/>
          <w:lang w:val="uk-UA"/>
        </w:rPr>
        <w:t>;</w:t>
      </w:r>
    </w:p>
    <w:p w14:paraId="5A73861A" w14:textId="451D2FD9"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б) Прямий дебет</w:t>
      </w:r>
      <w:r w:rsidR="007660C0" w:rsidRPr="006512DE">
        <w:rPr>
          <w:rFonts w:ascii="Times New Roman" w:hAnsi="Times New Roman"/>
          <w:sz w:val="18"/>
          <w:szCs w:val="18"/>
          <w:lang w:val="uk-UA"/>
        </w:rPr>
        <w:t xml:space="preserve"> за кожною Відомістю</w:t>
      </w:r>
      <w:r w:rsidRPr="006512DE">
        <w:rPr>
          <w:rFonts w:ascii="Times New Roman" w:hAnsi="Times New Roman"/>
          <w:sz w:val="18"/>
          <w:szCs w:val="18"/>
          <w:lang w:val="uk-UA"/>
        </w:rPr>
        <w:t xml:space="preserve"> </w:t>
      </w:r>
      <w:r w:rsidR="006B783E" w:rsidRPr="006512DE">
        <w:rPr>
          <w:rFonts w:ascii="Times New Roman" w:hAnsi="Times New Roman"/>
          <w:sz w:val="18"/>
          <w:szCs w:val="18"/>
          <w:lang w:val="uk-UA"/>
        </w:rPr>
        <w:t xml:space="preserve">може </w:t>
      </w:r>
      <w:r w:rsidRPr="006512DE">
        <w:rPr>
          <w:rFonts w:ascii="Times New Roman" w:hAnsi="Times New Roman"/>
          <w:sz w:val="18"/>
          <w:szCs w:val="18"/>
          <w:lang w:val="uk-UA"/>
        </w:rPr>
        <w:t>викону</w:t>
      </w:r>
      <w:r w:rsidR="006B783E" w:rsidRPr="006512DE">
        <w:rPr>
          <w:rFonts w:ascii="Times New Roman" w:hAnsi="Times New Roman"/>
          <w:sz w:val="18"/>
          <w:szCs w:val="18"/>
          <w:lang w:val="uk-UA"/>
        </w:rPr>
        <w:t>вати</w:t>
      </w:r>
      <w:r w:rsidRPr="006512DE">
        <w:rPr>
          <w:rFonts w:ascii="Times New Roman" w:hAnsi="Times New Roman"/>
          <w:sz w:val="18"/>
          <w:szCs w:val="18"/>
          <w:lang w:val="uk-UA"/>
        </w:rPr>
        <w:t xml:space="preserve">ся </w:t>
      </w:r>
      <w:r w:rsidR="00B54E59" w:rsidRPr="006512DE">
        <w:rPr>
          <w:rFonts w:ascii="Times New Roman" w:hAnsi="Times New Roman"/>
          <w:sz w:val="18"/>
          <w:szCs w:val="18"/>
          <w:lang w:val="uk-UA"/>
        </w:rPr>
        <w:t xml:space="preserve">двома Платіжними операціями: </w:t>
      </w:r>
      <w:r w:rsidR="006B783E" w:rsidRPr="006512DE">
        <w:rPr>
          <w:rFonts w:ascii="Times New Roman" w:hAnsi="Times New Roman"/>
          <w:sz w:val="18"/>
          <w:szCs w:val="18"/>
          <w:lang w:val="uk-UA"/>
        </w:rPr>
        <w:t>одна</w:t>
      </w:r>
      <w:r w:rsidR="00B54E59" w:rsidRPr="006512DE">
        <w:rPr>
          <w:rFonts w:ascii="Times New Roman" w:hAnsi="Times New Roman"/>
          <w:sz w:val="18"/>
          <w:szCs w:val="18"/>
          <w:lang w:val="uk-UA"/>
        </w:rPr>
        <w:t xml:space="preserve"> </w:t>
      </w:r>
      <w:r w:rsidRPr="006512DE">
        <w:rPr>
          <w:rFonts w:ascii="Times New Roman" w:hAnsi="Times New Roman"/>
          <w:sz w:val="18"/>
          <w:szCs w:val="18"/>
          <w:lang w:val="uk-UA"/>
        </w:rPr>
        <w:t>на суму</w:t>
      </w:r>
      <w:r w:rsidR="00A37CCB" w:rsidRPr="006512DE">
        <w:rPr>
          <w:rFonts w:ascii="Times New Roman" w:hAnsi="Times New Roman"/>
          <w:sz w:val="18"/>
          <w:szCs w:val="18"/>
          <w:lang w:val="uk-UA"/>
        </w:rPr>
        <w:t xml:space="preserve">, що відповідає сумі, зазначеній у Відомості, </w:t>
      </w:r>
      <w:r w:rsidR="00B54E59" w:rsidRPr="006512DE">
        <w:rPr>
          <w:rFonts w:ascii="Times New Roman" w:hAnsi="Times New Roman"/>
          <w:sz w:val="18"/>
          <w:szCs w:val="18"/>
          <w:lang w:val="uk-UA"/>
        </w:rPr>
        <w:t xml:space="preserve">та друга на </w:t>
      </w:r>
      <w:r w:rsidR="00A37CCB" w:rsidRPr="006512DE">
        <w:rPr>
          <w:rFonts w:ascii="Times New Roman" w:hAnsi="Times New Roman"/>
          <w:sz w:val="18"/>
          <w:szCs w:val="18"/>
          <w:lang w:val="uk-UA"/>
        </w:rPr>
        <w:t>суму комісійної винагороди Банку (комісія за перерахування коштів на Рахунки співробітників) у розмірі, визначеному Тарифами, діючими на дату здійснення операції</w:t>
      </w:r>
      <w:r w:rsidRPr="006512DE">
        <w:rPr>
          <w:rFonts w:ascii="Times New Roman" w:hAnsi="Times New Roman"/>
          <w:sz w:val="18"/>
          <w:szCs w:val="18"/>
          <w:lang w:val="uk-UA"/>
        </w:rPr>
        <w:t>;</w:t>
      </w:r>
    </w:p>
    <w:p w14:paraId="1CEC8B68" w14:textId="2987C676"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в) Прямий дебет реалізується</w:t>
      </w:r>
      <w:r w:rsidR="002A04BF" w:rsidRPr="006512DE">
        <w:rPr>
          <w:rFonts w:ascii="Times New Roman" w:hAnsi="Times New Roman"/>
          <w:sz w:val="18"/>
          <w:szCs w:val="18"/>
          <w:lang w:val="uk-UA"/>
        </w:rPr>
        <w:t xml:space="preserve"> шляхом оформлення Банком в дні отримання Відомостей, що відповідають умовам</w:t>
      </w:r>
      <w:r w:rsidRPr="006512DE">
        <w:rPr>
          <w:rFonts w:ascii="Times New Roman" w:hAnsi="Times New Roman"/>
          <w:sz w:val="18"/>
          <w:szCs w:val="18"/>
          <w:lang w:val="uk-UA"/>
        </w:rPr>
        <w:t xml:space="preserve"> підпункт</w:t>
      </w:r>
      <w:r w:rsidR="002A04BF" w:rsidRPr="006512DE">
        <w:rPr>
          <w:rFonts w:ascii="Times New Roman" w:hAnsi="Times New Roman"/>
          <w:sz w:val="18"/>
          <w:szCs w:val="18"/>
          <w:lang w:val="uk-UA"/>
        </w:rPr>
        <w:t>у</w:t>
      </w:r>
      <w:r w:rsidRPr="006512DE">
        <w:rPr>
          <w:rFonts w:ascii="Times New Roman" w:hAnsi="Times New Roman"/>
          <w:sz w:val="18"/>
          <w:szCs w:val="18"/>
          <w:lang w:val="uk-UA"/>
        </w:rPr>
        <w:t xml:space="preserve"> «а» цього пункту, платіжн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інструкці</w:t>
      </w:r>
      <w:r w:rsidR="003179BD" w:rsidRPr="006512DE">
        <w:rPr>
          <w:rFonts w:ascii="Times New Roman" w:hAnsi="Times New Roman"/>
          <w:sz w:val="18"/>
          <w:szCs w:val="18"/>
          <w:lang w:val="uk-UA"/>
        </w:rPr>
        <w:t>й</w:t>
      </w:r>
      <w:r w:rsidRPr="006512DE">
        <w:rPr>
          <w:rFonts w:ascii="Times New Roman" w:hAnsi="Times New Roman"/>
          <w:sz w:val="18"/>
          <w:szCs w:val="18"/>
          <w:lang w:val="uk-UA"/>
        </w:rPr>
        <w:t xml:space="preserve"> на дебетовий переказ за згодою платника (</w:t>
      </w:r>
      <w:r w:rsidR="00A37CC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та виконання </w:t>
      </w:r>
      <w:r w:rsidR="003179BD" w:rsidRPr="006512DE">
        <w:rPr>
          <w:rFonts w:ascii="Times New Roman" w:hAnsi="Times New Roman"/>
          <w:sz w:val="18"/>
          <w:szCs w:val="18"/>
          <w:lang w:val="uk-UA"/>
        </w:rPr>
        <w:t>П</w:t>
      </w:r>
      <w:r w:rsidRPr="006512DE">
        <w:rPr>
          <w:rFonts w:ascii="Times New Roman" w:hAnsi="Times New Roman"/>
          <w:sz w:val="18"/>
          <w:szCs w:val="18"/>
          <w:lang w:val="uk-UA"/>
        </w:rPr>
        <w:t>латіжн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операці</w:t>
      </w:r>
      <w:r w:rsidR="003179BD" w:rsidRPr="006512DE">
        <w:rPr>
          <w:rFonts w:ascii="Times New Roman" w:hAnsi="Times New Roman"/>
          <w:sz w:val="18"/>
          <w:szCs w:val="18"/>
          <w:lang w:val="uk-UA"/>
        </w:rPr>
        <w:t>й</w:t>
      </w:r>
      <w:r w:rsidRPr="006512DE">
        <w:rPr>
          <w:rFonts w:ascii="Times New Roman" w:hAnsi="Times New Roman"/>
          <w:sz w:val="18"/>
          <w:szCs w:val="18"/>
          <w:lang w:val="uk-UA"/>
        </w:rPr>
        <w:t>, передбачен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так</w:t>
      </w:r>
      <w:r w:rsidR="003179BD" w:rsidRPr="006512DE">
        <w:rPr>
          <w:rFonts w:ascii="Times New Roman" w:hAnsi="Times New Roman"/>
          <w:sz w:val="18"/>
          <w:szCs w:val="18"/>
          <w:lang w:val="uk-UA"/>
        </w:rPr>
        <w:t>ими</w:t>
      </w:r>
      <w:r w:rsidRPr="006512DE">
        <w:rPr>
          <w:rFonts w:ascii="Times New Roman" w:hAnsi="Times New Roman"/>
          <w:sz w:val="18"/>
          <w:szCs w:val="18"/>
          <w:lang w:val="uk-UA"/>
        </w:rPr>
        <w:t xml:space="preserve"> платіжн</w:t>
      </w:r>
      <w:r w:rsidR="003179BD" w:rsidRPr="006512DE">
        <w:rPr>
          <w:rFonts w:ascii="Times New Roman" w:hAnsi="Times New Roman"/>
          <w:sz w:val="18"/>
          <w:szCs w:val="18"/>
          <w:lang w:val="uk-UA"/>
        </w:rPr>
        <w:t>ими інструкціями</w:t>
      </w:r>
      <w:r w:rsidRPr="006512DE">
        <w:rPr>
          <w:rFonts w:ascii="Times New Roman" w:hAnsi="Times New Roman"/>
          <w:sz w:val="18"/>
          <w:szCs w:val="18"/>
          <w:lang w:val="uk-UA"/>
        </w:rPr>
        <w:t>;</w:t>
      </w:r>
    </w:p>
    <w:p w14:paraId="2BAC9441" w14:textId="6F95CE23" w:rsidR="00EF10BE" w:rsidRPr="006512DE" w:rsidRDefault="007D6C7C"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 xml:space="preserve">г) Банк не здійснює Прямий дебет у випадку, коли виконання </w:t>
      </w:r>
      <w:r w:rsidR="003179BD"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операції по переказу коштів з </w:t>
      </w:r>
      <w:r w:rsidR="00A37CCB"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w:t>
      </w:r>
      <w:r w:rsidR="00A37CC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суперечить вимогам законодавства України, в тому числі нормативно-правових актів Національного банку України</w:t>
      </w:r>
      <w:r w:rsidR="00692762" w:rsidRPr="006512DE">
        <w:rPr>
          <w:rFonts w:ascii="Times New Roman" w:hAnsi="Times New Roman"/>
          <w:sz w:val="18"/>
          <w:szCs w:val="18"/>
          <w:lang w:val="uk-UA"/>
        </w:rPr>
        <w:t>, а також у випадку недостатності коштів на відповідному поточному рахунку Клієнта для виконання Платіжних операцій, передбачених підпунктом «б» цього пункту</w:t>
      </w:r>
      <w:r w:rsidRPr="006512DE">
        <w:rPr>
          <w:rFonts w:ascii="Times New Roman" w:hAnsi="Times New Roman"/>
          <w:sz w:val="18"/>
          <w:szCs w:val="18"/>
          <w:lang w:val="uk-UA"/>
        </w:rPr>
        <w:t>.</w:t>
      </w:r>
      <w:r w:rsidR="006003E2" w:rsidRPr="006512DE">
        <w:rPr>
          <w:rFonts w:ascii="Times New Roman" w:hAnsi="Times New Roman"/>
          <w:sz w:val="18"/>
          <w:szCs w:val="18"/>
          <w:lang w:val="uk-UA"/>
        </w:rPr>
        <w:t xml:space="preserve"> </w:t>
      </w:r>
      <w:r w:rsidR="008631C4" w:rsidRPr="006512DE">
        <w:rPr>
          <w:rFonts w:ascii="Times New Roman" w:hAnsi="Times New Roman"/>
          <w:sz w:val="18"/>
          <w:szCs w:val="18"/>
          <w:lang w:val="uk-UA"/>
        </w:rPr>
        <w:t xml:space="preserve">У випадку нездійснення Банком Прямого дебету з будь-якої причини, передбаченої </w:t>
      </w:r>
      <w:r w:rsidR="006003E2" w:rsidRPr="006512DE">
        <w:rPr>
          <w:rFonts w:ascii="Times New Roman" w:hAnsi="Times New Roman"/>
          <w:sz w:val="18"/>
          <w:szCs w:val="18"/>
          <w:lang w:val="uk-UA"/>
        </w:rPr>
        <w:t>цим пунктом</w:t>
      </w:r>
      <w:r w:rsidR="008631C4" w:rsidRPr="006512DE">
        <w:rPr>
          <w:rFonts w:ascii="Times New Roman" w:hAnsi="Times New Roman"/>
          <w:sz w:val="18"/>
          <w:szCs w:val="18"/>
          <w:lang w:val="uk-UA"/>
        </w:rPr>
        <w:t xml:space="preserve">, </w:t>
      </w:r>
      <w:r w:rsidR="008631C4" w:rsidRPr="006512DE">
        <w:rPr>
          <w:rFonts w:ascii="Times New Roman" w:hAnsi="Times New Roman"/>
          <w:sz w:val="18"/>
          <w:szCs w:val="18"/>
          <w:lang w:val="uk-UA"/>
        </w:rPr>
        <w:lastRenderedPageBreak/>
        <w:t xml:space="preserve">Банк не зобов’язаний повідомляти </w:t>
      </w:r>
      <w:r w:rsidR="006003E2" w:rsidRPr="006512DE">
        <w:rPr>
          <w:rFonts w:ascii="Times New Roman" w:hAnsi="Times New Roman"/>
          <w:sz w:val="18"/>
          <w:szCs w:val="18"/>
          <w:lang w:val="uk-UA"/>
        </w:rPr>
        <w:t>Клієнта</w:t>
      </w:r>
      <w:r w:rsidR="008631C4" w:rsidRPr="006512DE">
        <w:rPr>
          <w:rFonts w:ascii="Times New Roman" w:hAnsi="Times New Roman"/>
          <w:sz w:val="18"/>
          <w:szCs w:val="18"/>
          <w:lang w:val="uk-UA"/>
        </w:rPr>
        <w:t xml:space="preserve"> про нездійснення дебетування </w:t>
      </w:r>
      <w:r w:rsidR="006003E2" w:rsidRPr="006512DE">
        <w:rPr>
          <w:rFonts w:ascii="Times New Roman" w:hAnsi="Times New Roman"/>
          <w:sz w:val="18"/>
          <w:szCs w:val="18"/>
          <w:lang w:val="uk-UA"/>
        </w:rPr>
        <w:t>п</w:t>
      </w:r>
      <w:r w:rsidR="008631C4" w:rsidRPr="006512DE">
        <w:rPr>
          <w:rFonts w:ascii="Times New Roman" w:hAnsi="Times New Roman"/>
          <w:sz w:val="18"/>
          <w:szCs w:val="18"/>
          <w:lang w:val="uk-UA"/>
        </w:rPr>
        <w:t>оточного рахунку</w:t>
      </w:r>
      <w:r w:rsidR="006003E2" w:rsidRPr="006512DE">
        <w:rPr>
          <w:rFonts w:ascii="Times New Roman" w:hAnsi="Times New Roman"/>
          <w:sz w:val="18"/>
          <w:szCs w:val="18"/>
          <w:lang w:val="uk-UA"/>
        </w:rPr>
        <w:t>, а</w:t>
      </w:r>
      <w:r w:rsidR="008631C4" w:rsidRPr="006512DE">
        <w:rPr>
          <w:rFonts w:ascii="Times New Roman" w:hAnsi="Times New Roman"/>
          <w:sz w:val="18"/>
          <w:szCs w:val="18"/>
          <w:lang w:val="uk-UA"/>
        </w:rPr>
        <w:t xml:space="preserve"> </w:t>
      </w:r>
      <w:r w:rsidR="006003E2" w:rsidRPr="006512DE">
        <w:rPr>
          <w:rFonts w:ascii="Times New Roman" w:hAnsi="Times New Roman"/>
          <w:sz w:val="18"/>
          <w:szCs w:val="18"/>
          <w:lang w:val="uk-UA"/>
        </w:rPr>
        <w:t>і</w:t>
      </w:r>
      <w:r w:rsidR="008631C4" w:rsidRPr="006512DE">
        <w:rPr>
          <w:rFonts w:ascii="Times New Roman" w:hAnsi="Times New Roman"/>
          <w:sz w:val="18"/>
          <w:szCs w:val="18"/>
          <w:lang w:val="uk-UA"/>
        </w:rPr>
        <w:t xml:space="preserve">нформація про причини, через які Прямий дебет не відбувся, може бути надана Банком </w:t>
      </w:r>
      <w:r w:rsidR="006003E2" w:rsidRPr="006512DE">
        <w:rPr>
          <w:rFonts w:ascii="Times New Roman" w:hAnsi="Times New Roman"/>
          <w:sz w:val="18"/>
          <w:szCs w:val="18"/>
          <w:lang w:val="uk-UA"/>
        </w:rPr>
        <w:t>Клієнту</w:t>
      </w:r>
      <w:r w:rsidR="008631C4" w:rsidRPr="006512DE">
        <w:rPr>
          <w:rFonts w:ascii="Times New Roman" w:hAnsi="Times New Roman"/>
          <w:sz w:val="18"/>
          <w:szCs w:val="18"/>
          <w:lang w:val="uk-UA"/>
        </w:rPr>
        <w:t xml:space="preserve"> на письмовий запит останнього</w:t>
      </w:r>
      <w:r w:rsidR="00EF10BE" w:rsidRPr="006512DE">
        <w:rPr>
          <w:rFonts w:ascii="Times New Roman" w:hAnsi="Times New Roman"/>
          <w:sz w:val="18"/>
          <w:szCs w:val="18"/>
          <w:lang w:val="uk-UA"/>
        </w:rPr>
        <w:t>;</w:t>
      </w:r>
    </w:p>
    <w:p w14:paraId="743804AA" w14:textId="24B44B00" w:rsidR="002D401E" w:rsidRPr="006512DE" w:rsidRDefault="00EF10BE"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ґ) підписанням Відомості, в якій Клієнт вказує номер свого поточного рахунку в Банку, Клієнт надає свою згоду  на виконання Прямого дебету</w:t>
      </w:r>
      <w:r w:rsidR="00A462B1" w:rsidRPr="006512DE">
        <w:rPr>
          <w:rFonts w:ascii="Times New Roman" w:hAnsi="Times New Roman"/>
          <w:sz w:val="18"/>
          <w:szCs w:val="18"/>
          <w:lang w:val="uk-UA"/>
        </w:rPr>
        <w:t xml:space="preserve"> на умовах цього пункту 6.3.1.8.2</w:t>
      </w:r>
      <w:r w:rsidRPr="006512DE">
        <w:rPr>
          <w:rFonts w:ascii="Times New Roman" w:hAnsi="Times New Roman"/>
          <w:sz w:val="18"/>
          <w:szCs w:val="18"/>
          <w:lang w:val="uk-UA"/>
        </w:rPr>
        <w:t xml:space="preserve">. </w:t>
      </w:r>
      <w:r w:rsidRPr="006512DE">
        <w:rPr>
          <w:rFonts w:ascii="Times New Roman" w:hAnsi="Times New Roman"/>
          <w:sz w:val="18"/>
          <w:szCs w:val="18"/>
          <w:shd w:val="clear" w:color="auto" w:fill="FFFFFF"/>
          <w:lang w:val="uk-UA"/>
        </w:rPr>
        <w:t xml:space="preserve">Згода на виконання Прямого дебету не може бути відкликана </w:t>
      </w:r>
      <w:r w:rsidRPr="006512DE">
        <w:rPr>
          <w:rFonts w:ascii="Times New Roman" w:hAnsi="Times New Roman"/>
          <w:sz w:val="18"/>
          <w:szCs w:val="18"/>
          <w:lang w:val="uk-UA"/>
        </w:rPr>
        <w:t>Клієнтом, якщо тільки інше прямо не передбачено законодавством України. Здійснення Банком Прямого дебету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r w:rsidR="002D401E" w:rsidRPr="006512DE">
        <w:rPr>
          <w:rFonts w:ascii="Times New Roman" w:hAnsi="Times New Roman"/>
          <w:sz w:val="18"/>
          <w:szCs w:val="18"/>
          <w:lang w:val="uk-UA"/>
        </w:rPr>
        <w:t>;</w:t>
      </w:r>
    </w:p>
    <w:p w14:paraId="747597F2" w14:textId="013F796B" w:rsidR="008631C4" w:rsidRPr="006512DE" w:rsidRDefault="002D401E"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д) умови цього пункту щодо Прямого дебету жодним чином не впливають на інші положення УДБО ЮО щодо здійснення Банком дебетового переказу коштів за згодою Клієнта (договірного списання), не змінюють та не скасовують їх</w:t>
      </w:r>
      <w:r w:rsidR="008631C4" w:rsidRPr="006512DE">
        <w:rPr>
          <w:rFonts w:ascii="Times New Roman" w:hAnsi="Times New Roman"/>
          <w:sz w:val="18"/>
          <w:szCs w:val="18"/>
          <w:lang w:val="uk-UA"/>
        </w:rPr>
        <w:t>.</w:t>
      </w:r>
    </w:p>
    <w:p w14:paraId="2D91724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отримання співробітниками своїх карток впродовж 7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моменту їх випуску, здійсненного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9534F7" w:rsidRPr="006512DE">
        <w:rPr>
          <w:rFonts w:ascii="Times New Roman" w:hAnsi="Times New Roman"/>
          <w:sz w:val="18"/>
          <w:szCs w:val="18"/>
          <w:lang w:val="uk-UA"/>
        </w:rPr>
        <w:t>3</w:t>
      </w:r>
      <w:r w:rsidR="00971310" w:rsidRPr="006512DE">
        <w:rPr>
          <w:rFonts w:ascii="Times New Roman" w:hAnsi="Times New Roman"/>
          <w:sz w:val="18"/>
          <w:szCs w:val="18"/>
          <w:lang w:val="uk-UA"/>
        </w:rPr>
        <w:t>.2.1</w:t>
      </w:r>
      <w:r w:rsidRPr="006512DE">
        <w:rPr>
          <w:rFonts w:ascii="Times New Roman" w:hAnsi="Times New Roman"/>
          <w:sz w:val="18"/>
          <w:szCs w:val="18"/>
          <w:lang w:val="uk-UA"/>
        </w:rPr>
        <w:t xml:space="preserve"> цього УДБО ЮО.</w:t>
      </w:r>
    </w:p>
    <w:p w14:paraId="3FDA15A3" w14:textId="37218761"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виплату заробітної плати та розрахункових сум при звільненні співробітників через їх Рахунки, відкриті у Банку з метою виконання Договору щодо зарахування заробітної плати та інших виплат на рахунки співробітників</w:t>
      </w:r>
      <w:r w:rsidR="007C1A89" w:rsidRPr="006512DE">
        <w:rPr>
          <w:rFonts w:ascii="Times New Roman" w:hAnsi="Times New Roman"/>
          <w:sz w:val="18"/>
          <w:szCs w:val="18"/>
          <w:lang w:val="uk-UA"/>
        </w:rPr>
        <w:t>,</w:t>
      </w:r>
      <w:r w:rsidR="00403386" w:rsidRPr="006512DE">
        <w:rPr>
          <w:rFonts w:ascii="Times New Roman" w:hAnsi="Times New Roman"/>
          <w:sz w:val="18"/>
          <w:szCs w:val="18"/>
          <w:lang w:val="uk-UA"/>
        </w:rPr>
        <w:t xml:space="preserve"> та/або </w:t>
      </w:r>
      <w:r w:rsidR="007C1A89" w:rsidRPr="006512DE">
        <w:rPr>
          <w:rFonts w:ascii="Times New Roman" w:hAnsi="Times New Roman"/>
          <w:sz w:val="18"/>
          <w:szCs w:val="18"/>
          <w:lang w:val="uk-UA"/>
        </w:rPr>
        <w:t xml:space="preserve">через </w:t>
      </w:r>
      <w:r w:rsidR="00403386" w:rsidRPr="006512DE">
        <w:rPr>
          <w:rFonts w:ascii="Times New Roman" w:hAnsi="Times New Roman"/>
          <w:sz w:val="18"/>
          <w:szCs w:val="18"/>
          <w:lang w:val="uk-UA"/>
        </w:rPr>
        <w:t>рахунки,</w:t>
      </w:r>
      <w:r w:rsidR="007C1A89" w:rsidRPr="006512DE">
        <w:rPr>
          <w:rFonts w:ascii="Times New Roman" w:hAnsi="Times New Roman"/>
          <w:sz w:val="18"/>
          <w:szCs w:val="18"/>
          <w:lang w:val="uk-UA"/>
        </w:rPr>
        <w:t xml:space="preserve"> </w:t>
      </w:r>
      <w:r w:rsidR="00403386" w:rsidRPr="006512DE">
        <w:rPr>
          <w:rFonts w:ascii="Times New Roman" w:hAnsi="Times New Roman"/>
          <w:sz w:val="18"/>
          <w:szCs w:val="18"/>
          <w:lang w:val="uk-UA"/>
        </w:rPr>
        <w:t xml:space="preserve">відкриті </w:t>
      </w:r>
      <w:r w:rsidR="00034EE7" w:rsidRPr="006512DE">
        <w:rPr>
          <w:rFonts w:ascii="Times New Roman" w:hAnsi="Times New Roman"/>
          <w:sz w:val="18"/>
          <w:szCs w:val="18"/>
          <w:lang w:val="uk-UA"/>
        </w:rPr>
        <w:t xml:space="preserve">в інших банках </w:t>
      </w:r>
      <w:r w:rsidR="00403386" w:rsidRPr="006512DE">
        <w:rPr>
          <w:rFonts w:ascii="Times New Roman" w:hAnsi="Times New Roman"/>
          <w:sz w:val="18"/>
          <w:szCs w:val="18"/>
          <w:lang w:val="uk-UA"/>
        </w:rPr>
        <w:t>України</w:t>
      </w:r>
      <w:r w:rsidRPr="006512DE">
        <w:rPr>
          <w:rFonts w:ascii="Times New Roman" w:hAnsi="Times New Roman"/>
          <w:sz w:val="18"/>
          <w:szCs w:val="18"/>
          <w:lang w:val="uk-UA"/>
        </w:rPr>
        <w:t>.</w:t>
      </w:r>
    </w:p>
    <w:p w14:paraId="2C7CF41E" w14:textId="77777777" w:rsidR="008F3B19" w:rsidRPr="006512DE" w:rsidRDefault="00B65A1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008F3B19" w:rsidRPr="006512DE">
        <w:rPr>
          <w:rFonts w:ascii="Times New Roman" w:hAnsi="Times New Roman"/>
          <w:sz w:val="18"/>
          <w:szCs w:val="18"/>
          <w:lang w:val="uk-UA"/>
        </w:rPr>
        <w:t>необхідності</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забезпечити Банк приміщеннями на території Клієнта для обслуговування його співробітників, 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уклад</w:t>
      </w:r>
      <w:r w:rsidR="000A2F5E"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ння відповідного договору, також для </w:t>
      </w:r>
      <w:r w:rsidRPr="006512DE">
        <w:rPr>
          <w:rFonts w:ascii="Times New Roman" w:hAnsi="Times New Roman"/>
          <w:sz w:val="18"/>
          <w:szCs w:val="18"/>
          <w:lang w:val="uk-UA"/>
        </w:rPr>
        <w:t>встановлення</w:t>
      </w:r>
      <w:r w:rsidR="008F3B19" w:rsidRPr="006512DE">
        <w:rPr>
          <w:rFonts w:ascii="Times New Roman" w:hAnsi="Times New Roman"/>
          <w:sz w:val="18"/>
          <w:szCs w:val="18"/>
          <w:lang w:val="uk-UA"/>
        </w:rPr>
        <w:t xml:space="preserve"> банкоматів і терміналів.</w:t>
      </w:r>
    </w:p>
    <w:p w14:paraId="50ADFDF0" w14:textId="77777777" w:rsidR="008F3B19" w:rsidRPr="006512DE" w:rsidRDefault="00B65A1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плачувати Банку комісійну винагороду за надані послуги відповідно до п. </w:t>
      </w:r>
      <w:r w:rsidR="00971310" w:rsidRPr="006512DE">
        <w:rPr>
          <w:rFonts w:ascii="Times New Roman" w:hAnsi="Times New Roman"/>
          <w:sz w:val="18"/>
          <w:szCs w:val="18"/>
          <w:lang w:val="uk-UA"/>
        </w:rPr>
        <w:t>6</w:t>
      </w:r>
      <w:r w:rsidR="00252F9F" w:rsidRPr="006512DE">
        <w:rPr>
          <w:rFonts w:ascii="Times New Roman" w:hAnsi="Times New Roman"/>
          <w:sz w:val="18"/>
          <w:szCs w:val="18"/>
          <w:lang w:val="uk-UA"/>
        </w:rPr>
        <w:t>.</w:t>
      </w:r>
      <w:r w:rsidR="009534F7" w:rsidRPr="006512DE">
        <w:rPr>
          <w:rFonts w:ascii="Times New Roman" w:hAnsi="Times New Roman"/>
          <w:sz w:val="18"/>
          <w:szCs w:val="18"/>
          <w:lang w:val="uk-UA"/>
        </w:rPr>
        <w:t>4</w:t>
      </w:r>
      <w:r w:rsidR="008F3B19" w:rsidRPr="006512DE">
        <w:rPr>
          <w:rFonts w:ascii="Times New Roman" w:hAnsi="Times New Roman"/>
          <w:sz w:val="18"/>
          <w:szCs w:val="18"/>
          <w:lang w:val="uk-UA"/>
        </w:rPr>
        <w:t xml:space="preserve"> цього УДБО ЮО.</w:t>
      </w:r>
    </w:p>
    <w:p w14:paraId="3DF3AE4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зобов’язується:</w:t>
      </w:r>
    </w:p>
    <w:p w14:paraId="48712485" w14:textId="40BFC40F"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50" w:name="_Ref474500231"/>
      <w:r w:rsidRPr="006512DE">
        <w:rPr>
          <w:rFonts w:ascii="Times New Roman" w:hAnsi="Times New Roman"/>
          <w:sz w:val="18"/>
          <w:szCs w:val="18"/>
          <w:lang w:val="uk-UA"/>
        </w:rPr>
        <w:t xml:space="preserve">Протягом 10 (десяти)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дня надання повного пакету необхідних документів, відповідно до </w:t>
      </w:r>
      <w:r w:rsidR="00B65A18" w:rsidRPr="006512DE">
        <w:rPr>
          <w:rFonts w:ascii="Times New Roman" w:hAnsi="Times New Roman"/>
          <w:sz w:val="18"/>
          <w:szCs w:val="18"/>
          <w:lang w:val="uk-UA"/>
        </w:rPr>
        <w:t xml:space="preserve">вимог </w:t>
      </w:r>
      <w:r w:rsidRPr="006512DE">
        <w:rPr>
          <w:rFonts w:ascii="Times New Roman" w:hAnsi="Times New Roman"/>
          <w:sz w:val="18"/>
          <w:szCs w:val="18"/>
          <w:lang w:val="uk-UA"/>
        </w:rPr>
        <w:t>п.</w:t>
      </w:r>
      <w:r w:rsidR="00971310" w:rsidRPr="006512DE">
        <w:rPr>
          <w:rFonts w:ascii="Times New Roman" w:hAnsi="Times New Roman"/>
          <w:sz w:val="18"/>
          <w:szCs w:val="18"/>
          <w:lang w:val="uk-UA"/>
        </w:rPr>
        <w:t>6.3.1.1</w:t>
      </w:r>
      <w:r w:rsidR="00864106"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цього УДБО ЮО, відкривати Рахунки співробітникам і випускати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відповідного типу і виду</w:t>
      </w:r>
      <w:bookmarkEnd w:id="50"/>
      <w:r w:rsidR="00DE799B" w:rsidRPr="006512DE">
        <w:rPr>
          <w:rFonts w:ascii="Times New Roman" w:hAnsi="Times New Roman"/>
          <w:sz w:val="18"/>
          <w:szCs w:val="18"/>
          <w:lang w:val="uk-UA"/>
        </w:rPr>
        <w:t>.</w:t>
      </w:r>
      <w:r w:rsidR="00F910E1" w:rsidRPr="006512DE">
        <w:rPr>
          <w:rFonts w:ascii="Times New Roman" w:hAnsi="Times New Roman"/>
          <w:sz w:val="18"/>
          <w:szCs w:val="18"/>
          <w:lang w:val="uk-UA"/>
        </w:rPr>
        <w:t xml:space="preserve"> Датою відкриття Рахунку співробітнику є відповідна дата, вказана в Договорі зі співробітником.</w:t>
      </w:r>
    </w:p>
    <w:p w14:paraId="3792D68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Після здійснення </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та верифікації кожного співробітника відповідно до </w:t>
      </w:r>
      <w:r w:rsidR="009E66F1" w:rsidRPr="006512DE">
        <w:rPr>
          <w:rFonts w:ascii="Times New Roman" w:hAnsi="Times New Roman"/>
          <w:sz w:val="18"/>
          <w:szCs w:val="18"/>
          <w:lang w:val="uk-UA"/>
        </w:rPr>
        <w:t xml:space="preserve">вимог </w:t>
      </w:r>
      <w:r w:rsidRPr="006512DE">
        <w:rPr>
          <w:rFonts w:ascii="Times New Roman" w:hAnsi="Times New Roman"/>
          <w:sz w:val="18"/>
          <w:szCs w:val="18"/>
          <w:lang w:val="uk-UA"/>
        </w:rPr>
        <w:t xml:space="preserve">чинного законодавства України укладати відповідні Договори зі співробітником, встановленої у Банку форми, та видавати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співробітникам.</w:t>
      </w:r>
    </w:p>
    <w:p w14:paraId="173D25E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співробітникам - </w:t>
      </w:r>
      <w:r w:rsidR="00952B0E" w:rsidRPr="006512DE">
        <w:rPr>
          <w:rFonts w:ascii="Times New Roman" w:hAnsi="Times New Roman"/>
          <w:sz w:val="18"/>
          <w:szCs w:val="18"/>
          <w:lang w:val="uk-UA"/>
        </w:rPr>
        <w:t>Д</w:t>
      </w:r>
      <w:r w:rsidRPr="006512DE">
        <w:rPr>
          <w:rFonts w:ascii="Times New Roman" w:hAnsi="Times New Roman"/>
          <w:sz w:val="18"/>
          <w:szCs w:val="18"/>
          <w:lang w:val="uk-UA"/>
        </w:rPr>
        <w:t xml:space="preserve">ержателям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повний комплекс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відповідно до </w:t>
      </w:r>
      <w:r w:rsidR="009E66F1" w:rsidRPr="006512DE">
        <w:rPr>
          <w:rFonts w:ascii="Times New Roman" w:hAnsi="Times New Roman"/>
          <w:sz w:val="18"/>
          <w:szCs w:val="18"/>
          <w:lang w:val="uk-UA"/>
        </w:rPr>
        <w:t xml:space="preserve">укладених Договорів та </w:t>
      </w:r>
      <w:r w:rsidRPr="006512DE">
        <w:rPr>
          <w:rFonts w:ascii="Times New Roman" w:hAnsi="Times New Roman"/>
          <w:sz w:val="18"/>
          <w:szCs w:val="18"/>
          <w:lang w:val="uk-UA"/>
        </w:rPr>
        <w:t>Тарифів Банку, діючих на дату здійснення операції.</w:t>
      </w:r>
    </w:p>
    <w:p w14:paraId="1FE3EA7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Приймати електронні Відомості, що містять інформацію про суми заробітної плати та інших платежів для зарахування на</w:t>
      </w:r>
      <w:r w:rsidR="00F266C8" w:rsidRPr="006512DE">
        <w:rPr>
          <w:rFonts w:ascii="Times New Roman" w:hAnsi="Times New Roman"/>
          <w:sz w:val="18"/>
          <w:szCs w:val="18"/>
          <w:lang w:val="uk-UA"/>
        </w:rPr>
        <w:t xml:space="preserve"> відкриті у Банку</w:t>
      </w:r>
      <w:r w:rsidRPr="006512DE">
        <w:rPr>
          <w:rFonts w:ascii="Times New Roman" w:hAnsi="Times New Roman"/>
          <w:sz w:val="18"/>
          <w:szCs w:val="18"/>
          <w:lang w:val="uk-UA"/>
        </w:rPr>
        <w:t xml:space="preserve"> Рахунки співробітників</w:t>
      </w:r>
      <w:r w:rsidR="00F266C8"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 протягом часу, визначеного Банком як операційний.</w:t>
      </w:r>
    </w:p>
    <w:p w14:paraId="05A7492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Перевіряти дані електронної Відомості, отриманої від Клієнта для подальшого зарахування коштів на </w:t>
      </w:r>
      <w:r w:rsidR="006E071A" w:rsidRPr="006512DE">
        <w:rPr>
          <w:rFonts w:ascii="Times New Roman" w:hAnsi="Times New Roman"/>
          <w:sz w:val="18"/>
          <w:szCs w:val="18"/>
          <w:lang w:val="uk-UA"/>
        </w:rPr>
        <w:t xml:space="preserve">відкриті у Банку </w:t>
      </w:r>
      <w:r w:rsidRPr="006512DE">
        <w:rPr>
          <w:rFonts w:ascii="Times New Roman" w:hAnsi="Times New Roman"/>
          <w:sz w:val="18"/>
          <w:szCs w:val="18"/>
          <w:lang w:val="uk-UA"/>
        </w:rPr>
        <w:t>Рахунки співробітників</w:t>
      </w:r>
      <w:r w:rsidR="006E071A"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w:t>
      </w:r>
    </w:p>
    <w:p w14:paraId="7DAF0AAD" w14:textId="6C1DB32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умови правильного складання Відомості, позитивного результату її перевірки та зарахування необхідної суми на рахунок Банку відповідно до 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082C32" w:rsidRPr="006512DE">
        <w:rPr>
          <w:rFonts w:ascii="Times New Roman" w:hAnsi="Times New Roman"/>
          <w:sz w:val="18"/>
          <w:szCs w:val="18"/>
          <w:lang w:val="uk-UA"/>
        </w:rPr>
        <w:t>3</w:t>
      </w:r>
      <w:r w:rsidR="00971310" w:rsidRPr="006512DE">
        <w:rPr>
          <w:rFonts w:ascii="Times New Roman" w:hAnsi="Times New Roman"/>
          <w:sz w:val="18"/>
          <w:szCs w:val="18"/>
          <w:lang w:val="uk-UA"/>
        </w:rPr>
        <w:t>.1.8</w:t>
      </w:r>
      <w:r w:rsidRPr="006512DE">
        <w:rPr>
          <w:rFonts w:ascii="Times New Roman" w:hAnsi="Times New Roman"/>
          <w:sz w:val="18"/>
          <w:szCs w:val="18"/>
          <w:lang w:val="uk-UA"/>
        </w:rPr>
        <w:t xml:space="preserve"> цього УДБО ЮО, протягом 7 (семи) годин операційного часу Банку з моменту зарахування грошових коштів на рахунок</w:t>
      </w:r>
      <w:r w:rsidR="00930207" w:rsidRPr="006512DE">
        <w:rPr>
          <w:rFonts w:ascii="Times New Roman" w:hAnsi="Times New Roman"/>
          <w:sz w:val="18"/>
          <w:szCs w:val="18"/>
          <w:lang w:val="uk-UA"/>
        </w:rPr>
        <w:t xml:space="preserve"> Банку</w:t>
      </w:r>
      <w:r w:rsidRPr="006512DE">
        <w:rPr>
          <w:rFonts w:ascii="Times New Roman" w:hAnsi="Times New Roman"/>
          <w:sz w:val="18"/>
          <w:szCs w:val="18"/>
          <w:lang w:val="uk-UA"/>
        </w:rPr>
        <w:t xml:space="preserve">, перерахувати грошові кошти на </w:t>
      </w:r>
      <w:r w:rsidR="007F7B4C" w:rsidRPr="006512DE">
        <w:rPr>
          <w:rFonts w:ascii="Times New Roman" w:hAnsi="Times New Roman"/>
          <w:sz w:val="18"/>
          <w:szCs w:val="18"/>
          <w:lang w:val="uk-UA"/>
        </w:rPr>
        <w:t xml:space="preserve">відкриті у Банку </w:t>
      </w:r>
      <w:r w:rsidRPr="006512DE">
        <w:rPr>
          <w:rFonts w:ascii="Times New Roman" w:hAnsi="Times New Roman"/>
          <w:sz w:val="18"/>
          <w:szCs w:val="18"/>
          <w:lang w:val="uk-UA"/>
        </w:rPr>
        <w:t>Рахунки співробітників</w:t>
      </w:r>
      <w:r w:rsidR="007F7B4C"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 xml:space="preserve">, згідно </w:t>
      </w:r>
      <w:r w:rsidR="009E66F1" w:rsidRPr="006512DE">
        <w:rPr>
          <w:rFonts w:ascii="Times New Roman" w:hAnsi="Times New Roman"/>
          <w:sz w:val="18"/>
          <w:szCs w:val="18"/>
          <w:lang w:val="uk-UA"/>
        </w:rPr>
        <w:t xml:space="preserve">з </w:t>
      </w:r>
      <w:r w:rsidRPr="006512DE">
        <w:rPr>
          <w:rFonts w:ascii="Times New Roman" w:hAnsi="Times New Roman"/>
          <w:sz w:val="18"/>
          <w:szCs w:val="18"/>
          <w:lang w:val="uk-UA"/>
        </w:rPr>
        <w:t>дани</w:t>
      </w:r>
      <w:r w:rsidR="009E66F1" w:rsidRPr="006512DE">
        <w:rPr>
          <w:rFonts w:ascii="Times New Roman" w:hAnsi="Times New Roman"/>
          <w:sz w:val="18"/>
          <w:szCs w:val="18"/>
          <w:lang w:val="uk-UA"/>
        </w:rPr>
        <w:t>ми</w:t>
      </w:r>
      <w:r w:rsidRPr="006512DE">
        <w:rPr>
          <w:rFonts w:ascii="Times New Roman" w:hAnsi="Times New Roman"/>
          <w:sz w:val="18"/>
          <w:szCs w:val="18"/>
          <w:lang w:val="uk-UA"/>
        </w:rPr>
        <w:t xml:space="preserve">, </w:t>
      </w:r>
      <w:r w:rsidR="009E66F1"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 Клієнтом у Відомості.</w:t>
      </w:r>
    </w:p>
    <w:p w14:paraId="3F398C0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Забезпечувати надання співробітникам виписок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Рахункам</w:t>
      </w:r>
      <w:r w:rsidR="00DF6AF7" w:rsidRPr="006512DE">
        <w:rPr>
          <w:rFonts w:ascii="Times New Roman" w:hAnsi="Times New Roman"/>
          <w:sz w:val="18"/>
          <w:szCs w:val="18"/>
          <w:lang w:val="uk-UA"/>
        </w:rPr>
        <w:t>и</w:t>
      </w:r>
      <w:r w:rsidRPr="006512DE">
        <w:rPr>
          <w:rFonts w:ascii="Times New Roman" w:hAnsi="Times New Roman"/>
          <w:sz w:val="18"/>
          <w:szCs w:val="18"/>
          <w:lang w:val="uk-UA"/>
        </w:rPr>
        <w:t xml:space="preserve"> співробітників відповідно до чинного законодавства України.</w:t>
      </w:r>
    </w:p>
    <w:p w14:paraId="1DBEBCA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3957CB53"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Доручати Банку,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дії Договору щодо зарахування заробітної плати та інших виплат на рахунки співробітників, відкрити Рахунки співробітникам і випустити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w:t>
      </w:r>
    </w:p>
    <w:p w14:paraId="782010A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Спільно з Банком організовувати на території Клієнта мережу обслуговування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у тому числі банкоматів і терміналів.</w:t>
      </w:r>
    </w:p>
    <w:p w14:paraId="012AFCC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Клопотати перед Банком про надання співробітникам Клієнта узгодженого кредитного ліміту / овердрафту</w:t>
      </w:r>
      <w:r w:rsidR="007C37D1" w:rsidRPr="006512DE">
        <w:rPr>
          <w:rFonts w:ascii="Times New Roman" w:hAnsi="Times New Roman"/>
          <w:sz w:val="18"/>
          <w:szCs w:val="18"/>
          <w:lang w:val="uk-UA"/>
        </w:rPr>
        <w:t xml:space="preserve"> на Рахунки співробітників</w:t>
      </w:r>
      <w:r w:rsidRPr="006512DE">
        <w:rPr>
          <w:rFonts w:ascii="Times New Roman" w:hAnsi="Times New Roman"/>
          <w:sz w:val="18"/>
          <w:szCs w:val="18"/>
          <w:lang w:val="uk-UA"/>
        </w:rPr>
        <w:t>. Умови надання узгодженого кредитного ліміту / овердрафту визначаються окремими договорами про надання кредитного ліміту / овердрафту</w:t>
      </w:r>
      <w:r w:rsidR="009E66F1" w:rsidRPr="006512DE">
        <w:rPr>
          <w:rFonts w:ascii="Times New Roman" w:hAnsi="Times New Roman"/>
          <w:sz w:val="18"/>
          <w:szCs w:val="18"/>
          <w:lang w:val="uk-UA"/>
        </w:rPr>
        <w:t>, що укладаються між Банком та співробітниками на діючих у Банку умовах</w:t>
      </w:r>
      <w:r w:rsidRPr="006512DE">
        <w:rPr>
          <w:rFonts w:ascii="Times New Roman" w:hAnsi="Times New Roman"/>
          <w:sz w:val="18"/>
          <w:szCs w:val="18"/>
          <w:lang w:val="uk-UA"/>
        </w:rPr>
        <w:t>.</w:t>
      </w:r>
    </w:p>
    <w:p w14:paraId="692F532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Клопотати перед Банком про призупинення дії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латіжної картки співробітника у разі порушення ним умов Договору з</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 співробітником, зокрема правил користування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латіжною карткою тощо.</w:t>
      </w:r>
    </w:p>
    <w:p w14:paraId="5795CD3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28EFB32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Вимагати від Клієнта належного виконання зобов’язань </w:t>
      </w:r>
      <w:r w:rsidR="009E66F1" w:rsidRPr="006512DE">
        <w:rPr>
          <w:rFonts w:ascii="Times New Roman" w:hAnsi="Times New Roman"/>
          <w:sz w:val="18"/>
          <w:szCs w:val="18"/>
          <w:lang w:val="uk-UA"/>
        </w:rPr>
        <w:t>за</w:t>
      </w:r>
      <w:r w:rsidRPr="006512DE">
        <w:rPr>
          <w:rFonts w:ascii="Times New Roman" w:hAnsi="Times New Roman"/>
          <w:sz w:val="18"/>
          <w:szCs w:val="18"/>
          <w:lang w:val="uk-UA"/>
        </w:rPr>
        <w:t xml:space="preserve"> Договор</w:t>
      </w:r>
      <w:r w:rsidR="009E66F1" w:rsidRPr="006512DE">
        <w:rPr>
          <w:rFonts w:ascii="Times New Roman" w:hAnsi="Times New Roman"/>
          <w:sz w:val="18"/>
          <w:szCs w:val="18"/>
          <w:lang w:val="uk-UA"/>
        </w:rPr>
        <w:t>ом</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 та своєчасного надання документів, передбачених цим УДБО ЮО та необхідних для його виконання.</w:t>
      </w:r>
    </w:p>
    <w:p w14:paraId="0EB944D4" w14:textId="77777777" w:rsidR="008F3B19" w:rsidRPr="006512DE" w:rsidRDefault="009E66F1"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якщо кількість співробітників Клієнта складає 50 чоловік та більше, вимагати надання ідентифікаційної та іншої інформації про співробітників в електронному вигляді у формі, встановленій Банком.</w:t>
      </w:r>
    </w:p>
    <w:p w14:paraId="74922213"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зараховувати грошові кошти на </w:t>
      </w:r>
      <w:r w:rsidR="003C0627" w:rsidRPr="006512DE">
        <w:rPr>
          <w:rFonts w:ascii="Times New Roman" w:hAnsi="Times New Roman"/>
          <w:sz w:val="18"/>
          <w:szCs w:val="18"/>
          <w:lang w:val="uk-UA"/>
        </w:rPr>
        <w:t xml:space="preserve">відкриті в Банку </w:t>
      </w:r>
      <w:r w:rsidRPr="006512DE">
        <w:rPr>
          <w:rFonts w:ascii="Times New Roman" w:hAnsi="Times New Roman"/>
          <w:sz w:val="18"/>
          <w:szCs w:val="18"/>
          <w:lang w:val="uk-UA"/>
        </w:rPr>
        <w:t>Рахунки співробітників</w:t>
      </w:r>
      <w:r w:rsidR="003C0627"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w:t>
      </w:r>
    </w:p>
    <w:p w14:paraId="2532216C" w14:textId="3E7DBBA4" w:rsidR="008F3B19" w:rsidRPr="006512DE" w:rsidRDefault="009E66F1"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у разі</w:t>
      </w:r>
      <w:r w:rsidR="008F3B19" w:rsidRPr="006512DE">
        <w:rPr>
          <w:rFonts w:ascii="Times New Roman" w:hAnsi="Times New Roman"/>
          <w:sz w:val="18"/>
          <w:szCs w:val="18"/>
          <w:lang w:val="uk-UA"/>
        </w:rPr>
        <w:t xml:space="preserve"> відсутності Відомості в електронн</w:t>
      </w:r>
      <w:r w:rsidR="00DB4BAE" w:rsidRPr="006512DE">
        <w:rPr>
          <w:rFonts w:ascii="Times New Roman" w:hAnsi="Times New Roman"/>
          <w:sz w:val="18"/>
          <w:szCs w:val="18"/>
          <w:lang w:val="uk-UA"/>
        </w:rPr>
        <w:t>ій</w:t>
      </w:r>
      <w:r w:rsidR="008F3B19" w:rsidRPr="006512DE">
        <w:rPr>
          <w:rFonts w:ascii="Times New Roman" w:hAnsi="Times New Roman"/>
          <w:sz w:val="18"/>
          <w:szCs w:val="18"/>
          <w:lang w:val="uk-UA"/>
        </w:rPr>
        <w:t xml:space="preserve"> </w:t>
      </w:r>
      <w:r w:rsidR="00DB4BAE" w:rsidRPr="006512DE">
        <w:rPr>
          <w:rFonts w:ascii="Times New Roman" w:hAnsi="Times New Roman"/>
          <w:sz w:val="18"/>
          <w:szCs w:val="18"/>
          <w:lang w:val="uk-UA"/>
        </w:rPr>
        <w:t>формі</w:t>
      </w:r>
      <w:r w:rsidR="008F3B19" w:rsidRPr="006512DE">
        <w:rPr>
          <w:rFonts w:ascii="Times New Roman" w:hAnsi="Times New Roman"/>
          <w:sz w:val="18"/>
          <w:szCs w:val="18"/>
          <w:lang w:val="uk-UA"/>
        </w:rPr>
        <w:t>, оформленої належним чином;</w:t>
      </w:r>
    </w:p>
    <w:p w14:paraId="0F390314" w14:textId="085025C6" w:rsidR="008F3B19" w:rsidRPr="006512DE" w:rsidRDefault="009E66F1"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w:t>
      </w:r>
      <w:r w:rsidR="00A710BA" w:rsidRPr="006512DE">
        <w:rPr>
          <w:rFonts w:ascii="Times New Roman" w:hAnsi="Times New Roman"/>
          <w:sz w:val="18"/>
          <w:szCs w:val="18"/>
          <w:lang w:val="uk-UA"/>
        </w:rPr>
        <w:t>якщо</w:t>
      </w:r>
      <w:r w:rsidR="008F3B19" w:rsidRPr="006512DE">
        <w:rPr>
          <w:rFonts w:ascii="Times New Roman" w:hAnsi="Times New Roman"/>
          <w:sz w:val="18"/>
          <w:szCs w:val="18"/>
          <w:lang w:val="uk-UA"/>
        </w:rPr>
        <w:t xml:space="preserve"> сум</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зазначен</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 Відомості, </w:t>
      </w:r>
      <w:r w:rsidR="00A710BA" w:rsidRPr="006512DE">
        <w:rPr>
          <w:rFonts w:ascii="Times New Roman" w:hAnsi="Times New Roman"/>
          <w:sz w:val="18"/>
          <w:szCs w:val="18"/>
          <w:lang w:val="uk-UA"/>
        </w:rPr>
        <w:t>є більшою, ніж</w:t>
      </w:r>
      <w:r w:rsidR="008F3B19" w:rsidRPr="006512DE">
        <w:rPr>
          <w:rFonts w:ascii="Times New Roman" w:hAnsi="Times New Roman"/>
          <w:sz w:val="18"/>
          <w:szCs w:val="18"/>
          <w:lang w:val="uk-UA"/>
        </w:rPr>
        <w:t xml:space="preserve"> сум</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була зарахована на рахунок </w:t>
      </w: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Банку</w:t>
      </w:r>
      <w:r w:rsidR="00DB4BAE" w:rsidRPr="006512DE">
        <w:rPr>
          <w:rFonts w:ascii="Times New Roman" w:hAnsi="Times New Roman"/>
          <w:sz w:val="18"/>
          <w:szCs w:val="18"/>
          <w:lang w:val="uk-UA"/>
        </w:rPr>
        <w:t xml:space="preserve">, або </w:t>
      </w:r>
      <w:r w:rsidR="0043562F" w:rsidRPr="006512DE">
        <w:rPr>
          <w:rFonts w:ascii="Times New Roman" w:hAnsi="Times New Roman"/>
          <w:sz w:val="18"/>
          <w:szCs w:val="18"/>
          <w:lang w:val="uk-UA"/>
        </w:rPr>
        <w:t xml:space="preserve">у разі </w:t>
      </w:r>
      <w:r w:rsidR="00DB4BAE" w:rsidRPr="006512DE">
        <w:rPr>
          <w:rFonts w:ascii="Times New Roman" w:hAnsi="Times New Roman"/>
          <w:sz w:val="18"/>
          <w:szCs w:val="18"/>
          <w:lang w:val="uk-UA"/>
        </w:rPr>
        <w:t>недостатності суми, наявної на поточному рахунку Клієнта у Банку</w:t>
      </w:r>
      <w:r w:rsidR="0043562F" w:rsidRPr="006512DE">
        <w:rPr>
          <w:rFonts w:ascii="Times New Roman" w:hAnsi="Times New Roman"/>
          <w:sz w:val="18"/>
          <w:szCs w:val="18"/>
          <w:lang w:val="uk-UA"/>
        </w:rPr>
        <w:t>,</w:t>
      </w:r>
      <w:r w:rsidR="00DB4BAE" w:rsidRPr="006512DE">
        <w:rPr>
          <w:rFonts w:ascii="Times New Roman" w:hAnsi="Times New Roman"/>
          <w:sz w:val="18"/>
          <w:szCs w:val="18"/>
          <w:lang w:val="uk-UA"/>
        </w:rPr>
        <w:t xml:space="preserve"> зазначено</w:t>
      </w:r>
      <w:r w:rsidR="0043562F" w:rsidRPr="006512DE">
        <w:rPr>
          <w:rFonts w:ascii="Times New Roman" w:hAnsi="Times New Roman"/>
          <w:sz w:val="18"/>
          <w:szCs w:val="18"/>
          <w:lang w:val="uk-UA"/>
        </w:rPr>
        <w:t>му</w:t>
      </w:r>
      <w:r w:rsidR="00DB4BAE" w:rsidRPr="006512DE">
        <w:rPr>
          <w:rFonts w:ascii="Times New Roman" w:hAnsi="Times New Roman"/>
          <w:sz w:val="18"/>
          <w:szCs w:val="18"/>
          <w:lang w:val="uk-UA"/>
        </w:rPr>
        <w:t xml:space="preserve"> у відповідній </w:t>
      </w:r>
      <w:r w:rsidR="0043562F" w:rsidRPr="006512DE">
        <w:rPr>
          <w:rFonts w:ascii="Times New Roman" w:hAnsi="Times New Roman"/>
          <w:sz w:val="18"/>
          <w:szCs w:val="18"/>
          <w:lang w:val="uk-UA"/>
        </w:rPr>
        <w:t>В</w:t>
      </w:r>
      <w:r w:rsidR="00DB4BAE" w:rsidRPr="006512DE">
        <w:rPr>
          <w:rFonts w:ascii="Times New Roman" w:hAnsi="Times New Roman"/>
          <w:sz w:val="18"/>
          <w:szCs w:val="18"/>
          <w:lang w:val="uk-UA"/>
        </w:rPr>
        <w:t>ідомості</w:t>
      </w:r>
      <w:r w:rsidR="0043562F" w:rsidRPr="006512DE">
        <w:rPr>
          <w:rFonts w:ascii="Times New Roman" w:hAnsi="Times New Roman"/>
          <w:sz w:val="18"/>
          <w:szCs w:val="18"/>
          <w:lang w:val="uk-UA"/>
        </w:rPr>
        <w:t>, для виконання п.6.3.1.8.2 УДБО ЮО</w:t>
      </w:r>
      <w:r w:rsidR="008F3B19" w:rsidRPr="006512DE">
        <w:rPr>
          <w:rFonts w:ascii="Times New Roman" w:hAnsi="Times New Roman"/>
          <w:sz w:val="18"/>
          <w:szCs w:val="18"/>
          <w:lang w:val="uk-UA"/>
        </w:rPr>
        <w:t>;</w:t>
      </w:r>
    </w:p>
    <w:p w14:paraId="1937DDC0" w14:textId="0FB98464" w:rsidR="008F3B19" w:rsidRPr="006512DE" w:rsidRDefault="008F3B19"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 сплати або сплати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9E66F1" w:rsidRPr="006512DE">
        <w:rPr>
          <w:rFonts w:ascii="Times New Roman" w:hAnsi="Times New Roman"/>
          <w:sz w:val="18"/>
          <w:szCs w:val="18"/>
          <w:lang w:val="uk-UA"/>
        </w:rPr>
        <w:t>не</w:t>
      </w:r>
      <w:r w:rsidR="00DB4BAE" w:rsidRPr="006512DE">
        <w:rPr>
          <w:rFonts w:ascii="Times New Roman" w:hAnsi="Times New Roman"/>
          <w:sz w:val="18"/>
          <w:szCs w:val="18"/>
          <w:lang w:val="uk-UA"/>
        </w:rPr>
        <w:t>повному</w:t>
      </w:r>
      <w:r w:rsidRPr="006512DE">
        <w:rPr>
          <w:rFonts w:ascii="Times New Roman" w:hAnsi="Times New Roman"/>
          <w:sz w:val="18"/>
          <w:szCs w:val="18"/>
          <w:lang w:val="uk-UA"/>
        </w:rPr>
        <w:t xml:space="preserve"> розмірі </w:t>
      </w:r>
      <w:r w:rsidR="00C402F2" w:rsidRPr="006512DE">
        <w:rPr>
          <w:rFonts w:ascii="Times New Roman" w:hAnsi="Times New Roman"/>
          <w:sz w:val="18"/>
          <w:szCs w:val="18"/>
          <w:lang w:val="uk-UA"/>
        </w:rPr>
        <w:t>винагороди Банку</w:t>
      </w:r>
      <w:r w:rsidR="003E3868" w:rsidRPr="006512DE">
        <w:rPr>
          <w:rFonts w:ascii="Times New Roman" w:hAnsi="Times New Roman"/>
          <w:sz w:val="18"/>
          <w:szCs w:val="18"/>
          <w:lang w:val="uk-UA"/>
        </w:rPr>
        <w:t>;</w:t>
      </w:r>
    </w:p>
    <w:p w14:paraId="0F42CD2B" w14:textId="77777777" w:rsidR="0028274A" w:rsidRPr="006512DE" w:rsidRDefault="0028274A" w:rsidP="00125597">
      <w:pPr>
        <w:pStyle w:val="aa"/>
        <w:numPr>
          <w:ilvl w:val="0"/>
          <w:numId w:val="32"/>
        </w:numPr>
        <w:spacing w:after="0" w:line="240" w:lineRule="auto"/>
        <w:ind w:left="284" w:hanging="284"/>
        <w:jc w:val="both"/>
        <w:rPr>
          <w:rFonts w:ascii="Times New Roman" w:hAnsi="Times New Roman"/>
          <w:sz w:val="18"/>
          <w:szCs w:val="18"/>
          <w:lang w:val="uk-UA"/>
        </w:rPr>
      </w:pPr>
      <w:r w:rsidRPr="006512DE">
        <w:rPr>
          <w:rFonts w:ascii="Times New Roman" w:hAnsi="Times New Roman"/>
          <w:sz w:val="18"/>
          <w:szCs w:val="18"/>
          <w:lang w:val="uk-UA"/>
        </w:rPr>
        <w:t xml:space="preserve">у разі не надання </w:t>
      </w:r>
      <w:r w:rsidR="003E3868" w:rsidRPr="006512DE">
        <w:rPr>
          <w:rFonts w:ascii="Times New Roman" w:hAnsi="Times New Roman"/>
          <w:sz w:val="18"/>
          <w:szCs w:val="18"/>
          <w:lang w:val="uk-UA"/>
        </w:rPr>
        <w:t xml:space="preserve">Банку </w:t>
      </w:r>
      <w:r w:rsidRPr="006512DE">
        <w:rPr>
          <w:rFonts w:ascii="Times New Roman" w:hAnsi="Times New Roman"/>
          <w:sz w:val="18"/>
          <w:szCs w:val="18"/>
          <w:lang w:val="uk-UA"/>
        </w:rPr>
        <w:t>підтверд</w:t>
      </w:r>
      <w:r w:rsidR="003E3868" w:rsidRPr="006512DE">
        <w:rPr>
          <w:rFonts w:ascii="Times New Roman" w:hAnsi="Times New Roman"/>
          <w:sz w:val="18"/>
          <w:szCs w:val="18"/>
          <w:lang w:val="uk-UA"/>
        </w:rPr>
        <w:t>ж</w:t>
      </w:r>
      <w:r w:rsidRPr="006512DE">
        <w:rPr>
          <w:rFonts w:ascii="Times New Roman" w:hAnsi="Times New Roman"/>
          <w:sz w:val="18"/>
          <w:szCs w:val="18"/>
          <w:lang w:val="uk-UA"/>
        </w:rPr>
        <w:t xml:space="preserve">ення сплати податків із заробітної плати та/або </w:t>
      </w:r>
      <w:r w:rsidR="003E3868" w:rsidRPr="006512DE">
        <w:rPr>
          <w:rFonts w:ascii="Times New Roman" w:hAnsi="Times New Roman"/>
          <w:sz w:val="18"/>
          <w:szCs w:val="18"/>
          <w:lang w:val="uk-UA"/>
        </w:rPr>
        <w:t xml:space="preserve">із </w:t>
      </w:r>
      <w:r w:rsidRPr="006512DE">
        <w:rPr>
          <w:rFonts w:ascii="Times New Roman" w:hAnsi="Times New Roman"/>
          <w:sz w:val="18"/>
          <w:szCs w:val="18"/>
          <w:lang w:val="uk-UA"/>
        </w:rPr>
        <w:t>розрахункових сум при звільненні у розмір</w:t>
      </w:r>
      <w:r w:rsidR="003E3868" w:rsidRPr="006512DE">
        <w:rPr>
          <w:rFonts w:ascii="Times New Roman" w:hAnsi="Times New Roman"/>
          <w:sz w:val="18"/>
          <w:szCs w:val="18"/>
          <w:lang w:val="uk-UA"/>
        </w:rPr>
        <w:t>ах,</w:t>
      </w:r>
      <w:r w:rsidRPr="006512DE">
        <w:rPr>
          <w:rFonts w:ascii="Times New Roman" w:hAnsi="Times New Roman"/>
          <w:sz w:val="18"/>
          <w:szCs w:val="18"/>
          <w:lang w:val="uk-UA"/>
        </w:rPr>
        <w:t xml:space="preserve"> визначен</w:t>
      </w:r>
      <w:r w:rsidR="003E3868" w:rsidRPr="006512DE">
        <w:rPr>
          <w:rFonts w:ascii="Times New Roman" w:hAnsi="Times New Roman"/>
          <w:sz w:val="18"/>
          <w:szCs w:val="18"/>
          <w:lang w:val="uk-UA"/>
        </w:rPr>
        <w:t>их</w:t>
      </w:r>
      <w:r w:rsidRPr="006512DE">
        <w:rPr>
          <w:rFonts w:ascii="Times New Roman" w:hAnsi="Times New Roman"/>
          <w:sz w:val="18"/>
          <w:szCs w:val="18"/>
          <w:lang w:val="uk-UA"/>
        </w:rPr>
        <w:t xml:space="preserve"> законодавством</w:t>
      </w:r>
      <w:r w:rsidR="003E3868"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w:t>
      </w:r>
    </w:p>
    <w:p w14:paraId="10C5A9DD"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у Клієнта </w:t>
      </w:r>
      <w:r w:rsidR="009E66F1" w:rsidRPr="006512DE">
        <w:rPr>
          <w:rFonts w:ascii="Times New Roman" w:hAnsi="Times New Roman"/>
          <w:sz w:val="18"/>
          <w:szCs w:val="18"/>
          <w:lang w:val="uk-UA"/>
        </w:rPr>
        <w:t>у</w:t>
      </w:r>
      <w:r w:rsidRPr="006512DE">
        <w:rPr>
          <w:rFonts w:ascii="Times New Roman" w:hAnsi="Times New Roman"/>
          <w:sz w:val="18"/>
          <w:szCs w:val="18"/>
          <w:lang w:val="uk-UA"/>
        </w:rPr>
        <w:t>сю інформацію, необхідну для якісного обслуговування його співробітників.</w:t>
      </w:r>
    </w:p>
    <w:p w14:paraId="0A12427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Призупинити дію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співробітника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порушення останнім умов Договору, що укладений між Банком та співробітником.</w:t>
      </w:r>
    </w:p>
    <w:p w14:paraId="798C145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плату </w:t>
      </w:r>
      <w:r w:rsidR="00C402F2" w:rsidRPr="006512DE">
        <w:rPr>
          <w:rFonts w:ascii="Times New Roman" w:hAnsi="Times New Roman"/>
          <w:sz w:val="18"/>
          <w:szCs w:val="18"/>
          <w:lang w:val="uk-UA"/>
        </w:rPr>
        <w:t xml:space="preserve">за надання послуг за </w:t>
      </w:r>
      <w:r w:rsidRPr="006512DE">
        <w:rPr>
          <w:rFonts w:ascii="Times New Roman" w:hAnsi="Times New Roman"/>
          <w:sz w:val="18"/>
          <w:szCs w:val="18"/>
          <w:lang w:val="uk-UA"/>
        </w:rPr>
        <w:t>Договор</w:t>
      </w:r>
      <w:r w:rsidR="00C402F2" w:rsidRPr="006512DE">
        <w:rPr>
          <w:rFonts w:ascii="Times New Roman" w:hAnsi="Times New Roman"/>
          <w:sz w:val="18"/>
          <w:szCs w:val="18"/>
          <w:lang w:val="uk-UA"/>
        </w:rPr>
        <w:t>ом</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w:t>
      </w:r>
    </w:p>
    <w:p w14:paraId="0DF509ED" w14:textId="3F097669"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закриття Рахунку співробітника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разі, якщо протягом 3 (трьох) місяців з дати відкриття Рахунку співробітника картка</w:t>
      </w:r>
      <w:r w:rsidR="00A070FC" w:rsidRPr="006512DE">
        <w:rPr>
          <w:rFonts w:ascii="Times New Roman" w:hAnsi="Times New Roman"/>
          <w:sz w:val="18"/>
          <w:szCs w:val="18"/>
          <w:lang w:val="uk-UA"/>
        </w:rPr>
        <w:t>,</w:t>
      </w:r>
      <w:r w:rsidRPr="006512DE">
        <w:rPr>
          <w:rFonts w:ascii="Times New Roman" w:hAnsi="Times New Roman"/>
          <w:sz w:val="18"/>
          <w:szCs w:val="18"/>
          <w:lang w:val="uk-UA"/>
        </w:rPr>
        <w:t xml:space="preserve"> випущена до цього рахунку</w:t>
      </w:r>
      <w:r w:rsidR="00A070FC" w:rsidRPr="006512DE">
        <w:rPr>
          <w:rFonts w:ascii="Times New Roman" w:hAnsi="Times New Roman"/>
          <w:sz w:val="18"/>
          <w:szCs w:val="18"/>
          <w:lang w:val="uk-UA"/>
        </w:rPr>
        <w:t>,</w:t>
      </w:r>
      <w:r w:rsidRPr="006512DE">
        <w:rPr>
          <w:rFonts w:ascii="Times New Roman" w:hAnsi="Times New Roman"/>
          <w:sz w:val="18"/>
          <w:szCs w:val="18"/>
          <w:lang w:val="uk-UA"/>
        </w:rPr>
        <w:t xml:space="preserve"> не була отримана співробітником та/або на Рахунок співробітника не зараховувалась заробітна плата.</w:t>
      </w:r>
    </w:p>
    <w:p w14:paraId="0C8A851E" w14:textId="3E2E299F"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51" w:name="_Ref475372309"/>
      <w:r w:rsidRPr="006512DE">
        <w:rPr>
          <w:rFonts w:ascii="Times New Roman" w:hAnsi="Times New Roman"/>
          <w:sz w:val="18"/>
          <w:szCs w:val="18"/>
          <w:lang w:val="uk-UA"/>
        </w:rPr>
        <w:t>Розрахунки Банка та Клієнта:</w:t>
      </w:r>
      <w:bookmarkEnd w:id="51"/>
    </w:p>
    <w:p w14:paraId="39219655" w14:textId="4549B90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перераховує грошові кошти, призначені для виплат співробітникам</w:t>
      </w:r>
      <w:r w:rsidR="00575ECA" w:rsidRPr="006512DE">
        <w:rPr>
          <w:rFonts w:ascii="Times New Roman" w:hAnsi="Times New Roman"/>
          <w:sz w:val="18"/>
          <w:szCs w:val="18"/>
          <w:lang w:val="uk-UA"/>
        </w:rPr>
        <w:t>,</w:t>
      </w:r>
      <w:r w:rsidR="00E17373" w:rsidRPr="006512DE">
        <w:rPr>
          <w:rFonts w:ascii="Times New Roman" w:hAnsi="Times New Roman"/>
          <w:sz w:val="18"/>
          <w:szCs w:val="18"/>
          <w:lang w:val="uk-UA"/>
        </w:rPr>
        <w:t xml:space="preserve"> самостійно</w:t>
      </w:r>
      <w:r w:rsidR="00435BFC" w:rsidRPr="006512DE">
        <w:rPr>
          <w:rFonts w:ascii="Times New Roman" w:hAnsi="Times New Roman"/>
          <w:sz w:val="18"/>
          <w:szCs w:val="18"/>
          <w:lang w:val="uk-UA"/>
        </w:rPr>
        <w:t xml:space="preserve"> з рахунку, відкритого в іншому банку,</w:t>
      </w:r>
      <w:r w:rsidR="00E17373" w:rsidRPr="006512DE">
        <w:rPr>
          <w:rFonts w:ascii="Times New Roman" w:hAnsi="Times New Roman"/>
          <w:sz w:val="18"/>
          <w:szCs w:val="18"/>
          <w:lang w:val="uk-UA"/>
        </w:rPr>
        <w:t xml:space="preserve"> або шляхом надання Банку права </w:t>
      </w:r>
      <w:r w:rsidR="008656B0" w:rsidRPr="006512DE">
        <w:rPr>
          <w:rFonts w:ascii="Times New Roman" w:hAnsi="Times New Roman"/>
          <w:sz w:val="18"/>
          <w:szCs w:val="18"/>
          <w:lang w:val="uk-UA"/>
        </w:rPr>
        <w:t xml:space="preserve">та згоди </w:t>
      </w:r>
      <w:r w:rsidR="00E17373" w:rsidRPr="006512DE">
        <w:rPr>
          <w:rFonts w:ascii="Times New Roman" w:hAnsi="Times New Roman"/>
          <w:sz w:val="18"/>
          <w:szCs w:val="18"/>
          <w:lang w:val="uk-UA"/>
        </w:rPr>
        <w:t>на дебетування поточного рахунку Клієнта, відкритого в Банку, в порядку та на умовах, визначених в п.6.3.1.8 УДБО ЮО</w:t>
      </w:r>
      <w:r w:rsidRPr="006512DE">
        <w:rPr>
          <w:rFonts w:ascii="Times New Roman" w:hAnsi="Times New Roman"/>
          <w:sz w:val="18"/>
          <w:szCs w:val="18"/>
          <w:lang w:val="uk-UA"/>
        </w:rPr>
        <w:t>.</w:t>
      </w:r>
    </w:p>
    <w:p w14:paraId="58910AD4" w14:textId="407A7F7D" w:rsidR="00034EE7" w:rsidRPr="006512DE" w:rsidRDefault="008F3B19" w:rsidP="00FA5E7E">
      <w:pPr>
        <w:pStyle w:val="20"/>
        <w:numPr>
          <w:ilvl w:val="2"/>
          <w:numId w:val="2"/>
        </w:numPr>
        <w:spacing w:after="0" w:line="240" w:lineRule="auto"/>
        <w:ind w:left="0" w:firstLine="574"/>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Плата за обслуговування (комісія за перерахування коштів на Рахунки співробітників) визначається згідно </w:t>
      </w:r>
      <w:r w:rsidR="0015116F"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15116F" w:rsidRPr="006512DE">
        <w:rPr>
          <w:rFonts w:ascii="Times New Roman" w:hAnsi="Times New Roman"/>
          <w:sz w:val="18"/>
          <w:szCs w:val="18"/>
          <w:lang w:val="uk-UA"/>
        </w:rPr>
        <w:t>ами</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 xml:space="preserve">та </w:t>
      </w:r>
      <w:r w:rsidRPr="006512DE">
        <w:rPr>
          <w:rFonts w:ascii="Times New Roman" w:hAnsi="Times New Roman"/>
          <w:sz w:val="18"/>
          <w:szCs w:val="18"/>
          <w:lang w:val="uk-UA"/>
        </w:rPr>
        <w:t>Договор</w:t>
      </w:r>
      <w:r w:rsidR="0015116F" w:rsidRPr="006512DE">
        <w:rPr>
          <w:rFonts w:ascii="Times New Roman" w:hAnsi="Times New Roman"/>
          <w:sz w:val="18"/>
          <w:szCs w:val="18"/>
          <w:lang w:val="uk-UA"/>
        </w:rPr>
        <w:t>ами</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 Плата за обслуговування перераховується на рахунок </w:t>
      </w:r>
      <w:r w:rsidR="0015116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Б</w:t>
      </w:r>
      <w:r w:rsidRPr="006512DE">
        <w:rPr>
          <w:rFonts w:ascii="Times New Roman" w:hAnsi="Times New Roman"/>
          <w:sz w:val="18"/>
          <w:szCs w:val="18"/>
          <w:lang w:val="uk-UA"/>
        </w:rPr>
        <w:t>анку</w:t>
      </w:r>
      <w:r w:rsidR="001B7B65" w:rsidRPr="006512DE">
        <w:rPr>
          <w:rFonts w:ascii="Times New Roman" w:hAnsi="Times New Roman"/>
          <w:sz w:val="18"/>
          <w:szCs w:val="18"/>
          <w:lang w:val="uk-UA"/>
        </w:rPr>
        <w:t>,</w:t>
      </w:r>
      <w:r w:rsidRPr="006512DE">
        <w:rPr>
          <w:rFonts w:ascii="Times New Roman" w:hAnsi="Times New Roman"/>
          <w:sz w:val="18"/>
          <w:szCs w:val="18"/>
          <w:lang w:val="uk-UA"/>
        </w:rPr>
        <w:t xml:space="preserve"> зазначений у </w:t>
      </w:r>
      <w:r w:rsidR="00EE034D" w:rsidRPr="006512DE">
        <w:rPr>
          <w:rFonts w:ascii="Times New Roman" w:hAnsi="Times New Roman"/>
          <w:sz w:val="18"/>
          <w:szCs w:val="18"/>
          <w:lang w:val="uk-UA"/>
        </w:rPr>
        <w:t>Заяві</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на</w:t>
      </w:r>
      <w:r w:rsidRPr="006512DE">
        <w:rPr>
          <w:rFonts w:ascii="Times New Roman" w:hAnsi="Times New Roman"/>
          <w:sz w:val="18"/>
          <w:szCs w:val="18"/>
          <w:lang w:val="uk-UA"/>
        </w:rPr>
        <w:t xml:space="preserve"> </w:t>
      </w:r>
      <w:r w:rsidR="00C402F2" w:rsidRPr="006512DE">
        <w:rPr>
          <w:rFonts w:ascii="Times New Roman" w:hAnsi="Times New Roman"/>
          <w:sz w:val="18"/>
          <w:szCs w:val="18"/>
          <w:lang w:val="uk-UA"/>
        </w:rPr>
        <w:t>надання послуг</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w:t>
      </w:r>
      <w:r w:rsidR="001B7B65" w:rsidRPr="006512DE">
        <w:rPr>
          <w:rFonts w:ascii="Times New Roman" w:hAnsi="Times New Roman"/>
          <w:sz w:val="18"/>
          <w:szCs w:val="18"/>
          <w:lang w:val="uk-UA"/>
        </w:rPr>
        <w:t>,</w:t>
      </w:r>
      <w:r w:rsidRPr="006512DE">
        <w:rPr>
          <w:rFonts w:ascii="Times New Roman" w:hAnsi="Times New Roman"/>
          <w:sz w:val="18"/>
          <w:szCs w:val="18"/>
          <w:lang w:val="uk-UA"/>
        </w:rPr>
        <w:t xml:space="preserve"> окремою сумою одночасно з перерахуванням коштів, призначених для зарахування на Рахунки співробітників. </w:t>
      </w:r>
    </w:p>
    <w:p w14:paraId="4F59399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Банка та Клієнта:</w:t>
      </w:r>
    </w:p>
    <w:p w14:paraId="2D030FC7" w14:textId="645A34BF"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затримку зарахування грошових коштів на Рахунки співробітників, якщо затримка була викликана несвоєчасним повідомленням про зміни згідно з пп.</w:t>
      </w:r>
      <w:r w:rsidR="005555EB"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.1.1</w:t>
      </w:r>
      <w:r w:rsidRPr="006512DE">
        <w:rPr>
          <w:rFonts w:ascii="Times New Roman" w:hAnsi="Times New Roman"/>
          <w:sz w:val="18"/>
          <w:szCs w:val="18"/>
          <w:lang w:val="uk-UA"/>
        </w:rPr>
        <w:t>-</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.1.5</w:t>
      </w:r>
      <w:r w:rsidRPr="006512DE">
        <w:rPr>
          <w:rFonts w:ascii="Times New Roman" w:hAnsi="Times New Roman"/>
          <w:sz w:val="18"/>
          <w:szCs w:val="18"/>
          <w:lang w:val="uk-UA"/>
        </w:rPr>
        <w:t xml:space="preserve"> цього УДБО ЮО, несвоєчасним або ж неповним </w:t>
      </w:r>
      <w:r w:rsidR="000B2B83" w:rsidRPr="006512DE">
        <w:rPr>
          <w:rFonts w:ascii="Times New Roman" w:hAnsi="Times New Roman"/>
          <w:sz w:val="18"/>
          <w:szCs w:val="18"/>
          <w:lang w:val="uk-UA"/>
        </w:rPr>
        <w:t>–</w:t>
      </w:r>
      <w:r w:rsidRPr="006512DE">
        <w:rPr>
          <w:rFonts w:ascii="Times New Roman" w:hAnsi="Times New Roman"/>
          <w:sz w:val="18"/>
          <w:szCs w:val="18"/>
          <w:lang w:val="uk-UA"/>
        </w:rPr>
        <w:t>виконання</w:t>
      </w:r>
      <w:r w:rsidR="000B2B83" w:rsidRPr="006512DE">
        <w:rPr>
          <w:rFonts w:ascii="Times New Roman" w:hAnsi="Times New Roman"/>
          <w:sz w:val="18"/>
          <w:szCs w:val="18"/>
          <w:lang w:val="uk-UA"/>
        </w:rPr>
        <w:t>м Клієнтом</w:t>
      </w:r>
      <w:r w:rsidRPr="006512DE">
        <w:rPr>
          <w:rFonts w:ascii="Times New Roman" w:hAnsi="Times New Roman"/>
          <w:sz w:val="18"/>
          <w:szCs w:val="18"/>
          <w:lang w:val="uk-UA"/>
        </w:rPr>
        <w:t xml:space="preserve"> пп.</w:t>
      </w:r>
      <w:r w:rsidR="0050151A"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.1.6</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.1.8</w:t>
      </w:r>
      <w:r w:rsidRPr="006512DE">
        <w:rPr>
          <w:rFonts w:ascii="Times New Roman" w:hAnsi="Times New Roman"/>
          <w:sz w:val="18"/>
          <w:szCs w:val="18"/>
          <w:lang w:val="uk-UA"/>
        </w:rPr>
        <w:t xml:space="preserve"> цього УДБО ЮО. </w:t>
      </w:r>
    </w:p>
    <w:p w14:paraId="6981086D" w14:textId="2209E171"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відповідальність за суперечки і розбіжності, що виникають між Клієнтом та співробітниками</w:t>
      </w:r>
      <w:r w:rsidR="00123440" w:rsidRPr="006512DE">
        <w:rPr>
          <w:rFonts w:ascii="Times New Roman" w:hAnsi="Times New Roman"/>
          <w:sz w:val="18"/>
          <w:szCs w:val="18"/>
          <w:lang w:val="uk-UA"/>
        </w:rPr>
        <w:t>,</w:t>
      </w:r>
      <w:r w:rsidRPr="006512DE">
        <w:rPr>
          <w:rFonts w:ascii="Times New Roman" w:hAnsi="Times New Roman"/>
          <w:sz w:val="18"/>
          <w:szCs w:val="18"/>
          <w:lang w:val="uk-UA"/>
        </w:rPr>
        <w:t xml:space="preserve"> у всіх випадках, коли такі суперечки і розбіжності не стосуються предмету Договору щодо зарахування заробітної плати та інших виплат на рахунки співробітників підприємства.</w:t>
      </w:r>
    </w:p>
    <w:p w14:paraId="162D343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невиконання або неналежне виконання зобов'язань за Договором щодо зарахування заробітної плати та інших виплат на рахунки співробітників </w:t>
      </w:r>
      <w:r w:rsidR="00735AF5" w:rsidRPr="006512DE">
        <w:rPr>
          <w:rFonts w:ascii="Times New Roman" w:hAnsi="Times New Roman"/>
          <w:sz w:val="18"/>
          <w:szCs w:val="18"/>
          <w:lang w:val="uk-UA"/>
        </w:rPr>
        <w:t>С</w:t>
      </w:r>
      <w:r w:rsidRPr="006512DE">
        <w:rPr>
          <w:rFonts w:ascii="Times New Roman" w:hAnsi="Times New Roman"/>
          <w:sz w:val="18"/>
          <w:szCs w:val="18"/>
          <w:lang w:val="uk-UA"/>
        </w:rPr>
        <w:t>торони несуть відповідальність згідно з чинним законодавством України та умовами УДБО ЮО.</w:t>
      </w:r>
    </w:p>
    <w:p w14:paraId="1FB879D4" w14:textId="2B95058F" w:rsidR="00645EE7" w:rsidRPr="006512DE" w:rsidRDefault="008F3B19" w:rsidP="006C14B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Обидві Сторони несуть відповідальність за дотримання комерційної таємниці та інформаційну безпеку системи обслуговування власників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Зобов'язання конфіденційності зберігають свою силу після закінчення терміну дії Договору щодо зарахування заробітної плати та інших виплат на рахунки співробітників підприємства протягом наступних п'яти років. Технічні засоби Банку, програмне забезпечення,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 є власністю Банку.</w:t>
      </w:r>
    </w:p>
    <w:p w14:paraId="03267EA7" w14:textId="44493805" w:rsidR="00D65428" w:rsidRPr="006512DE" w:rsidRDefault="00D65428"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52" w:name="_Toc474860935"/>
      <w:bookmarkStart w:id="53" w:name="_Toc189553422"/>
      <w:r w:rsidRPr="006512DE">
        <w:rPr>
          <w:rFonts w:ascii="Times New Roman" w:hAnsi="Times New Roman"/>
          <w:b/>
          <w:sz w:val="18"/>
          <w:szCs w:val="18"/>
          <w:lang w:val="uk-UA"/>
        </w:rPr>
        <w:t>ВИКОРИСТАННЯ ЕЛЕКТРОННИХ ПЛАТІЖНИХ ЗАСОБІВ У ТОРГОВІЙ І СЕРВІСНІЙ МЕРЕЖІ</w:t>
      </w:r>
      <w:bookmarkEnd w:id="52"/>
      <w:bookmarkEnd w:id="53"/>
    </w:p>
    <w:p w14:paraId="76D58ED4" w14:textId="77777777" w:rsidR="009434AE" w:rsidRPr="006512DE" w:rsidRDefault="009434AE" w:rsidP="00195777">
      <w:pPr>
        <w:pStyle w:val="20"/>
        <w:numPr>
          <w:ilvl w:val="0"/>
          <w:numId w:val="0"/>
        </w:numPr>
        <w:spacing w:after="0"/>
        <w:jc w:val="center"/>
        <w:rPr>
          <w:rFonts w:ascii="Times New Roman" w:hAnsi="Times New Roman"/>
          <w:b/>
          <w:i/>
          <w:sz w:val="18"/>
          <w:szCs w:val="18"/>
          <w:lang w:val="uk-UA"/>
        </w:rPr>
      </w:pPr>
      <w:r w:rsidRPr="006512DE">
        <w:rPr>
          <w:rFonts w:ascii="Times New Roman" w:hAnsi="Times New Roman"/>
          <w:b/>
          <w:i/>
          <w:sz w:val="18"/>
          <w:szCs w:val="18"/>
          <w:lang w:val="uk-UA"/>
        </w:rPr>
        <w:t xml:space="preserve">(для Договорів </w:t>
      </w:r>
      <w:r w:rsidR="007A0ED8" w:rsidRPr="006512DE">
        <w:rPr>
          <w:rFonts w:ascii="Times New Roman" w:hAnsi="Times New Roman"/>
          <w:b/>
          <w:i/>
          <w:sz w:val="18"/>
          <w:szCs w:val="18"/>
          <w:lang w:val="uk-UA"/>
        </w:rPr>
        <w:t>про використання електронних платіжних засобів у торговій і сервісній мережі,</w:t>
      </w:r>
      <w:r w:rsidRPr="006512DE">
        <w:rPr>
          <w:rFonts w:ascii="Times New Roman" w:hAnsi="Times New Roman"/>
          <w:b/>
          <w:i/>
          <w:sz w:val="18"/>
          <w:szCs w:val="18"/>
          <w:lang w:val="uk-UA"/>
        </w:rPr>
        <w:t xml:space="preserve"> укладених відповідно до цього УДБО ЮО</w:t>
      </w:r>
      <w:r w:rsidR="007A0ED8" w:rsidRPr="006512DE">
        <w:rPr>
          <w:rFonts w:ascii="Times New Roman" w:hAnsi="Times New Roman"/>
          <w:b/>
          <w:i/>
          <w:sz w:val="18"/>
          <w:szCs w:val="18"/>
          <w:lang w:val="uk-UA"/>
        </w:rPr>
        <w:t xml:space="preserve"> </w:t>
      </w:r>
      <w:r w:rsidRPr="006512DE">
        <w:rPr>
          <w:rFonts w:ascii="Times New Roman" w:hAnsi="Times New Roman"/>
          <w:b/>
          <w:i/>
          <w:sz w:val="18"/>
          <w:szCs w:val="18"/>
          <w:lang w:val="uk-UA"/>
        </w:rPr>
        <w:t>не пізніше 31.12.2021 року)</w:t>
      </w:r>
    </w:p>
    <w:p w14:paraId="79D543C4" w14:textId="73A66251"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Pr="006512DE">
        <w:rPr>
          <w:rFonts w:ascii="Times New Roman" w:hAnsi="Times New Roman"/>
          <w:sz w:val="18"/>
          <w:szCs w:val="18"/>
          <w:lang w:val="uk-UA"/>
        </w:rPr>
        <w:tab/>
        <w:t>Операції щодо використання електронних платіжних засобів у торговій і сервісній мережі здійснюються на підставі укладеного між Банком і Клієнтом Договору про використання електронних платіжних засобів у торговій і сервісній мережі, який укладається шляхом оформлення Заяви про використання електронних платіжних засобів у торговій і сервісній мережі (Додаток  6 до цього УДБО ЮО), відповідно до умов цього УДБО ЮО.</w:t>
      </w:r>
    </w:p>
    <w:p w14:paraId="0595A494" w14:textId="77777777" w:rsidR="00D65428" w:rsidRPr="006512DE" w:rsidRDefault="00D65428" w:rsidP="003E2781">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Загальні умови використання електронних платіжних засобів у торговій і сервісній мережі.</w:t>
      </w:r>
    </w:p>
    <w:p w14:paraId="58D7644E"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Цей розділ регулює порядок взаємодії між Банком і Клієнтом,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якого:</w:t>
      </w:r>
    </w:p>
    <w:p w14:paraId="5A2FFA6C" w14:textId="77777777" w:rsidR="00D65428" w:rsidRPr="006512DE" w:rsidRDefault="00174659"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бере на себе зобов'язання приймати до оплати електронні платіжні засоби певної платіжної системи з дотриманням її правил для здійснення розрахунків між Клієнтом та Держателями (Користувачами) електронних платіжних засобів (далі – «Держателі» або «Користувачі») при оплаті товарів, робіт або послуг. Найменування платіжних систем, електронні платіжні засоби яких приймаються Клієнтом до оплати, типи електронних платіжних засобів та комісія за надання таких послуг вказані у Заяві про використання електронних платіжних засобів у торговій і сервісній мережі. Визначення ознак платіжності Електронних платіжних засобів наведено у Заяві про використання електронних платіжних засобів у торговій і сервісній мережі.</w:t>
      </w:r>
    </w:p>
    <w:p w14:paraId="7DA6E5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бере на себе зобов'язання здійснювати технологічне і інформаційне обслуговування Клієнта і проведення розрахунків з ним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оплати товарів, робіт, послуг, які здійснені між Клієнтом та Користувачами з використанням електронних платіжних засобів.</w:t>
      </w:r>
    </w:p>
    <w:p w14:paraId="06B627FD" w14:textId="77777777" w:rsidR="00174659" w:rsidRPr="006512DE" w:rsidRDefault="0017465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4" w:name="_Ref474860350"/>
      <w:r w:rsidRPr="006512DE">
        <w:rPr>
          <w:rFonts w:ascii="Times New Roman" w:hAnsi="Times New Roman"/>
          <w:sz w:val="18"/>
          <w:szCs w:val="18"/>
          <w:lang w:val="uk-UA"/>
        </w:rPr>
        <w:t xml:space="preserve">Клієнт у Заяві про використання електронних платіжних засобів у торговій і сервісній мережі може обрати одну із зазначених в цьому пункті умов використання обладнання, необхідного для обслуговування операцій оплати товарів, робіт, послуг з використанням електронних платіжних засобів (Платіжний пристрій, POS-термінал): </w:t>
      </w:r>
    </w:p>
    <w:p w14:paraId="1528D713" w14:textId="7141B220" w:rsidR="00174659"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Обслуговування операцій оплати товарів, робіт, послуг з використанням електронних платіжних засобів за допомогою обладнання (Платіжний пристрій, POS-термінал), яке Банк передає Клієнту у тимчасове відповідальне безкоштовне користування на термін дії Договору про використання електронних платіжних засобів у торговій і сервісній мережі. Обладнання передається за актом прийому-передачі (</w:t>
      </w:r>
      <w:r w:rsidR="00DB554D" w:rsidRPr="006512DE">
        <w:rPr>
          <w:rFonts w:ascii="Times New Roman" w:hAnsi="Times New Roman"/>
          <w:sz w:val="18"/>
          <w:szCs w:val="18"/>
          <w:lang w:val="uk-UA"/>
        </w:rPr>
        <w:t>Д</w:t>
      </w:r>
      <w:r w:rsidRPr="006512DE">
        <w:rPr>
          <w:rFonts w:ascii="Times New Roman" w:hAnsi="Times New Roman"/>
          <w:sz w:val="18"/>
          <w:szCs w:val="18"/>
          <w:lang w:val="uk-UA"/>
        </w:rPr>
        <w:t>одаток 6.1 до УДБО ЮО) у технічно справному стані і після розірвання договору, повинно бути повернуто до Банку за актом прийому-передачі (</w:t>
      </w:r>
      <w:r w:rsidR="00DB554D" w:rsidRPr="006512DE">
        <w:rPr>
          <w:rFonts w:ascii="Times New Roman" w:hAnsi="Times New Roman"/>
          <w:sz w:val="18"/>
          <w:szCs w:val="18"/>
          <w:lang w:val="uk-UA"/>
        </w:rPr>
        <w:t>Д</w:t>
      </w:r>
      <w:r w:rsidRPr="006512DE">
        <w:rPr>
          <w:rFonts w:ascii="Times New Roman" w:hAnsi="Times New Roman"/>
          <w:sz w:val="18"/>
          <w:szCs w:val="18"/>
          <w:lang w:val="uk-UA"/>
        </w:rPr>
        <w:t>одаток 6.2. до УДБО ЮО)  не пізніше 5 (п'яти) Банківських днів після розірвання договору згідно з умовами, описаними у Додатку 6.2 до УДБО ЮО. Передача майна третім особам забороняється.</w:t>
      </w:r>
    </w:p>
    <w:p w14:paraId="5ACFB64A" w14:textId="73CC1031"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Обслуговування операцій оплати товарів, робіт, послуг з використанням електронних платіжних засобів за допомогою програмного забезпечення, яке встановлює Банк, на обладнання (Платіжний пристрій, POS-термінал), яке придбано Клієнтом за умови погодження з Еквайром, а також за умови відповідності такого обладнання технічним (функціональним) вимогам і вимогам безпеки, які встановлюються для такого обладнання Еквайром, процесинговою установою та платіжною організацією платіжної системи.</w:t>
      </w:r>
      <w:bookmarkEnd w:id="54"/>
    </w:p>
    <w:p w14:paraId="6D910C2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Авторизація (процедура отримання дозволу на проведення операцій оплати товарів, робіт, послуг з використанням електронних платіжних засобів) здійснюється Процесингов</w:t>
      </w:r>
      <w:r w:rsidR="00B5793C" w:rsidRPr="006512DE">
        <w:rPr>
          <w:rFonts w:ascii="Times New Roman" w:hAnsi="Times New Roman"/>
          <w:sz w:val="18"/>
          <w:szCs w:val="18"/>
          <w:lang w:val="uk-UA"/>
        </w:rPr>
        <w:t>им</w:t>
      </w:r>
      <w:r w:rsidRPr="006512DE">
        <w:rPr>
          <w:rFonts w:ascii="Times New Roman" w:hAnsi="Times New Roman"/>
          <w:sz w:val="18"/>
          <w:szCs w:val="18"/>
          <w:lang w:val="uk-UA"/>
        </w:rPr>
        <w:t xml:space="preserve"> Центр</w:t>
      </w:r>
      <w:r w:rsidR="00B5793C" w:rsidRPr="006512DE">
        <w:rPr>
          <w:rFonts w:ascii="Times New Roman" w:hAnsi="Times New Roman"/>
          <w:sz w:val="18"/>
          <w:szCs w:val="18"/>
          <w:lang w:val="uk-UA"/>
        </w:rPr>
        <w:t>ом</w:t>
      </w:r>
      <w:r w:rsidRPr="006512DE">
        <w:rPr>
          <w:rFonts w:ascii="Times New Roman" w:hAnsi="Times New Roman"/>
          <w:sz w:val="18"/>
          <w:szCs w:val="18"/>
          <w:lang w:val="uk-UA"/>
        </w:rPr>
        <w:t xml:space="preserve"> АКЦІОНЕРНОГО ТОВАРИСТВА </w:t>
      </w:r>
      <w:r w:rsidR="0075141E" w:rsidRPr="006512DE">
        <w:rPr>
          <w:rFonts w:ascii="Times New Roman" w:hAnsi="Times New Roman"/>
          <w:sz w:val="18"/>
          <w:szCs w:val="18"/>
          <w:lang w:val="uk-UA"/>
        </w:rPr>
        <w:t>«</w:t>
      </w:r>
      <w:r w:rsidRPr="006512DE">
        <w:rPr>
          <w:rFonts w:ascii="Times New Roman" w:hAnsi="Times New Roman"/>
          <w:sz w:val="18"/>
          <w:szCs w:val="18"/>
          <w:lang w:val="uk-UA"/>
        </w:rPr>
        <w:t>ПЕРШИЙ УКРАЇНСЬКИЙ МІЖНАРОДНИЙ БАНК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(далі </w:t>
      </w:r>
      <w:r w:rsidR="00220F6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p>
    <w:p w14:paraId="708CE546"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Переказ між Банком і Клієнтом за операціями з використанням електронних платіжних засобів, здійснених резидентами і нерезидентами на території України, здійснюється виключно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гривнях у порядку, встановленому цим УДБО ЮО.</w:t>
      </w:r>
    </w:p>
    <w:p w14:paraId="6844A0D8" w14:textId="77777777" w:rsidR="00D65428" w:rsidRPr="006512DE" w:rsidRDefault="00D65428" w:rsidP="003E2781">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Права та обов'язки сторін.</w:t>
      </w:r>
    </w:p>
    <w:p w14:paraId="2BDB6665"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1AF4080F" w14:textId="77777777"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Контролювати дотримання персоналом Клієнта положень цього УДБО ЮО, Договору про використання електронних платіжних засобів у торговій і сервісній мережі та відповідних Додатків до нього.</w:t>
      </w:r>
    </w:p>
    <w:p w14:paraId="1EE5F959" w14:textId="77777777"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Вимагати від Клієнта чіткого дотримання Порядку роботи з електронними платіжними засобами (Додаток 2 до Заяви про використання електронних платіжних засобів у торговій та сервісній мережі), Інструкції про заходи безпеки при обслуговуванні електронних платіжних засобів (Додаток 3 до Заяви про використання електронних платіжних засобів у торговій та сервісній мережі) та Інструкц</w:t>
      </w:r>
      <w:r w:rsidR="00593931" w:rsidRPr="006512DE">
        <w:rPr>
          <w:rFonts w:ascii="Times New Roman" w:hAnsi="Times New Roman"/>
          <w:sz w:val="18"/>
          <w:szCs w:val="18"/>
          <w:lang w:val="uk-UA"/>
        </w:rPr>
        <w:t>ії по користуванню POS-терміналом</w:t>
      </w:r>
      <w:r w:rsidRPr="006512DE">
        <w:rPr>
          <w:rFonts w:ascii="Times New Roman" w:hAnsi="Times New Roman"/>
          <w:sz w:val="18"/>
          <w:szCs w:val="18"/>
          <w:lang w:val="uk-UA"/>
        </w:rPr>
        <w:t xml:space="preserve"> (додається до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w:t>
      </w:r>
    </w:p>
    <w:p w14:paraId="779B93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сплатити Клієнту будь-яку недійсну операцію, що визнана такою відповідно до операційних правил міжнародних платіжних систем VISA International і MasterCard Worldwide і проведеного Банком розслідування. Факт переказу грошових коштів Банком на користь Клієнта (на підставі прийнятого від Клієнта електронного звіту) не є безумовним визнанням дійсності операції.</w:t>
      </w:r>
    </w:p>
    <w:p w14:paraId="266D599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інформації про здійснення шахрайських операцій електронними платіжними засобами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Банк має право затримати оплату операцій, проведених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Клієнта, на термін перевірки даної інформації, але не більше 180 діб з моменту здійснення операції. Якщо суми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ци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були зараховані на рахунок Клієнта раніше, Банк має право утримати ці суми з поточних платежів на користь Клієнта, зокрема шляхом </w:t>
      </w:r>
      <w:r w:rsidR="00277BF6" w:rsidRPr="006512DE">
        <w:rPr>
          <w:rFonts w:ascii="Times New Roman" w:hAnsi="Times New Roman"/>
          <w:sz w:val="18"/>
          <w:szCs w:val="18"/>
          <w:lang w:val="uk-UA"/>
        </w:rPr>
        <w:t>Дебетового переказу (</w:t>
      </w:r>
      <w:r w:rsidRPr="006512DE">
        <w:rPr>
          <w:rFonts w:ascii="Times New Roman" w:hAnsi="Times New Roman"/>
          <w:sz w:val="18"/>
          <w:szCs w:val="18"/>
          <w:lang w:val="uk-UA"/>
        </w:rPr>
        <w:t>Договірного списання</w:t>
      </w:r>
      <w:r w:rsidR="00277BF6" w:rsidRPr="006512DE">
        <w:rPr>
          <w:rFonts w:ascii="Times New Roman" w:hAnsi="Times New Roman"/>
          <w:sz w:val="18"/>
          <w:szCs w:val="18"/>
          <w:lang w:val="uk-UA"/>
        </w:rPr>
        <w:t>)</w:t>
      </w:r>
      <w:r w:rsidRPr="006512DE">
        <w:rPr>
          <w:rFonts w:ascii="Times New Roman" w:hAnsi="Times New Roman"/>
          <w:sz w:val="18"/>
          <w:szCs w:val="18"/>
          <w:lang w:val="uk-UA"/>
        </w:rPr>
        <w:t xml:space="preserve">. Якщо інформація про шахрайські операції буде підтверджена документально, то Банк не оплачує Клієнту ці операції у випадках, передбачених правилами відповідної міжнародної платіжної системи, надавши при цьому копії документів, що свідчать про правомочність несплати цієї суми Користувачем (банком-емітентом, платіжною системою) або про здійснення відшкодування сум на </w:t>
      </w:r>
      <w:r w:rsidRPr="006512DE">
        <w:rPr>
          <w:rFonts w:ascii="Times New Roman" w:hAnsi="Times New Roman"/>
          <w:sz w:val="18"/>
          <w:szCs w:val="18"/>
          <w:lang w:val="uk-UA"/>
        </w:rPr>
        <w:lastRenderedPageBreak/>
        <w:t>користь Користувача (банком-емітентом, платіжною системою). Інакше Банк протягом 5 (п'яти) Банківських днів після закінчення розслідування відшкодовує Клієнту затримані суми.</w:t>
      </w:r>
    </w:p>
    <w:p w14:paraId="4C11DCA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невиплати Клієнтом Банку сум, передбачених п. </w:t>
      </w:r>
      <w:r w:rsidR="00971310" w:rsidRPr="006512DE">
        <w:rPr>
          <w:rFonts w:ascii="Times New Roman" w:hAnsi="Times New Roman"/>
          <w:sz w:val="18"/>
          <w:szCs w:val="18"/>
          <w:lang w:val="uk-UA"/>
        </w:rPr>
        <w:t>7.2.4.4</w:t>
      </w:r>
      <w:r w:rsidRPr="006512DE">
        <w:rPr>
          <w:rFonts w:ascii="Times New Roman" w:hAnsi="Times New Roman"/>
          <w:sz w:val="18"/>
          <w:szCs w:val="18"/>
          <w:lang w:val="uk-UA"/>
        </w:rPr>
        <w:t xml:space="preserve"> цього УДБО ЮО, утримати вказані суми із загальної суми грошових коштів, що підлягають перерахуванню Клієнту.</w:t>
      </w:r>
    </w:p>
    <w:p w14:paraId="6449D4D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Розміщувати свої рекламно-інформаційні матеріали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робот</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 електронними платіжними засобами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і сервісних точках Клієнта.</w:t>
      </w:r>
    </w:p>
    <w:p w14:paraId="7F783451"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Замінювати на свій розсуд обладнання, програмне забезпечення,  що використовується для авторизації операцій оплати товарів, робіт, послуг, які здійснені з використанням електронних платіжних засобів.</w:t>
      </w:r>
    </w:p>
    <w:p w14:paraId="417C084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отримання комісій від Клієнта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і порядку, які передбачені цим УДБО ЮО.</w:t>
      </w:r>
    </w:p>
    <w:p w14:paraId="4E575BFF" w14:textId="77777777" w:rsidR="00174659" w:rsidRPr="006512DE" w:rsidRDefault="00174659" w:rsidP="001D7B69">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строк, визначений правилами платіжної системи, зупинити надання послуг Клієнту та/або вилучити Платіжні пристрої для обслуговування електронних платіжних засобів  (у випадку, якщо обслуговування операцій оплати товарів, робіт, послуг з використанням електронних платіжних засобів здійснюється за допомогою обладнання (Платіжний пристрій, POS-термінал), яке надано Банком), та/або відключити Платіжні пристрої для обслуговування електронних платіжних засобів від обслуговування, припинити підтримку програмного забезпечення (у випадку, якщо обслуговування операцій оплати товарів, робіт, послуг з використанням електронних платіжних засобів здійснюється за допомогою обладнання (Платіжний пристрій, POS-термінал), яке надано Клієнтом) і розірвати цей Договір у разі неправомірного або непередбаченого цим УДБО ЮО використання Клієнтом чи третьою особою електронних платіжних засобів або їх реквізитів, обладнання, наданого Банком Клієнту для обслуговування електронних платіжних засобів, та в інших випадках, установлених цим УДБО ЮО.</w:t>
      </w:r>
    </w:p>
    <w:p w14:paraId="0871204E"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Зупинити надання послуг Клієнту у випадку виходу із робочого стану обладнання (Платіжний пристрій, POS-термінал), яке придбано Клієнтом.</w:t>
      </w:r>
    </w:p>
    <w:p w14:paraId="76F0FB9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Прийняти рішення про зупинення здійснення Еквайрингу Клієнтом також і в інших випадках, установлених правилами платіжної системи та/або умовами цього УДБО ЮО.</w:t>
      </w:r>
    </w:p>
    <w:p w14:paraId="15EFE277"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зобов'язаний:</w:t>
      </w:r>
    </w:p>
    <w:p w14:paraId="2ECF9B37"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Клієнта витратними і рекламно-інформаційними матеріалами, які необхідні для здійснення операцій з використанням електронних платіжних засобів. Забезпечити Клієнта обладнанням, яке необхідне для здійснення операцій з використанням електронних платіжних засобів, якщо обслуговування операцій здійснюється відповідно до п.</w:t>
      </w:r>
      <w:r w:rsidR="00597197" w:rsidRPr="006512DE">
        <w:rPr>
          <w:rFonts w:ascii="Times New Roman" w:hAnsi="Times New Roman"/>
          <w:sz w:val="18"/>
          <w:szCs w:val="18"/>
          <w:lang w:val="uk-UA"/>
        </w:rPr>
        <w:t> </w:t>
      </w:r>
      <w:r w:rsidRPr="006512DE">
        <w:rPr>
          <w:rFonts w:ascii="Times New Roman" w:hAnsi="Times New Roman"/>
          <w:sz w:val="18"/>
          <w:szCs w:val="18"/>
          <w:lang w:val="uk-UA"/>
        </w:rPr>
        <w:t>7.1.2.1 цього УДБО</w:t>
      </w:r>
      <w:r w:rsidR="007149E6" w:rsidRPr="006512DE">
        <w:rPr>
          <w:rFonts w:ascii="Times New Roman" w:hAnsi="Times New Roman"/>
          <w:sz w:val="18"/>
          <w:szCs w:val="18"/>
          <w:lang w:val="uk-UA"/>
        </w:rPr>
        <w:t xml:space="preserve"> ЮО</w:t>
      </w:r>
      <w:r w:rsidRPr="006512DE">
        <w:rPr>
          <w:rFonts w:ascii="Times New Roman" w:hAnsi="Times New Roman"/>
          <w:sz w:val="18"/>
          <w:szCs w:val="18"/>
          <w:lang w:val="uk-UA"/>
        </w:rPr>
        <w:t>.</w:t>
      </w:r>
    </w:p>
    <w:p w14:paraId="6D82585B"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поломки обладнання, переданого Клієнту відповідно до п. 7.1.2.1, проводити ремонт або заміну. Якщо вказана поломка відбулася з вини Клієнта, Клієнт відшкодовує вартість ремонту/заміни обладнання.</w:t>
      </w:r>
      <w:r w:rsidR="00D65428" w:rsidRPr="006512DE">
        <w:rPr>
          <w:rFonts w:ascii="Times New Roman" w:hAnsi="Times New Roman"/>
          <w:sz w:val="18"/>
          <w:szCs w:val="18"/>
          <w:lang w:val="uk-UA"/>
        </w:rPr>
        <w:t xml:space="preserve"> </w:t>
      </w:r>
    </w:p>
    <w:p w14:paraId="3C8490EC"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Провести навчання персоналу Клієнта правилам обслуговування Держателів електронних платіжних засобів, правилам прийому електронних платіжних засобів, заходам безпеки та ін.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положен</w:t>
      </w:r>
      <w:r w:rsidR="00332E16" w:rsidRPr="006512DE">
        <w:rPr>
          <w:rFonts w:ascii="Times New Roman" w:hAnsi="Times New Roman"/>
          <w:sz w:val="18"/>
          <w:szCs w:val="18"/>
          <w:lang w:val="uk-UA"/>
        </w:rPr>
        <w:t>нями</w:t>
      </w:r>
      <w:r w:rsidRPr="006512DE">
        <w:rPr>
          <w:rFonts w:ascii="Times New Roman" w:hAnsi="Times New Roman"/>
          <w:sz w:val="18"/>
          <w:szCs w:val="18"/>
          <w:lang w:val="uk-UA"/>
        </w:rPr>
        <w:t xml:space="preserve"> та інструкці</w:t>
      </w:r>
      <w:r w:rsidR="00332E16" w:rsidRPr="006512DE">
        <w:rPr>
          <w:rFonts w:ascii="Times New Roman" w:hAnsi="Times New Roman"/>
          <w:sz w:val="18"/>
          <w:szCs w:val="18"/>
          <w:lang w:val="uk-UA"/>
        </w:rPr>
        <w:t>ями</w:t>
      </w:r>
      <w:r w:rsidRPr="006512DE">
        <w:rPr>
          <w:rFonts w:ascii="Times New Roman" w:hAnsi="Times New Roman"/>
          <w:sz w:val="18"/>
          <w:szCs w:val="18"/>
          <w:lang w:val="uk-UA"/>
        </w:rPr>
        <w:t xml:space="preserve"> (Додаток 2 та Додаток 3 до Заяви про використання електронних платіжних засобів у торговій та сервісній мережі ) після чого надати співробітникам Клієнта Журнал проведення навчання для розпису про проходження навчання.</w:t>
      </w:r>
    </w:p>
    <w:p w14:paraId="44B87CEF"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Здійснювати обслуговування і підтримку у робочому стані електронних POS-терміналів, встановлених Банком у місцях реалізації товарів і послуг Клієнта, відповідно до п. 7.1.2.1.</w:t>
      </w:r>
    </w:p>
    <w:p w14:paraId="749DB67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 вимогу Клієнта відвідувати і консультувати персонал Клієнта з усіх питань, які стосуються обслуговування Держателів електронних платіжних засобів і навчати нових співробітників Клієнта.</w:t>
      </w:r>
    </w:p>
    <w:p w14:paraId="616CC9D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Негайно повідомляти Клієнта і правоохоронні органи про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 обставини, </w:t>
      </w:r>
      <w:r w:rsidR="00FA21AD" w:rsidRPr="006512DE">
        <w:rPr>
          <w:rFonts w:ascii="Times New Roman" w:hAnsi="Times New Roman"/>
          <w:sz w:val="18"/>
          <w:szCs w:val="18"/>
          <w:lang w:val="uk-UA"/>
        </w:rPr>
        <w:t>що</w:t>
      </w:r>
      <w:r w:rsidRPr="006512DE">
        <w:rPr>
          <w:rFonts w:ascii="Times New Roman" w:hAnsi="Times New Roman"/>
          <w:sz w:val="18"/>
          <w:szCs w:val="18"/>
          <w:lang w:val="uk-UA"/>
        </w:rPr>
        <w:t xml:space="preserve"> можна розглядати як протиправну діяльність </w:t>
      </w:r>
      <w:r w:rsidR="00FA21AD"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FA21AD" w:rsidRPr="006512DE">
        <w:rPr>
          <w:rFonts w:ascii="Times New Roman" w:hAnsi="Times New Roman"/>
          <w:sz w:val="18"/>
          <w:szCs w:val="18"/>
          <w:lang w:val="uk-UA"/>
        </w:rPr>
        <w:t>я</w:t>
      </w:r>
      <w:r w:rsidRPr="006512DE">
        <w:rPr>
          <w:rFonts w:ascii="Times New Roman" w:hAnsi="Times New Roman"/>
          <w:sz w:val="18"/>
          <w:szCs w:val="18"/>
          <w:lang w:val="uk-UA"/>
        </w:rPr>
        <w:t xml:space="preserve"> електронних платіжних засобів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точках Клієнта.</w:t>
      </w:r>
    </w:p>
    <w:p w14:paraId="25873CC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зворотного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що пройшли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точках Клієнта, Банк зобов'язаний надати Клієнту підтверджуючі документи (завірена відповідальною особою Банку копія звіту МПС MasterCard Worldwide </w:t>
      </w:r>
      <w:r w:rsidR="0075141E" w:rsidRPr="006512DE">
        <w:rPr>
          <w:rFonts w:ascii="Times New Roman" w:hAnsi="Times New Roman"/>
          <w:sz w:val="18"/>
          <w:szCs w:val="18"/>
          <w:lang w:val="uk-UA"/>
        </w:rPr>
        <w:t>«</w:t>
      </w:r>
      <w:r w:rsidRPr="006512DE">
        <w:rPr>
          <w:rFonts w:ascii="Times New Roman" w:hAnsi="Times New Roman"/>
          <w:sz w:val="18"/>
          <w:szCs w:val="18"/>
          <w:lang w:val="uk-UA"/>
        </w:rPr>
        <w:t>ECCF Financial Transaction Report</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звіту МПС VISA International </w:t>
      </w:r>
      <w:r w:rsidR="0075141E" w:rsidRPr="006512DE">
        <w:rPr>
          <w:rFonts w:ascii="Times New Roman" w:hAnsi="Times New Roman"/>
          <w:sz w:val="18"/>
          <w:szCs w:val="18"/>
          <w:lang w:val="uk-UA"/>
        </w:rPr>
        <w:t>«</w:t>
      </w:r>
      <w:r w:rsidRPr="006512DE">
        <w:rPr>
          <w:rFonts w:ascii="Times New Roman" w:hAnsi="Times New Roman"/>
          <w:sz w:val="18"/>
          <w:szCs w:val="18"/>
          <w:lang w:val="uk-UA"/>
        </w:rPr>
        <w:t>Sales Draft Chargeback’s</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одержаного Банком від відповідної платіжної системи через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w:t>
      </w:r>
    </w:p>
    <w:p w14:paraId="50328C2F"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операційну сумісність (у тому числі технічну сумісність) між платіжними системами після укладання договорів з Платіжними організаціями платіжних систем або власниками електронних еквайрингових мереж.</w:t>
      </w:r>
    </w:p>
    <w:p w14:paraId="3E38B945"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проведення платіжних операцій найбільш безпечним способом для відповідного електронного платіжного засобу.</w:t>
      </w:r>
    </w:p>
    <w:p w14:paraId="21286FE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Розглядати скарги щодо платіжних операцій, які опротестовуються користувачем, емітентом або Платіжною організацією платіжної системи, у спосіб і строки, передбачені законодавством України і правилами платіжної системи. </w:t>
      </w:r>
    </w:p>
    <w:p w14:paraId="275895C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має право зобов’язувати Клієнта вимагати від Користувача введення ПІН</w:t>
      </w:r>
      <w:r w:rsidR="00D939EE" w:rsidRPr="006512DE">
        <w:rPr>
          <w:rFonts w:ascii="Times New Roman" w:hAnsi="Times New Roman"/>
          <w:sz w:val="18"/>
          <w:szCs w:val="18"/>
          <w:lang w:val="uk-UA"/>
        </w:rPr>
        <w:t xml:space="preserve"> коду</w:t>
      </w:r>
      <w:r w:rsidRPr="006512DE">
        <w:rPr>
          <w:rFonts w:ascii="Times New Roman" w:hAnsi="Times New Roman"/>
          <w:sz w:val="18"/>
          <w:szCs w:val="18"/>
          <w:lang w:val="uk-UA"/>
        </w:rPr>
        <w:t xml:space="preserve"> як засобу ідентифікації, якщо це не передбачено правилами платіжної системи та/або умовами використання електронного платіжного засобу, установленого емітентом.</w:t>
      </w:r>
    </w:p>
    <w:p w14:paraId="0C75DB7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2072241A"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на умовах, визначених в Заяві про використання електронних платіжних засобів у торговій і сервісній мережі відповідно до п. 7.1.2 УДБО ЮО, обладнання, що встановлене Банком у місцях реалізації товарів і послуг Клієнта, для обслуговування Держателів електронних платіжних засобів платіжних систем, вказаних у додатку 1  до Договору про використання електронних платіжних засобів у торговій і сервісній мережі. </w:t>
      </w:r>
    </w:p>
    <w:p w14:paraId="55DFBD2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Вимагати від Банку забезпечення своєчасної оплати операцій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 xml:space="preserve">п. </w:t>
      </w:r>
      <w:r w:rsidR="00971310" w:rsidRPr="006512DE">
        <w:rPr>
          <w:rFonts w:ascii="Times New Roman" w:hAnsi="Times New Roman"/>
          <w:sz w:val="18"/>
          <w:szCs w:val="18"/>
          <w:lang w:val="uk-UA"/>
        </w:rPr>
        <w:t>7.4.1</w:t>
      </w:r>
      <w:r w:rsidRPr="006512DE">
        <w:rPr>
          <w:rFonts w:ascii="Times New Roman" w:hAnsi="Times New Roman"/>
          <w:sz w:val="18"/>
          <w:szCs w:val="18"/>
          <w:lang w:val="uk-UA"/>
        </w:rPr>
        <w:t xml:space="preserve"> цього УДБО ЮО, що пройшли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електронним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засобам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Клієнта за умови дотримання Клієнтом п. </w:t>
      </w:r>
      <w:r w:rsidR="00971310" w:rsidRPr="006512DE">
        <w:rPr>
          <w:rFonts w:ascii="Times New Roman" w:hAnsi="Times New Roman"/>
          <w:sz w:val="18"/>
          <w:szCs w:val="18"/>
          <w:lang w:val="uk-UA"/>
        </w:rPr>
        <w:t>7.2.4.1</w:t>
      </w:r>
      <w:r w:rsidRPr="006512DE">
        <w:rPr>
          <w:rFonts w:ascii="Times New Roman" w:hAnsi="Times New Roman"/>
          <w:sz w:val="18"/>
          <w:szCs w:val="18"/>
          <w:lang w:val="uk-UA"/>
        </w:rPr>
        <w:t xml:space="preserve"> цього УДБО ЮО.</w:t>
      </w:r>
    </w:p>
    <w:p w14:paraId="03696F5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Одержувати безкоштовні послуги консультантів зі всіх питань, що цікавлять, у зв'язку з виконанням цього УДБО ЮО та Договору про використання електронних платіжних засобів у торговій і сервісній мережі за телефонами цілодобової підтримки.</w:t>
      </w:r>
    </w:p>
    <w:p w14:paraId="7EE1507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здійснення платіжної операції з використанням електронного платіжного засобу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встановленому цим УДБО ЮО, у разі:</w:t>
      </w:r>
    </w:p>
    <w:p w14:paraId="24D7F836"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закінчення терміну дії електронного платіжного засобу, якщо немає необхідних ознак його платіжності, тощо;</w:t>
      </w:r>
    </w:p>
    <w:p w14:paraId="0C59FE85"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невідповідності між підписом на електронному платіжному засобі та підписом на паперовому документі, який оформляється за результатами операції, або неправильного введення ПІН;</w:t>
      </w:r>
    </w:p>
    <w:p w14:paraId="7385F20E"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відмови користувача надати документ, що ідентифікує його особу, у випадках, передбачених законодавством України, або якщо було виявлено, що особа не має права використовувати Електронний платіжний засіб;</w:t>
      </w:r>
    </w:p>
    <w:p w14:paraId="74A3F6B3"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неможливості виконання авторизації у зв'язку з технічними причинами;</w:t>
      </w:r>
    </w:p>
    <w:p w14:paraId="513C155B"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відсутності підпису на електронному платіжному засобі, якщо це передбачено правилами платіжної системи;</w:t>
      </w:r>
    </w:p>
    <w:p w14:paraId="090C264B"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отримання негативного коду авторизації від емітента електронного платіжного засобу.</w:t>
      </w:r>
    </w:p>
    <w:p w14:paraId="3225C3BE" w14:textId="05473F90"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5" w:name="_Ref474860760"/>
      <w:r w:rsidRPr="006512DE">
        <w:rPr>
          <w:rFonts w:ascii="Times New Roman" w:hAnsi="Times New Roman"/>
          <w:sz w:val="18"/>
          <w:szCs w:val="18"/>
          <w:lang w:val="uk-UA"/>
        </w:rPr>
        <w:t>Клієнт зобов'язаний:</w:t>
      </w:r>
      <w:bookmarkEnd w:id="55"/>
    </w:p>
    <w:p w14:paraId="6DD32836" w14:textId="3398AB39"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bookmarkStart w:id="56" w:name="_Ref474860390"/>
      <w:r w:rsidRPr="006512DE">
        <w:rPr>
          <w:rFonts w:ascii="Times New Roman" w:hAnsi="Times New Roman"/>
          <w:sz w:val="18"/>
          <w:szCs w:val="18"/>
          <w:lang w:val="uk-UA"/>
        </w:rPr>
        <w:lastRenderedPageBreak/>
        <w:t>Дотримуватись правил здійснення платіжної операції з використанням електронного платіжного засобу та процедур безпеки, що встановлені положеннями цього УДБО ЮО і Порядку роботи з електронними платіжними засобами (Додаток 2 до Заяви про використання електронних платіжних засобів у торговій та сервісній мережі), а також виконувати вимоги Інструкції про заходи безпеки (Додаток 3</w:t>
      </w:r>
      <w:r w:rsidR="00DB554D"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до Заяви про використання електронних платіжних засобів у торговій та сервісній мережі), Інструкції по </w:t>
      </w:r>
      <w:r w:rsidR="00593931" w:rsidRPr="006512DE">
        <w:rPr>
          <w:rFonts w:ascii="Times New Roman" w:hAnsi="Times New Roman"/>
          <w:sz w:val="18"/>
          <w:szCs w:val="18"/>
          <w:lang w:val="uk-UA"/>
        </w:rPr>
        <w:t>користуванню</w:t>
      </w:r>
      <w:r w:rsidRPr="006512DE">
        <w:rPr>
          <w:rFonts w:ascii="Times New Roman" w:hAnsi="Times New Roman"/>
          <w:sz w:val="18"/>
          <w:szCs w:val="18"/>
          <w:lang w:val="uk-UA"/>
        </w:rPr>
        <w:t xml:space="preserve"> POS-термінал</w:t>
      </w:r>
      <w:r w:rsidR="00593931" w:rsidRPr="006512DE">
        <w:rPr>
          <w:rFonts w:ascii="Times New Roman" w:hAnsi="Times New Roman"/>
          <w:sz w:val="18"/>
          <w:szCs w:val="18"/>
          <w:lang w:val="uk-UA"/>
        </w:rPr>
        <w:t>ом</w:t>
      </w:r>
      <w:r w:rsidRPr="006512DE">
        <w:rPr>
          <w:rFonts w:ascii="Times New Roman" w:hAnsi="Times New Roman"/>
          <w:sz w:val="18"/>
          <w:szCs w:val="18"/>
          <w:lang w:val="uk-UA"/>
        </w:rPr>
        <w:t xml:space="preserve"> (додається до POS-термінал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 та інших інструктивних матеріалів, що надаються Банком.</w:t>
      </w:r>
      <w:bookmarkEnd w:id="56"/>
    </w:p>
    <w:p w14:paraId="58BA97C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Приймати електронні платіжні засоби при оплаті товарів, робіт або послуг Держателями, використовуючи ті ж самі ціни, що і при оплаті готівковими грошовими коштами.</w:t>
      </w:r>
    </w:p>
    <w:p w14:paraId="095E7AC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розбивати вартість однієї покупки або послуги з оформленням двох або більше операцій з використанням електронного платіжного засобу (або приймати альтернативну часткову оплату іншими засобами платежу).</w:t>
      </w:r>
    </w:p>
    <w:p w14:paraId="0899D076" w14:textId="524B7296"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57" w:name="_Ref474860318"/>
      <w:r w:rsidRPr="006512DE">
        <w:rPr>
          <w:rFonts w:ascii="Times New Roman" w:hAnsi="Times New Roman"/>
          <w:sz w:val="18"/>
          <w:szCs w:val="18"/>
          <w:lang w:val="uk-UA"/>
        </w:rPr>
        <w:t>Протягом 2 (двох) робочих днів з моменту отримання письмового повідомлення від Банку відшкодовувати Банку наступні кошти:</w:t>
      </w:r>
      <w:bookmarkEnd w:id="57"/>
    </w:p>
    <w:p w14:paraId="0FDEE502" w14:textId="3025B8F0"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які були списані з Банку за розпорядженням платіжних систем Visa International і MasterCard Worldwide, банків-емітентів або за заявами Держателів електронних платіжних засобів Visa International і MasterCard Worldwide, емітованих Банком, </w:t>
      </w:r>
      <w:r w:rsidR="00B5793C"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B5793C" w:rsidRPr="006512DE">
        <w:rPr>
          <w:rFonts w:ascii="Times New Roman" w:hAnsi="Times New Roman"/>
          <w:sz w:val="18"/>
          <w:szCs w:val="18"/>
          <w:lang w:val="uk-UA"/>
        </w:rPr>
        <w:t>ми</w:t>
      </w:r>
      <w:r w:rsidRPr="006512DE">
        <w:rPr>
          <w:rFonts w:ascii="Times New Roman" w:hAnsi="Times New Roman"/>
          <w:sz w:val="18"/>
          <w:szCs w:val="18"/>
          <w:lang w:val="uk-UA"/>
        </w:rPr>
        <w:t xml:space="preserve">, </w:t>
      </w:r>
      <w:r w:rsidR="00B5793C" w:rsidRPr="006512DE">
        <w:rPr>
          <w:rFonts w:ascii="Times New Roman" w:hAnsi="Times New Roman"/>
          <w:sz w:val="18"/>
          <w:szCs w:val="18"/>
          <w:lang w:val="uk-UA"/>
        </w:rPr>
        <w:t>що</w:t>
      </w:r>
      <w:r w:rsidRPr="006512DE">
        <w:rPr>
          <w:rFonts w:ascii="Times New Roman" w:hAnsi="Times New Roman"/>
          <w:sz w:val="18"/>
          <w:szCs w:val="18"/>
          <w:lang w:val="uk-UA"/>
        </w:rPr>
        <w:t xml:space="preserve"> здійснені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з використанням електронних платіжних засобів Visa International і MasterCard Worldwide, включаючи і суми </w:t>
      </w:r>
      <w:r w:rsidR="001F51B6" w:rsidRPr="006512DE">
        <w:rPr>
          <w:rFonts w:ascii="Times New Roman" w:hAnsi="Times New Roman"/>
          <w:sz w:val="18"/>
          <w:szCs w:val="18"/>
          <w:lang w:val="uk-UA"/>
        </w:rPr>
        <w:t>С</w:t>
      </w:r>
      <w:r w:rsidRPr="006512DE">
        <w:rPr>
          <w:rFonts w:ascii="Times New Roman" w:hAnsi="Times New Roman"/>
          <w:sz w:val="18"/>
          <w:szCs w:val="18"/>
          <w:lang w:val="uk-UA"/>
        </w:rPr>
        <w:t>пірних тран</w:t>
      </w:r>
      <w:r w:rsidR="001F51B6" w:rsidRPr="006512DE">
        <w:rPr>
          <w:rFonts w:ascii="Times New Roman" w:hAnsi="Times New Roman"/>
          <w:sz w:val="18"/>
          <w:szCs w:val="18"/>
          <w:lang w:val="uk-UA"/>
        </w:rPr>
        <w:t>с</w:t>
      </w:r>
      <w:r w:rsidRPr="006512DE">
        <w:rPr>
          <w:rFonts w:ascii="Times New Roman" w:hAnsi="Times New Roman"/>
          <w:sz w:val="18"/>
          <w:szCs w:val="18"/>
          <w:lang w:val="uk-UA"/>
        </w:rPr>
        <w:t xml:space="preserve">акцій, оскаржених банками-емітентами і списаних з Банку платіжною системою Visa International і MasterCard Worldwide, а також </w:t>
      </w:r>
      <w:r w:rsidR="001370B2" w:rsidRPr="006512DE">
        <w:rPr>
          <w:rFonts w:ascii="Times New Roman" w:hAnsi="Times New Roman"/>
          <w:sz w:val="18"/>
          <w:szCs w:val="18"/>
          <w:lang w:val="uk-UA"/>
        </w:rPr>
        <w:t>–</w:t>
      </w:r>
      <w:r w:rsidRPr="006512DE">
        <w:rPr>
          <w:rFonts w:ascii="Times New Roman" w:hAnsi="Times New Roman"/>
          <w:sz w:val="18"/>
          <w:szCs w:val="18"/>
          <w:lang w:val="uk-UA"/>
        </w:rPr>
        <w:t xml:space="preserve"> суми комісій та штрафів накладених і списаних з Банку МПС Visa International і MasterCard Worldwide. При цьому Банк надає Клієнту підтверджуючі документи, представлені даною платіжною системою і завірені відповідальною особою банку;</w:t>
      </w:r>
    </w:p>
    <w:p w14:paraId="750442A8"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суми операцій, які були проведе</w:t>
      </w:r>
      <w:r w:rsidR="002270F3" w:rsidRPr="006512DE">
        <w:rPr>
          <w:rFonts w:ascii="Times New Roman" w:hAnsi="Times New Roman"/>
          <w:sz w:val="18"/>
          <w:szCs w:val="18"/>
          <w:lang w:val="uk-UA"/>
        </w:rPr>
        <w:t>ні з порушенням положень цього р</w:t>
      </w:r>
      <w:r w:rsidRPr="006512DE">
        <w:rPr>
          <w:rFonts w:ascii="Times New Roman" w:hAnsi="Times New Roman"/>
          <w:sz w:val="18"/>
          <w:szCs w:val="18"/>
          <w:lang w:val="uk-UA"/>
        </w:rPr>
        <w:t xml:space="preserve">озділу, внаслідок чого Банком були понесені збитки, до з'ясування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сіх обставин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таки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w:t>
      </w:r>
    </w:p>
    <w:p w14:paraId="3F7E2B6E"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зарахован</w:t>
      </w:r>
      <w:r w:rsidR="00FA21AD" w:rsidRPr="006512DE">
        <w:rPr>
          <w:rFonts w:ascii="Times New Roman" w:hAnsi="Times New Roman"/>
          <w:sz w:val="18"/>
          <w:szCs w:val="18"/>
          <w:lang w:val="uk-UA"/>
        </w:rPr>
        <w:t>ими</w:t>
      </w:r>
      <w:r w:rsidRPr="006512DE">
        <w:rPr>
          <w:rFonts w:ascii="Times New Roman" w:hAnsi="Times New Roman"/>
          <w:sz w:val="18"/>
          <w:szCs w:val="18"/>
          <w:lang w:val="uk-UA"/>
        </w:rPr>
        <w:t xml:space="preserve"> Банком на рахунок Клієнта, але підозрюються як шахрайські, відповідно до п. </w:t>
      </w:r>
      <w:r w:rsidR="00971310" w:rsidRPr="006512DE">
        <w:rPr>
          <w:rFonts w:ascii="Times New Roman" w:hAnsi="Times New Roman"/>
          <w:sz w:val="18"/>
          <w:szCs w:val="18"/>
          <w:lang w:val="uk-UA"/>
        </w:rPr>
        <w:t>7.2.4.1</w:t>
      </w:r>
      <w:r w:rsidRPr="006512DE">
        <w:rPr>
          <w:rFonts w:ascii="Times New Roman" w:hAnsi="Times New Roman"/>
          <w:sz w:val="18"/>
          <w:szCs w:val="18"/>
          <w:lang w:val="uk-UA"/>
        </w:rPr>
        <w:t xml:space="preserve"> цього УДБО ЮО;</w:t>
      </w:r>
    </w:p>
    <w:p w14:paraId="6654F34D"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зворотних платежів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здійснених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а також компенсацію витрат, понесених Банком у зв'язку з обробкою транзакції зворотного платежу за кожен випадок зворотного платежу, у розмірі 7 доларів США в еквіваленті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 xml:space="preserve">курсом </w:t>
      </w:r>
      <w:r w:rsidRPr="006512DE">
        <w:rPr>
          <w:rFonts w:ascii="Times New Roman" w:hAnsi="Times New Roman"/>
          <w:sz w:val="18"/>
          <w:szCs w:val="18"/>
          <w:lang w:val="uk-UA"/>
        </w:rPr>
        <w:t>НБУ на день оплати;</w:t>
      </w:r>
    </w:p>
    <w:p w14:paraId="6406B0BB"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 суми компенсацій комісій та штрафів, накладених та списаних з Банку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за розпорядженням МПС Visa International і MasterCard Worldwide, через перевищення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допустимого рівня зворотних платежів;</w:t>
      </w:r>
    </w:p>
    <w:p w14:paraId="6FB6D504"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інші збитки та витрати, які заподіяні Банку неправомірними діями Клієнта.</w:t>
      </w:r>
    </w:p>
    <w:p w14:paraId="5416E78C" w14:textId="77777777" w:rsidR="007835B2" w:rsidRPr="006512DE" w:rsidRDefault="007835B2" w:rsidP="001D7B69">
      <w:pPr>
        <w:pStyle w:val="20"/>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При проведенні голосової авторизації одержати код авторизації у процесинговому центрі АТ «ПУМБ» до здійснення операції за карткою за телефоном (044) 290-93-14 (цілодобово).</w:t>
      </w:r>
    </w:p>
    <w:p w14:paraId="0DBDD1AF" w14:textId="77777777" w:rsidR="007835B2" w:rsidRPr="006512DE" w:rsidRDefault="007835B2" w:rsidP="001D7B69">
      <w:pPr>
        <w:pStyle w:val="20"/>
        <w:numPr>
          <w:ilvl w:val="0"/>
          <w:numId w:val="0"/>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Електронна авторизація (що проводиться за допомогою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проводиться відповідно до порядку, визначеного п.</w:t>
      </w:r>
      <w:r w:rsidR="001370B2" w:rsidRPr="006512DE">
        <w:rPr>
          <w:rFonts w:ascii="Times New Roman" w:hAnsi="Times New Roman"/>
          <w:sz w:val="18"/>
          <w:szCs w:val="18"/>
          <w:lang w:val="uk-UA"/>
        </w:rPr>
        <w:t> </w:t>
      </w:r>
      <w:r w:rsidRPr="006512DE">
        <w:rPr>
          <w:rFonts w:ascii="Times New Roman" w:hAnsi="Times New Roman"/>
          <w:sz w:val="18"/>
          <w:szCs w:val="18"/>
          <w:lang w:val="uk-UA"/>
        </w:rPr>
        <w:t xml:space="preserve">7.3.1 цього УДБО ЮО. </w:t>
      </w:r>
    </w:p>
    <w:p w14:paraId="4621E8A9" w14:textId="77777777" w:rsidR="007835B2" w:rsidRPr="006512DE" w:rsidRDefault="007835B2" w:rsidP="001D7B69">
      <w:p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Отримання коду авторизації в іншому процесинговому центрі та за іншими номерами телефонів без письмового дозволу Банку забороняється.</w:t>
      </w:r>
    </w:p>
    <w:p w14:paraId="1DE77D2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1 (одного)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анківського дня письмово інформувати Банк про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 зміни, пов'язані з банківськими та поштовими реквізитами Клієнта, про зміни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реєстраційних документах Клієнта</w:t>
      </w:r>
      <w:r w:rsidR="009A3CD1" w:rsidRPr="006512DE">
        <w:rPr>
          <w:rFonts w:ascii="Times New Roman" w:hAnsi="Times New Roman"/>
          <w:sz w:val="18"/>
          <w:szCs w:val="18"/>
          <w:lang w:val="uk-UA"/>
        </w:rPr>
        <w:t>, зміну видів діяльності Клієнта, які повідомлялися ним Банку для призначення коду категорії торговця,</w:t>
      </w:r>
      <w:r w:rsidRPr="006512DE">
        <w:rPr>
          <w:rFonts w:ascii="Times New Roman" w:hAnsi="Times New Roman"/>
          <w:sz w:val="18"/>
          <w:szCs w:val="18"/>
          <w:lang w:val="uk-UA"/>
        </w:rPr>
        <w:t xml:space="preserve"> а</w:t>
      </w:r>
      <w:r w:rsidR="009A3CD1" w:rsidRPr="006512DE">
        <w:rPr>
          <w:rFonts w:ascii="Times New Roman" w:hAnsi="Times New Roman"/>
          <w:sz w:val="18"/>
          <w:szCs w:val="18"/>
          <w:lang w:val="uk-UA"/>
        </w:rPr>
        <w:t xml:space="preserve"> також про</w:t>
      </w:r>
      <w:r w:rsidRPr="006512DE">
        <w:rPr>
          <w:rFonts w:ascii="Times New Roman" w:hAnsi="Times New Roman"/>
          <w:sz w:val="18"/>
          <w:szCs w:val="18"/>
          <w:lang w:val="uk-UA"/>
        </w:rPr>
        <w:t xml:space="preserve"> втрат</w:t>
      </w:r>
      <w:r w:rsidR="009A3CD1" w:rsidRPr="006512DE">
        <w:rPr>
          <w:rFonts w:ascii="Times New Roman" w:hAnsi="Times New Roman"/>
          <w:sz w:val="18"/>
          <w:szCs w:val="18"/>
          <w:lang w:val="uk-UA"/>
        </w:rPr>
        <w:t>у</w:t>
      </w:r>
      <w:r w:rsidRPr="006512DE">
        <w:rPr>
          <w:rFonts w:ascii="Times New Roman" w:hAnsi="Times New Roman"/>
          <w:sz w:val="18"/>
          <w:szCs w:val="18"/>
          <w:lang w:val="uk-UA"/>
        </w:rPr>
        <w:t xml:space="preserve"> дозволів та ліцензій державних органів на здійснення підприємницької діяльності.</w:t>
      </w:r>
    </w:p>
    <w:p w14:paraId="54BA02C2" w14:textId="77777777" w:rsidR="007835B2"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першому встановленні/підключенні/налаштуванні обладнання у торговій точці забезпечити присутність усіх співробітників для проведення навчання правилам прийому електронних платіжних засобів, заходам безпеки та ін. згідно з положеннями та інструкціями (додаток 2 та додаток 3 до Заяви про використання електронних платіжних засобів у торговій та сервісній мережі) та забезпечити проставлення підписів  співробітниками, які пройшли навчання, у Журналі проведення навчання. Допускати до роботи на устаткуванні тільки тих співробітників, які пройшли навчання правилам прийому електронних платіжних засобів, заходам безпеки та ін. згідно з положеннями та інструкціями (додаток 2 та додаток 3 до Заяви про використання електронних платіжних засобів у торговій та сервісній мережі), розписалися у Журналі проведення навчання та  уповноважені на таку роботу відповідним наказом Клієнта.</w:t>
      </w:r>
    </w:p>
    <w:p w14:paraId="7F08BD64" w14:textId="77777777" w:rsidR="007835B2"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Дбайливо поводитися з переданим Банком обладнанням, а у разі пошкодження обладнання з вини Клієнта або знищення, втрати обладнання – сплатити Банку вартість ремонту або відшкодувати його вартість протягом 3 (трьох) Банківських днів після надання Банком відповідного рахунку.</w:t>
      </w:r>
    </w:p>
    <w:p w14:paraId="0D569B45" w14:textId="77777777" w:rsidR="00D65428"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поломки обладнання, що належить Клієнту та використовується Клієнтом відповідно до п. 7.1.2.2, проводити його ремонт або заміну власним коштом. У випадку відмови Клієнта від проведення ремонту або заміни Банк має право зупинити надання послуг за Договором про використання електронних платіжних засобів у торговій і сервісній мережі.</w:t>
      </w:r>
    </w:p>
    <w:p w14:paraId="4E8F55F2"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проведенні операції через електронний POS-термінал направляти </w:t>
      </w:r>
      <w:r w:rsidR="00CA38DE" w:rsidRPr="006512DE">
        <w:rPr>
          <w:rFonts w:ascii="Times New Roman" w:hAnsi="Times New Roman"/>
          <w:sz w:val="18"/>
          <w:szCs w:val="18"/>
          <w:lang w:val="uk-UA"/>
        </w:rPr>
        <w:t>у</w:t>
      </w:r>
      <w:r w:rsidRPr="006512DE">
        <w:rPr>
          <w:rFonts w:ascii="Times New Roman" w:hAnsi="Times New Roman"/>
          <w:sz w:val="18"/>
          <w:szCs w:val="18"/>
          <w:lang w:val="uk-UA"/>
        </w:rPr>
        <w:t xml:space="preserve">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зведені електронні звіти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порядк</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332E16" w:rsidRPr="006512DE">
        <w:rPr>
          <w:rFonts w:ascii="Times New Roman" w:hAnsi="Times New Roman"/>
          <w:sz w:val="18"/>
          <w:szCs w:val="18"/>
          <w:lang w:val="uk-UA"/>
        </w:rPr>
        <w:t xml:space="preserve">що визначений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7.3.1</w:t>
      </w:r>
      <w:r w:rsidRPr="006512DE">
        <w:rPr>
          <w:rFonts w:ascii="Times New Roman" w:hAnsi="Times New Roman"/>
          <w:sz w:val="18"/>
          <w:szCs w:val="18"/>
          <w:lang w:val="uk-UA"/>
        </w:rPr>
        <w:t>-</w:t>
      </w:r>
      <w:r w:rsidR="00971310" w:rsidRPr="006512DE">
        <w:rPr>
          <w:rFonts w:ascii="Times New Roman" w:hAnsi="Times New Roman"/>
          <w:sz w:val="18"/>
          <w:szCs w:val="18"/>
          <w:lang w:val="uk-UA"/>
        </w:rPr>
        <w:t>7.3.2</w:t>
      </w:r>
      <w:r w:rsidRPr="006512DE">
        <w:rPr>
          <w:rFonts w:ascii="Times New Roman" w:hAnsi="Times New Roman"/>
          <w:sz w:val="18"/>
          <w:szCs w:val="18"/>
          <w:lang w:val="uk-UA"/>
        </w:rPr>
        <w:t xml:space="preserve"> цього УДБО ЮО.</w:t>
      </w:r>
    </w:p>
    <w:p w14:paraId="6BE1016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зберігання чеків електронних терміналів, а також іншої інформації, пов'язаної з операціями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електронним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засобам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протягом 2 (двох) років з моменту здійснення таких операцій, і передавати їх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н</w:t>
      </w:r>
      <w:r w:rsidRPr="006512DE">
        <w:rPr>
          <w:rFonts w:ascii="Times New Roman" w:hAnsi="Times New Roman"/>
          <w:sz w:val="18"/>
          <w:szCs w:val="18"/>
          <w:lang w:val="uk-UA"/>
        </w:rPr>
        <w:t>а перш</w:t>
      </w:r>
      <w:r w:rsidR="00FA21AD" w:rsidRPr="006512DE">
        <w:rPr>
          <w:rFonts w:ascii="Times New Roman" w:hAnsi="Times New Roman"/>
          <w:sz w:val="18"/>
          <w:szCs w:val="18"/>
          <w:lang w:val="uk-UA"/>
        </w:rPr>
        <w:t>у</w:t>
      </w:r>
      <w:r w:rsidRPr="006512DE">
        <w:rPr>
          <w:rFonts w:ascii="Times New Roman" w:hAnsi="Times New Roman"/>
          <w:sz w:val="18"/>
          <w:szCs w:val="18"/>
          <w:lang w:val="uk-UA"/>
        </w:rPr>
        <w:t xml:space="preserve"> письмов</w:t>
      </w:r>
      <w:r w:rsidR="00FA21AD"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вимогу</w:t>
      </w:r>
      <w:r w:rsidRPr="006512DE">
        <w:rPr>
          <w:rFonts w:ascii="Times New Roman" w:hAnsi="Times New Roman"/>
          <w:sz w:val="18"/>
          <w:szCs w:val="18"/>
          <w:lang w:val="uk-UA"/>
        </w:rPr>
        <w:t xml:space="preserve"> Банку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терміни, вказані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запиті.</w:t>
      </w:r>
    </w:p>
    <w:p w14:paraId="31FE9F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передавати і не надавати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користування іншим організаціям та їх співробітникам обладнання, витратні, рекламно-інформаційні матеріали, та інструктивні матеріали, отримані від Банку відповідно до цього УДБО ЮО.</w:t>
      </w:r>
    </w:p>
    <w:p w14:paraId="103089A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належне зберігання обладнання та документів, що містять конфіденційні відомості і банківську таємницю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недоступних особам, які не уповноважені працювати з електронними платіжними засобами.</w:t>
      </w:r>
    </w:p>
    <w:p w14:paraId="311DD457" w14:textId="77777777" w:rsidR="00D65428" w:rsidRPr="006512DE" w:rsidRDefault="007511BE"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Призначити особу з числа співробітників Клієнта, відповідальну за зберігання та використання переданого відповідно до п. 7.1.2.1 обладнання, а також за зберігання чеків та вилучених електронних платіжних засобів (до моменту передачі їх до Банку на підставі відповідного акту). (Копія документа, що визначає відповідальну особу, повинна бути передана до Банку протягом 5 (п'яти)  робочих днів після підписання Акту прийому-передачі відповідно до п. 7.1.2.1 цього УДБО ЮО).</w:t>
      </w:r>
    </w:p>
    <w:p w14:paraId="6067CD1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приймати від інших організацій та їх співробітників, а також приватних осіб сліпи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проведени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з використанням електронних платіжних засобів для передачі їх Банку від імені Клієнта.</w:t>
      </w:r>
    </w:p>
    <w:p w14:paraId="0932FF9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Розміщувати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реалізації товарів, робіт, послуг на вхідних дверях, вітринах, касових апаратах Клієнта зображення торгової марки платіжної системи, рекламно-інформаційні наклейки з логотипом відповідної платіжної системи, вказаної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1 до Заяви про використання електронних платіжних засобів у торговій і сервісній мережі, а також зняти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рекламно-інформаційні матеріали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робот</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 картками при розірванні Договору про використання електронних платіжних засобів у торговій і сервісній мережі протягом одного робочого дня.</w:t>
      </w:r>
    </w:p>
    <w:p w14:paraId="0484D5DF"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Без письмової згоди Банку не знайомити інших осіб з умовами Договору, конструкцією обладнання, його технічними характеристиками, а також не здійснювати ніяких змін у встановленому обладнанні.</w:t>
      </w:r>
    </w:p>
    <w:p w14:paraId="770D897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Самостійно оплачувати витрати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телекомунікаці</w:t>
      </w:r>
      <w:r w:rsidR="00FA21AD" w:rsidRPr="006512DE">
        <w:rPr>
          <w:rFonts w:ascii="Times New Roman" w:hAnsi="Times New Roman"/>
          <w:sz w:val="18"/>
          <w:szCs w:val="18"/>
          <w:lang w:val="uk-UA"/>
        </w:rPr>
        <w:t>йні</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 xml:space="preserve">послуги </w:t>
      </w:r>
      <w:r w:rsidRPr="006512DE">
        <w:rPr>
          <w:rFonts w:ascii="Times New Roman" w:hAnsi="Times New Roman"/>
          <w:sz w:val="18"/>
          <w:szCs w:val="18"/>
          <w:lang w:val="uk-UA"/>
        </w:rPr>
        <w:t>при передачі необхідної інформації мереж</w:t>
      </w:r>
      <w:r w:rsidR="00FA21AD" w:rsidRPr="006512DE">
        <w:rPr>
          <w:rFonts w:ascii="Times New Roman" w:hAnsi="Times New Roman"/>
          <w:sz w:val="18"/>
          <w:szCs w:val="18"/>
          <w:lang w:val="uk-UA"/>
        </w:rPr>
        <w:t>ею</w:t>
      </w:r>
      <w:r w:rsidRPr="006512DE">
        <w:rPr>
          <w:rFonts w:ascii="Times New Roman" w:hAnsi="Times New Roman"/>
          <w:sz w:val="18"/>
          <w:szCs w:val="18"/>
          <w:lang w:val="uk-UA"/>
        </w:rPr>
        <w:t xml:space="preserve"> (місцев</w:t>
      </w:r>
      <w:r w:rsidR="00FA21AD" w:rsidRPr="006512DE">
        <w:rPr>
          <w:rFonts w:ascii="Times New Roman" w:hAnsi="Times New Roman"/>
          <w:sz w:val="18"/>
          <w:szCs w:val="18"/>
          <w:lang w:val="uk-UA"/>
        </w:rPr>
        <w:t>ою</w:t>
      </w:r>
      <w:r w:rsidRPr="006512DE">
        <w:rPr>
          <w:rFonts w:ascii="Times New Roman" w:hAnsi="Times New Roman"/>
          <w:sz w:val="18"/>
          <w:szCs w:val="18"/>
          <w:lang w:val="uk-UA"/>
        </w:rPr>
        <w:t xml:space="preserve"> та міжнародн</w:t>
      </w:r>
      <w:r w:rsidR="00FA21AD" w:rsidRPr="006512DE">
        <w:rPr>
          <w:rFonts w:ascii="Times New Roman" w:hAnsi="Times New Roman"/>
          <w:sz w:val="18"/>
          <w:szCs w:val="18"/>
          <w:lang w:val="uk-UA"/>
        </w:rPr>
        <w:t>ою</w:t>
      </w:r>
      <w:r w:rsidRPr="006512DE">
        <w:rPr>
          <w:rFonts w:ascii="Times New Roman" w:hAnsi="Times New Roman"/>
          <w:sz w:val="18"/>
          <w:szCs w:val="18"/>
          <w:lang w:val="uk-UA"/>
        </w:rPr>
        <w:t>).</w:t>
      </w:r>
    </w:p>
    <w:p w14:paraId="5D5EFEE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Заповнити заявку на обладнання робочого місця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для обслуговування електронних платіжних засобів для оплати за товари, роботу або послуги (Додаток 6.3. до УДБО ЮО). За наявності у Клієнта декількох торгових (сервісних) пунктів, переміщення встановленого Банком обладнання без письмового дозволу Банку забороняється. </w:t>
      </w:r>
    </w:p>
    <w:p w14:paraId="2064F28E"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наявність у торговій точці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встановлення обладнання наявність розетки електроживлення 220 В, а також, залежно від технології роботи обладнання, наявність доступу до мережі Інтернет або телефонного номера з встановленою телефонною розеткою. </w:t>
      </w:r>
    </w:p>
    <w:p w14:paraId="5BB9EBE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w:t>
      </w:r>
      <w:r w:rsidR="001C1BDF"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необхідну документацію і інформацію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Додатк</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4 до Заяви про використання електронних платіжних засобів у торговій та сервісній мережі. </w:t>
      </w:r>
    </w:p>
    <w:p w14:paraId="069AFCB8"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операції з використанням електронного платіжного засобу лише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присутності користувача, забезпечити розташування Платіжного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у зоні видимості користувача. Відеоспостереження зони розташування платіжного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не повинно дозволяти розрізняти (бачити) Платіжні карти і введений Клієнтом ПІН. Співпрацівник Клієнта не має право запитувати у Користувача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засіб ПІН, окрім введення Користувачем ПІН на Платіжному терміналі.</w:t>
      </w:r>
    </w:p>
    <w:p w14:paraId="02DDDA7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копіювати електронного платіжного засобу чи його реквізитів та не вносити повного номера електронного платіжного засобу до облікових книг та/або до електронних баз даних комп’ютерних програм Клієнта.</w:t>
      </w:r>
    </w:p>
    <w:p w14:paraId="1413B75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обслуговуванні Держателів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сіх видів електронних платіжних засобів, вказаних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1 до Заяви про використання електронних платіжних засобів у торговій і сервісній мережі на суму понад: </w:t>
      </w:r>
    </w:p>
    <w:p w14:paraId="536E4F57"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для карт з магнітною смугою – 10 000,00 грн.</w:t>
      </w:r>
    </w:p>
    <w:p w14:paraId="49E6A44E"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для карт з електронним чипом – 20 000,00 грн.</w:t>
      </w:r>
    </w:p>
    <w:p w14:paraId="303A2D29"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сума операцій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одні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і ті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ж карт</w:t>
      </w:r>
      <w:r w:rsidR="00FA21AD" w:rsidRPr="006512DE">
        <w:rPr>
          <w:rFonts w:ascii="Times New Roman" w:hAnsi="Times New Roman"/>
          <w:sz w:val="18"/>
          <w:szCs w:val="18"/>
          <w:lang w:val="uk-UA"/>
        </w:rPr>
        <w:t>кою</w:t>
      </w:r>
      <w:r w:rsidRPr="006512DE">
        <w:rPr>
          <w:rFonts w:ascii="Times New Roman" w:hAnsi="Times New Roman"/>
          <w:sz w:val="18"/>
          <w:szCs w:val="18"/>
          <w:lang w:val="uk-UA"/>
        </w:rPr>
        <w:t xml:space="preserve"> протягом одного дня перевищує 20 000,00 грн., а також в інших випадках, передбачених законодавством України, обов'язковою є перевірка документів, що засвідчують особу Держателя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можливості – зробити ксерокопію документів), а також проведення голосової авторизації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Центрі авторизації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w:t>
      </w:r>
    </w:p>
    <w:p w14:paraId="42E35C28"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Такими документами є:</w:t>
      </w:r>
    </w:p>
    <w:p w14:paraId="27533157" w14:textId="77777777" w:rsidR="00D65428" w:rsidRPr="006512DE" w:rsidRDefault="00D65428" w:rsidP="001E5A8D">
      <w:pPr>
        <w:pStyle w:val="aa"/>
        <w:numPr>
          <w:ilvl w:val="0"/>
          <w:numId w:val="11"/>
        </w:numPr>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закордонний паспорт - для іноземних громадян, які знаходяться в Україні;</w:t>
      </w:r>
    </w:p>
    <w:p w14:paraId="3D98A308" w14:textId="77777777" w:rsidR="00D65428" w:rsidRPr="006512DE" w:rsidRDefault="00D65428" w:rsidP="001E5A8D">
      <w:pPr>
        <w:pStyle w:val="aa"/>
        <w:numPr>
          <w:ilvl w:val="0"/>
          <w:numId w:val="11"/>
        </w:numPr>
        <w:autoSpaceDE w:val="0"/>
        <w:autoSpaceDN w:val="0"/>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внутрішній загальногромадянський паспорт або паспорт для виїзду за кордон – для громадян України;</w:t>
      </w:r>
    </w:p>
    <w:p w14:paraId="23B34E3D" w14:textId="77777777" w:rsidR="00D65428" w:rsidRPr="006512DE" w:rsidRDefault="00D65428" w:rsidP="001E5A8D">
      <w:pPr>
        <w:pStyle w:val="aa"/>
        <w:numPr>
          <w:ilvl w:val="0"/>
          <w:numId w:val="11"/>
        </w:numPr>
        <w:autoSpaceDE w:val="0"/>
        <w:autoSpaceDN w:val="0"/>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інші документи у випадках, передбачених законодавством України.</w:t>
      </w:r>
    </w:p>
    <w:p w14:paraId="30CD35F4"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Документ, який пред'являється Держателем, не повинен бути простроченим.</w:t>
      </w:r>
    </w:p>
    <w:p w14:paraId="4B9BA988"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Закінчивши оформлення чека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Клієнт приймає на себе відповідальність за наступне:</w:t>
      </w:r>
    </w:p>
    <w:p w14:paraId="2DC3A2B8"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Держатель одержав товари/послуги, сплачені за допомогою електронного платіжного засобу;</w:t>
      </w:r>
    </w:p>
    <w:p w14:paraId="45463E4A" w14:textId="77777777" w:rsidR="00D65428" w:rsidRPr="006512DE" w:rsidRDefault="001370B2"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Держатель підписав чек POS-</w:t>
      </w:r>
      <w:r w:rsidR="00D65428" w:rsidRPr="006512DE">
        <w:rPr>
          <w:rFonts w:ascii="Times New Roman" w:hAnsi="Times New Roman"/>
          <w:sz w:val="18"/>
          <w:szCs w:val="18"/>
          <w:lang w:val="uk-UA"/>
        </w:rPr>
        <w:t>термінал</w:t>
      </w:r>
      <w:r w:rsidRPr="006512DE">
        <w:rPr>
          <w:rFonts w:ascii="Times New Roman" w:hAnsi="Times New Roman"/>
          <w:sz w:val="18"/>
          <w:szCs w:val="18"/>
          <w:lang w:val="uk-UA"/>
        </w:rPr>
        <w:t>а</w:t>
      </w:r>
      <w:r w:rsidR="00D65428" w:rsidRPr="006512DE">
        <w:rPr>
          <w:rFonts w:ascii="Times New Roman" w:hAnsi="Times New Roman"/>
          <w:sz w:val="18"/>
          <w:szCs w:val="18"/>
          <w:lang w:val="uk-UA"/>
        </w:rPr>
        <w:t xml:space="preserve"> і одержав його копію;</w:t>
      </w:r>
    </w:p>
    <w:p w14:paraId="32D087BB" w14:textId="77777777" w:rsidR="00D65428" w:rsidRPr="006512DE" w:rsidRDefault="001370B2"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зберігатиме чек POS-</w:t>
      </w:r>
      <w:r w:rsidR="00D65428" w:rsidRPr="006512DE">
        <w:rPr>
          <w:rFonts w:ascii="Times New Roman" w:hAnsi="Times New Roman"/>
          <w:sz w:val="18"/>
          <w:szCs w:val="18"/>
          <w:lang w:val="uk-UA"/>
        </w:rPr>
        <w:t>термінал</w:t>
      </w:r>
      <w:r w:rsidRPr="006512DE">
        <w:rPr>
          <w:rFonts w:ascii="Times New Roman" w:hAnsi="Times New Roman"/>
          <w:sz w:val="18"/>
          <w:szCs w:val="18"/>
          <w:lang w:val="uk-UA"/>
        </w:rPr>
        <w:t>а</w:t>
      </w:r>
      <w:r w:rsidR="00D65428" w:rsidRPr="006512DE">
        <w:rPr>
          <w:rFonts w:ascii="Times New Roman" w:hAnsi="Times New Roman"/>
          <w:sz w:val="18"/>
          <w:szCs w:val="18"/>
          <w:lang w:val="uk-UA"/>
        </w:rPr>
        <w:t xml:space="preserve"> впродовж 2 (двох) років з моменту здійснення операції і направить його </w:t>
      </w:r>
      <w:r w:rsidR="00DF6AF7" w:rsidRPr="006512DE">
        <w:rPr>
          <w:rFonts w:ascii="Times New Roman" w:hAnsi="Times New Roman"/>
          <w:sz w:val="18"/>
          <w:szCs w:val="18"/>
          <w:lang w:val="uk-UA"/>
        </w:rPr>
        <w:t>до</w:t>
      </w:r>
      <w:r w:rsidR="00D65428"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одержавши письмовий запит Банку, </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терміни</w:t>
      </w:r>
      <w:r w:rsidRPr="006512DE">
        <w:rPr>
          <w:rFonts w:ascii="Times New Roman" w:hAnsi="Times New Roman"/>
          <w:sz w:val="18"/>
          <w:szCs w:val="18"/>
          <w:lang w:val="uk-UA"/>
        </w:rPr>
        <w:t>,</w:t>
      </w:r>
      <w:r w:rsidR="00D65428" w:rsidRPr="006512DE">
        <w:rPr>
          <w:rFonts w:ascii="Times New Roman" w:hAnsi="Times New Roman"/>
          <w:sz w:val="18"/>
          <w:szCs w:val="18"/>
          <w:lang w:val="uk-UA"/>
        </w:rPr>
        <w:t xml:space="preserve"> вказані </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такому запиті.</w:t>
      </w:r>
    </w:p>
    <w:p w14:paraId="04F3EB87"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Правильну перевірку документів Клієнта, що засвідчують особу.</w:t>
      </w:r>
    </w:p>
    <w:p w14:paraId="1C9F3E5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 має права вимагати від Користувача введення ПІН</w:t>
      </w:r>
      <w:r w:rsidR="00D939EE" w:rsidRPr="006512DE">
        <w:rPr>
          <w:rFonts w:ascii="Times New Roman" w:hAnsi="Times New Roman"/>
          <w:sz w:val="18"/>
          <w:szCs w:val="18"/>
          <w:lang w:val="uk-UA"/>
        </w:rPr>
        <w:t xml:space="preserve"> код</w:t>
      </w:r>
      <w:r w:rsidRPr="006512DE">
        <w:rPr>
          <w:rFonts w:ascii="Times New Roman" w:hAnsi="Times New Roman"/>
          <w:sz w:val="18"/>
          <w:szCs w:val="18"/>
          <w:lang w:val="uk-UA"/>
        </w:rPr>
        <w:t>у як засобу його ідентифікації, якщо це не передбачено правилами платіжної системи та/або умовами використання електронного платіжного засобу, установленими емітентом.</w:t>
      </w:r>
    </w:p>
    <w:p w14:paraId="2426333E"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 має права вимагати від Користувача підписання квитанції Платіжного термінала або інших первинних документів, що підтверджують здійснення платіжної операції, якщо Користувач увів ПІН у процесі здійснення операції та інше не встановлено правилами платіжної системи.</w:t>
      </w:r>
    </w:p>
    <w:p w14:paraId="6888A37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транзакція неприйнята будь-якою стороною (у тому числі і платіжною системою), що бере участь при здійсненні операції, і повідомлення </w:t>
      </w:r>
      <w:r w:rsidR="0075141E" w:rsidRPr="006512DE">
        <w:rPr>
          <w:rFonts w:ascii="Times New Roman" w:hAnsi="Times New Roman"/>
          <w:sz w:val="18"/>
          <w:szCs w:val="18"/>
          <w:lang w:val="uk-UA"/>
        </w:rPr>
        <w:t>«</w:t>
      </w:r>
      <w:r w:rsidRPr="006512DE">
        <w:rPr>
          <w:rFonts w:ascii="Times New Roman" w:hAnsi="Times New Roman"/>
          <w:sz w:val="18"/>
          <w:szCs w:val="18"/>
          <w:lang w:val="uk-UA"/>
        </w:rPr>
        <w:t>транзакція заборонена/неприйнята</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з'явилося на екрані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(окрім відмов в авторизації внаслідок несправності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або ліній зв'язку), Клієнт зобов'язується не робити подальших спроб використати цей Електронний платіжний засіб для прийому оплати.</w:t>
      </w:r>
    </w:p>
    <w:p w14:paraId="5CF50E0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Негайно повідомляти Банк і правоохоронні органи про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обставини, </w:t>
      </w:r>
      <w:r w:rsidR="001C1BDF" w:rsidRPr="006512DE">
        <w:rPr>
          <w:rFonts w:ascii="Times New Roman" w:hAnsi="Times New Roman"/>
          <w:sz w:val="18"/>
          <w:szCs w:val="18"/>
          <w:lang w:val="uk-UA"/>
        </w:rPr>
        <w:t>що</w:t>
      </w:r>
      <w:r w:rsidRPr="006512DE">
        <w:rPr>
          <w:rFonts w:ascii="Times New Roman" w:hAnsi="Times New Roman"/>
          <w:sz w:val="18"/>
          <w:szCs w:val="18"/>
          <w:lang w:val="uk-UA"/>
        </w:rPr>
        <w:t xml:space="preserve"> можна розглядати як протиправну діяльність </w:t>
      </w:r>
      <w:r w:rsidR="001C1BDF"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1C1BDF" w:rsidRPr="006512DE">
        <w:rPr>
          <w:rFonts w:ascii="Times New Roman" w:hAnsi="Times New Roman"/>
          <w:sz w:val="18"/>
          <w:szCs w:val="18"/>
          <w:lang w:val="uk-UA"/>
        </w:rPr>
        <w:t>ям</w:t>
      </w:r>
      <w:r w:rsidRPr="006512DE">
        <w:rPr>
          <w:rFonts w:ascii="Times New Roman" w:hAnsi="Times New Roman"/>
          <w:sz w:val="18"/>
          <w:szCs w:val="18"/>
          <w:lang w:val="uk-UA"/>
        </w:rPr>
        <w:t xml:space="preserve"> електронних платіжних засобів у Клієнта.</w:t>
      </w:r>
    </w:p>
    <w:p w14:paraId="4028536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приймати Електронний платіжний засіб до оплати у випадках, обумовлених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2 та Додатку 3 до Заяви про використання електронних платіжних засобів у торговій та сервісній мережі, 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можливості вилучити Електронний платіжний засіб, якщо встановлено, що її пред'явник не є законним Держателем, і передати її Банку.</w:t>
      </w:r>
    </w:p>
    <w:p w14:paraId="6613572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Щодня робити балансування термінального обладнання, встановленого Банком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w:t>
      </w:r>
      <w:r w:rsidR="001C1BDF" w:rsidRPr="006512DE">
        <w:rPr>
          <w:rFonts w:ascii="Times New Roman" w:hAnsi="Times New Roman"/>
          <w:sz w:val="18"/>
          <w:szCs w:val="18"/>
          <w:lang w:val="uk-UA"/>
        </w:rPr>
        <w:t>-</w:t>
      </w:r>
      <w:r w:rsidRPr="006512DE">
        <w:rPr>
          <w:rFonts w:ascii="Times New Roman" w:hAnsi="Times New Roman"/>
          <w:sz w:val="18"/>
          <w:szCs w:val="18"/>
          <w:lang w:val="uk-UA"/>
        </w:rPr>
        <w:t>их) точці (</w:t>
      </w:r>
      <w:r w:rsidR="001C1BDF" w:rsidRPr="006512DE">
        <w:rPr>
          <w:rFonts w:ascii="Times New Roman" w:hAnsi="Times New Roman"/>
          <w:sz w:val="18"/>
          <w:szCs w:val="18"/>
          <w:lang w:val="uk-UA"/>
        </w:rPr>
        <w:t>-</w:t>
      </w:r>
      <w:r w:rsidRPr="006512DE">
        <w:rPr>
          <w:rFonts w:ascii="Times New Roman" w:hAnsi="Times New Roman"/>
          <w:sz w:val="18"/>
          <w:szCs w:val="18"/>
          <w:lang w:val="uk-UA"/>
        </w:rPr>
        <w:t>ах) Клієнта для прийому електронних платіжних засобів.</w:t>
      </w:r>
    </w:p>
    <w:p w14:paraId="0F024AE2" w14:textId="77777777" w:rsidR="00D65428" w:rsidRPr="006512DE" w:rsidRDefault="0081738F"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10 числа кожного місяця Банк формує підписує </w:t>
      </w:r>
      <w:r w:rsidR="00252F9F" w:rsidRPr="006512DE">
        <w:rPr>
          <w:rFonts w:ascii="Times New Roman" w:hAnsi="Times New Roman"/>
          <w:sz w:val="18"/>
          <w:szCs w:val="18"/>
          <w:lang w:val="uk-UA"/>
        </w:rPr>
        <w:t>а</w:t>
      </w:r>
      <w:r w:rsidRPr="006512DE">
        <w:rPr>
          <w:rFonts w:ascii="Times New Roman" w:hAnsi="Times New Roman"/>
          <w:sz w:val="18"/>
          <w:szCs w:val="18"/>
          <w:lang w:val="uk-UA"/>
        </w:rPr>
        <w:t xml:space="preserve">кт звірки та надсилає Клієнту для підписання. Клієнт протягом </w:t>
      </w:r>
      <w:r w:rsidR="00707800" w:rsidRPr="006512DE">
        <w:rPr>
          <w:rFonts w:ascii="Times New Roman" w:hAnsi="Times New Roman"/>
          <w:sz w:val="18"/>
          <w:szCs w:val="18"/>
          <w:lang w:val="uk-UA"/>
        </w:rPr>
        <w:t>2</w:t>
      </w:r>
      <w:r w:rsidRPr="006512DE">
        <w:rPr>
          <w:rFonts w:ascii="Times New Roman" w:hAnsi="Times New Roman"/>
          <w:sz w:val="18"/>
          <w:szCs w:val="18"/>
          <w:lang w:val="uk-UA"/>
        </w:rPr>
        <w:t xml:space="preserve"> робочих днів має перевірити та надати в Банк підписаний </w:t>
      </w:r>
      <w:r w:rsidR="009F70E2" w:rsidRPr="006512DE">
        <w:rPr>
          <w:rFonts w:ascii="Times New Roman" w:hAnsi="Times New Roman"/>
          <w:sz w:val="18"/>
          <w:szCs w:val="18"/>
          <w:lang w:val="uk-UA"/>
        </w:rPr>
        <w:t xml:space="preserve">та завірений печаткою (за умови її використання) </w:t>
      </w:r>
      <w:r w:rsidRPr="006512DE">
        <w:rPr>
          <w:rFonts w:ascii="Times New Roman" w:hAnsi="Times New Roman"/>
          <w:sz w:val="18"/>
          <w:szCs w:val="18"/>
          <w:lang w:val="uk-UA"/>
        </w:rPr>
        <w:t>примірник акту</w:t>
      </w:r>
      <w:r w:rsidR="00707800" w:rsidRPr="006512DE">
        <w:rPr>
          <w:rFonts w:ascii="Times New Roman" w:hAnsi="Times New Roman"/>
          <w:sz w:val="18"/>
          <w:szCs w:val="18"/>
          <w:lang w:val="uk-UA"/>
        </w:rPr>
        <w:t xml:space="preserve"> або надати свої заперечення/зауваження</w:t>
      </w:r>
      <w:r w:rsidRPr="006512DE">
        <w:rPr>
          <w:rFonts w:ascii="Times New Roman" w:hAnsi="Times New Roman"/>
          <w:sz w:val="18"/>
          <w:szCs w:val="18"/>
          <w:lang w:val="uk-UA"/>
        </w:rPr>
        <w:t>.</w:t>
      </w:r>
      <w:r w:rsidR="009F70E2" w:rsidRPr="006512DE">
        <w:rPr>
          <w:rFonts w:ascii="Times New Roman" w:hAnsi="Times New Roman"/>
          <w:sz w:val="18"/>
          <w:szCs w:val="18"/>
          <w:lang w:val="uk-UA"/>
        </w:rPr>
        <w:t xml:space="preserve"> </w:t>
      </w:r>
      <w:r w:rsidR="006816D3" w:rsidRPr="006512DE">
        <w:rPr>
          <w:rFonts w:ascii="Times New Roman" w:hAnsi="Times New Roman"/>
          <w:sz w:val="18"/>
          <w:szCs w:val="18"/>
          <w:lang w:val="uk-UA"/>
        </w:rPr>
        <w:t xml:space="preserve">У випадку отримання Банком від Клієнта </w:t>
      </w:r>
      <w:r w:rsidR="00707800" w:rsidRPr="006512DE">
        <w:rPr>
          <w:rFonts w:ascii="Times New Roman" w:hAnsi="Times New Roman"/>
          <w:sz w:val="18"/>
          <w:szCs w:val="18"/>
          <w:lang w:val="uk-UA"/>
        </w:rPr>
        <w:t>зауважень</w:t>
      </w:r>
      <w:r w:rsidR="006816D3" w:rsidRPr="006512DE">
        <w:rPr>
          <w:rFonts w:ascii="Times New Roman" w:hAnsi="Times New Roman"/>
          <w:sz w:val="18"/>
          <w:szCs w:val="18"/>
          <w:lang w:val="uk-UA"/>
        </w:rPr>
        <w:t>/або заперечен</w:t>
      </w:r>
      <w:r w:rsidR="00707800" w:rsidRPr="006512DE">
        <w:rPr>
          <w:rFonts w:ascii="Times New Roman" w:hAnsi="Times New Roman"/>
          <w:sz w:val="18"/>
          <w:szCs w:val="18"/>
          <w:lang w:val="uk-UA"/>
        </w:rPr>
        <w:t>ь</w:t>
      </w:r>
      <w:r w:rsidR="006816D3" w:rsidRPr="006512DE">
        <w:rPr>
          <w:rFonts w:ascii="Times New Roman" w:hAnsi="Times New Roman"/>
          <w:sz w:val="18"/>
          <w:szCs w:val="18"/>
          <w:lang w:val="uk-UA"/>
        </w:rPr>
        <w:t xml:space="preserve">, Банк, за умови згоди з цими </w:t>
      </w:r>
      <w:r w:rsidR="00707800" w:rsidRPr="006512DE">
        <w:rPr>
          <w:rFonts w:ascii="Times New Roman" w:hAnsi="Times New Roman"/>
          <w:sz w:val="18"/>
          <w:szCs w:val="18"/>
          <w:lang w:val="uk-UA"/>
        </w:rPr>
        <w:t>зауваженнями/</w:t>
      </w:r>
      <w:r w:rsidR="006816D3" w:rsidRPr="006512DE">
        <w:rPr>
          <w:rFonts w:ascii="Times New Roman" w:hAnsi="Times New Roman"/>
          <w:sz w:val="18"/>
          <w:szCs w:val="18"/>
          <w:lang w:val="uk-UA"/>
        </w:rPr>
        <w:t xml:space="preserve">запереченнями, протягом 2  робочих днів з дати отримання зауважень Клієнта і направляє нову редакцію </w:t>
      </w:r>
      <w:r w:rsidR="00707800" w:rsidRPr="006512DE">
        <w:rPr>
          <w:rFonts w:ascii="Times New Roman" w:hAnsi="Times New Roman"/>
          <w:sz w:val="18"/>
          <w:szCs w:val="18"/>
          <w:lang w:val="uk-UA"/>
        </w:rPr>
        <w:t>а</w:t>
      </w:r>
      <w:r w:rsidR="006816D3" w:rsidRPr="006512DE">
        <w:rPr>
          <w:rFonts w:ascii="Times New Roman" w:hAnsi="Times New Roman"/>
          <w:sz w:val="18"/>
          <w:szCs w:val="18"/>
          <w:lang w:val="uk-UA"/>
        </w:rPr>
        <w:t xml:space="preserve">кту звірки </w:t>
      </w:r>
      <w:r w:rsidR="00252F9F" w:rsidRPr="006512DE">
        <w:rPr>
          <w:rFonts w:ascii="Times New Roman" w:hAnsi="Times New Roman"/>
          <w:sz w:val="18"/>
          <w:szCs w:val="18"/>
          <w:lang w:val="uk-UA"/>
        </w:rPr>
        <w:t>з урахуванням зауважень/заперечень</w:t>
      </w:r>
      <w:r w:rsidR="009F70E2" w:rsidRPr="006512DE">
        <w:rPr>
          <w:rFonts w:ascii="Times New Roman" w:hAnsi="Times New Roman"/>
          <w:sz w:val="18"/>
          <w:szCs w:val="18"/>
          <w:lang w:val="uk-UA"/>
        </w:rPr>
        <w:t xml:space="preserve"> засобами електронної пошти</w:t>
      </w:r>
      <w:r w:rsidR="006816D3" w:rsidRPr="006512DE">
        <w:rPr>
          <w:rFonts w:ascii="Times New Roman" w:hAnsi="Times New Roman"/>
          <w:sz w:val="18"/>
          <w:szCs w:val="18"/>
          <w:lang w:val="uk-UA"/>
        </w:rPr>
        <w:t xml:space="preserve">. Клієнт </w:t>
      </w:r>
      <w:r w:rsidR="009F70E2" w:rsidRPr="006512DE">
        <w:rPr>
          <w:rFonts w:ascii="Times New Roman" w:hAnsi="Times New Roman"/>
          <w:sz w:val="18"/>
          <w:szCs w:val="18"/>
          <w:lang w:val="uk-UA"/>
        </w:rPr>
        <w:t xml:space="preserve">має </w:t>
      </w:r>
      <w:r w:rsidR="006816D3" w:rsidRPr="006512DE">
        <w:rPr>
          <w:rFonts w:ascii="Times New Roman" w:hAnsi="Times New Roman"/>
          <w:sz w:val="18"/>
          <w:szCs w:val="18"/>
          <w:lang w:val="uk-UA"/>
        </w:rPr>
        <w:t>переда</w:t>
      </w:r>
      <w:r w:rsidR="00252F9F" w:rsidRPr="006512DE">
        <w:rPr>
          <w:rFonts w:ascii="Times New Roman" w:hAnsi="Times New Roman"/>
          <w:sz w:val="18"/>
          <w:szCs w:val="18"/>
          <w:lang w:val="uk-UA"/>
        </w:rPr>
        <w:t xml:space="preserve">ти </w:t>
      </w:r>
      <w:r w:rsidR="009F70E2" w:rsidRPr="006512DE">
        <w:rPr>
          <w:rFonts w:ascii="Times New Roman" w:hAnsi="Times New Roman"/>
          <w:sz w:val="18"/>
          <w:szCs w:val="18"/>
          <w:lang w:val="uk-UA"/>
        </w:rPr>
        <w:t xml:space="preserve">Банку </w:t>
      </w:r>
      <w:r w:rsidR="006816D3" w:rsidRPr="006512DE">
        <w:rPr>
          <w:rFonts w:ascii="Times New Roman" w:hAnsi="Times New Roman"/>
          <w:sz w:val="18"/>
          <w:szCs w:val="18"/>
          <w:lang w:val="uk-UA"/>
        </w:rPr>
        <w:t xml:space="preserve">2 </w:t>
      </w:r>
      <w:r w:rsidR="00252F9F" w:rsidRPr="006512DE">
        <w:rPr>
          <w:rFonts w:ascii="Times New Roman" w:hAnsi="Times New Roman"/>
          <w:sz w:val="18"/>
          <w:szCs w:val="18"/>
          <w:lang w:val="uk-UA"/>
        </w:rPr>
        <w:t xml:space="preserve">примірники </w:t>
      </w:r>
      <w:r w:rsidR="006816D3" w:rsidRPr="006512DE">
        <w:rPr>
          <w:rFonts w:ascii="Times New Roman" w:hAnsi="Times New Roman"/>
          <w:sz w:val="18"/>
          <w:szCs w:val="18"/>
          <w:lang w:val="uk-UA"/>
        </w:rPr>
        <w:t xml:space="preserve">підписаного та завіреного печаткою </w:t>
      </w:r>
      <w:r w:rsidR="00252F9F" w:rsidRPr="006512DE">
        <w:rPr>
          <w:rFonts w:ascii="Times New Roman" w:hAnsi="Times New Roman"/>
          <w:sz w:val="18"/>
          <w:szCs w:val="18"/>
          <w:lang w:val="uk-UA"/>
        </w:rPr>
        <w:t>(за умови її використання</w:t>
      </w:r>
      <w:r w:rsidR="009F70E2" w:rsidRPr="006512DE">
        <w:rPr>
          <w:rFonts w:ascii="Times New Roman" w:hAnsi="Times New Roman"/>
          <w:sz w:val="18"/>
          <w:szCs w:val="18"/>
          <w:lang w:val="uk-UA"/>
        </w:rPr>
        <w:t>) а</w:t>
      </w:r>
      <w:r w:rsidR="006816D3" w:rsidRPr="006512DE">
        <w:rPr>
          <w:rFonts w:ascii="Times New Roman" w:hAnsi="Times New Roman"/>
          <w:sz w:val="18"/>
          <w:szCs w:val="18"/>
          <w:lang w:val="uk-UA"/>
        </w:rPr>
        <w:t xml:space="preserve">кту звірки  протягом 2 (двох) робочих днів з дати погодження електронної форми </w:t>
      </w:r>
      <w:r w:rsidR="009F70E2" w:rsidRPr="006512DE">
        <w:rPr>
          <w:rFonts w:ascii="Times New Roman" w:hAnsi="Times New Roman"/>
          <w:sz w:val="18"/>
          <w:szCs w:val="18"/>
          <w:lang w:val="uk-UA"/>
        </w:rPr>
        <w:t>а</w:t>
      </w:r>
      <w:r w:rsidR="006816D3" w:rsidRPr="006512DE">
        <w:rPr>
          <w:rFonts w:ascii="Times New Roman" w:hAnsi="Times New Roman"/>
          <w:sz w:val="18"/>
          <w:szCs w:val="18"/>
          <w:lang w:val="uk-UA"/>
        </w:rPr>
        <w:t>кту звірки.</w:t>
      </w:r>
    </w:p>
    <w:p w14:paraId="65FF74E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Оплачувати Банку комісії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і розмірах</w:t>
      </w:r>
      <w:r w:rsidR="0045667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передбачених цим УДБО ЮО.</w:t>
      </w:r>
    </w:p>
    <w:p w14:paraId="1435841D" w14:textId="77777777" w:rsidR="001C2C80" w:rsidRPr="006512DE" w:rsidRDefault="00CA16F7" w:rsidP="001D7B69">
      <w:pPr>
        <w:spacing w:after="0"/>
        <w:jc w:val="both"/>
        <w:rPr>
          <w:rFonts w:ascii="Times New Roman" w:hAnsi="Times New Roman"/>
          <w:sz w:val="18"/>
          <w:szCs w:val="18"/>
          <w:lang w:val="uk-UA"/>
        </w:rPr>
      </w:pPr>
      <w:r w:rsidRPr="006512DE">
        <w:rPr>
          <w:rFonts w:ascii="Times New Roman" w:hAnsi="Times New Roman"/>
          <w:sz w:val="18"/>
          <w:szCs w:val="18"/>
          <w:lang w:val="uk-UA"/>
        </w:rPr>
        <w:t>7.2.4.32. Надавати Банку на його першу вимогу і</w:t>
      </w:r>
      <w:r w:rsidRPr="006512DE">
        <w:rPr>
          <w:rFonts w:ascii="Times New Roman" w:hAnsi="Times New Roman"/>
          <w:iCs/>
          <w:color w:val="000000"/>
          <w:sz w:val="18"/>
          <w:szCs w:val="18"/>
          <w:lang w:val="uk-UA" w:eastAsia="ru-RU"/>
        </w:rPr>
        <w:t>нформацію, потрібну Банку для виконання вимог законодавства України, що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41A021B"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надання документів:</w:t>
      </w:r>
    </w:p>
    <w:p w14:paraId="54CFC124" w14:textId="6E46856F"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8" w:name="_Ref474860651"/>
      <w:r w:rsidRPr="006512DE">
        <w:rPr>
          <w:rFonts w:ascii="Times New Roman" w:hAnsi="Times New Roman"/>
          <w:sz w:val="18"/>
          <w:szCs w:val="18"/>
          <w:lang w:val="uk-UA"/>
        </w:rPr>
        <w:t>При авторизації POS-терміналом: у разі використання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(при проведенні електронної авторизації) Клієнт у кінці робочого дня пересилає у ПЦ АТ «ПУМБ» або ПЦ АТ «БАНК КРЕДИТ ДНІПРО» усі операції, що накопичилися в електронному терміналі (порядок роботи з електронним  POS-терміналом описаний в окремій інструкції (що надається Банком під час навчання правилам прийому електронних платіжних засобів, заходам безпеки відповідно до п. 7.2.4.7 цього УДБО ЮО)).</w:t>
      </w:r>
      <w:bookmarkEnd w:id="58"/>
    </w:p>
    <w:p w14:paraId="41315B2B" w14:textId="3901EF47" w:rsidR="00D65428" w:rsidRPr="006512DE" w:rsidRDefault="007511BE"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9" w:name="_Ref474860680"/>
      <w:r w:rsidRPr="006512DE">
        <w:rPr>
          <w:rFonts w:ascii="Times New Roman" w:hAnsi="Times New Roman"/>
          <w:sz w:val="18"/>
          <w:szCs w:val="18"/>
          <w:lang w:val="uk-UA"/>
        </w:rPr>
        <w:t>Якщо за звітний період Клієнтом були вилучені блоковані або підроблені картки, касир/продавець Клієнта складає Акт вилучення картки (</w:t>
      </w:r>
      <w:r w:rsidR="001B27BB" w:rsidRPr="006512DE">
        <w:rPr>
          <w:rFonts w:ascii="Times New Roman" w:hAnsi="Times New Roman"/>
          <w:sz w:val="18"/>
          <w:szCs w:val="18"/>
          <w:lang w:val="uk-UA"/>
        </w:rPr>
        <w:t>Д</w:t>
      </w:r>
      <w:r w:rsidRPr="006512DE">
        <w:rPr>
          <w:rFonts w:ascii="Times New Roman" w:hAnsi="Times New Roman"/>
          <w:sz w:val="18"/>
          <w:szCs w:val="18"/>
          <w:lang w:val="uk-UA"/>
        </w:rPr>
        <w:t xml:space="preserve">одаток 6.4 до УДБО ЮО) у чотирьох примірниках, один примірник якого віддається Держателю, другий – залишається у Клієнта, а два примірники разом з вилученими електронними платіжними засобами передаються до Банку не пізніше </w:t>
      </w:r>
      <w:r w:rsidRPr="006512DE">
        <w:rPr>
          <w:rFonts w:ascii="Times New Roman" w:hAnsi="Times New Roman"/>
          <w:sz w:val="18"/>
          <w:szCs w:val="18"/>
          <w:lang w:val="uk-UA"/>
        </w:rPr>
        <w:lastRenderedPageBreak/>
        <w:t xml:space="preserve">наступного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анківського дня з моменту вилучення. Для цього, відповідальний працівник Клієнта протягом 2 годин після вилучення карти зв'язується з Банком за телефоном 0800 507 700 і повідомляє про факт вилучення картки.</w:t>
      </w:r>
      <w:bookmarkEnd w:id="59"/>
    </w:p>
    <w:p w14:paraId="1D835957" w14:textId="77777777" w:rsidR="00D65428" w:rsidRPr="006512DE" w:rsidRDefault="00D65428"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форма та умови розрахунків:</w:t>
      </w:r>
    </w:p>
    <w:p w14:paraId="5307147A" w14:textId="7B3926EE" w:rsidR="00D65428" w:rsidRPr="006512DE" w:rsidRDefault="00D65428"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60" w:name="_Ref474860372"/>
      <w:r w:rsidRPr="006512DE">
        <w:rPr>
          <w:rFonts w:ascii="Times New Roman" w:hAnsi="Times New Roman"/>
          <w:sz w:val="18"/>
          <w:szCs w:val="18"/>
          <w:lang w:val="uk-UA"/>
        </w:rPr>
        <w:t xml:space="preserve">Банк зобов'язаний здійснити переказ грошових коштів на користь Клієнта на суму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здійснених з використанням електронних платіжних засобів їх законними Держателями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реалізації товарів, робіт або послуг Клієнтом, шляхом зарахування коштів на рахунок Клієнта, вказаний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про використання електронних платіжних засобів у торговій і сервісній мережі,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термін, зазначений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використання електронних платіжних засобів у торгові і сервісній мережах.</w:t>
      </w:r>
      <w:bookmarkEnd w:id="60"/>
    </w:p>
    <w:p w14:paraId="51A97D29" w14:textId="77777777" w:rsidR="007511BE" w:rsidRPr="006512DE" w:rsidRDefault="007511BE" w:rsidP="00E82E2F">
      <w:pPr>
        <w:pStyle w:val="20"/>
        <w:numPr>
          <w:ilvl w:val="2"/>
          <w:numId w:val="2"/>
        </w:numPr>
        <w:spacing w:after="0"/>
        <w:ind w:left="0" w:firstLine="567"/>
        <w:rPr>
          <w:rFonts w:ascii="Times New Roman" w:hAnsi="Times New Roman"/>
          <w:sz w:val="18"/>
          <w:szCs w:val="18"/>
          <w:lang w:val="uk-UA"/>
        </w:rPr>
      </w:pPr>
      <w:r w:rsidRPr="006512DE">
        <w:rPr>
          <w:rFonts w:ascii="Times New Roman" w:hAnsi="Times New Roman"/>
          <w:sz w:val="18"/>
          <w:szCs w:val="18"/>
          <w:lang w:val="uk-UA"/>
        </w:rPr>
        <w:t>Клієнт доручає Банку утримувати з поточних і подальших переказів на користь Клієнта:</w:t>
      </w:r>
    </w:p>
    <w:p w14:paraId="6E337CDC"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комісії за здійснення технологічного і інформаційного обслуговування Клієнта за операціями з оплати товарів, робіт, послуг, що здійснені з використанням електронних платіжних засобів, у розмірі, визначеному у Заяві про використання електронних платіжних засобів у торговій і сервісній мережі;</w:t>
      </w:r>
    </w:p>
    <w:p w14:paraId="484A0480"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суму заборгованості, що виникла у Клієнта перед Банком у зв'язку з тим, що Клієнт своєчасно не виплатив  Банку грошові кошти відповідно до п. 7.2.4.4 цього УДБО ЮО;</w:t>
      </w:r>
    </w:p>
    <w:p w14:paraId="5A9B70A6"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суми зарахувань, що є результатом кредитових операцій (кредитування рахунку Держателів: повернення товару / відмова від операції).</w:t>
      </w:r>
    </w:p>
    <w:p w14:paraId="183D7B74" w14:textId="77777777" w:rsidR="00D65428" w:rsidRPr="006512DE" w:rsidRDefault="007511BE"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Розмір комісії, що належить Банку за технологічне і інформаційне обслуговування Клієнта за операціями з покупки товарів, робіт, послуг, здійснених за допомогою електронних платіжних засобів, встановлюється відповідно до Заяви про використання електронних платіжних засобів у торговій і сервісній мережі. Розрахунки Клієнта з Банком здійснюються шляхом утримання Банком суми комісії з суми коштів, що підлягають перерахуванню Клієнту у момент перерахування, зокрема шляхом </w:t>
      </w:r>
      <w:r w:rsidR="004741C1" w:rsidRPr="006512DE">
        <w:rPr>
          <w:rFonts w:ascii="Times New Roman" w:hAnsi="Times New Roman"/>
          <w:sz w:val="18"/>
          <w:szCs w:val="18"/>
          <w:lang w:val="uk-UA"/>
        </w:rPr>
        <w:t>Дебетового переказу (</w:t>
      </w:r>
      <w:r w:rsidRPr="006512DE">
        <w:rPr>
          <w:rFonts w:ascii="Times New Roman" w:hAnsi="Times New Roman"/>
          <w:sz w:val="18"/>
          <w:szCs w:val="18"/>
          <w:lang w:val="uk-UA"/>
        </w:rPr>
        <w:t>Договірного списання</w:t>
      </w:r>
      <w:r w:rsidR="004741C1" w:rsidRPr="006512DE">
        <w:rPr>
          <w:rFonts w:ascii="Times New Roman" w:hAnsi="Times New Roman"/>
          <w:sz w:val="18"/>
          <w:szCs w:val="18"/>
          <w:lang w:val="uk-UA"/>
        </w:rPr>
        <w:t>)</w:t>
      </w:r>
      <w:r w:rsidRPr="006512DE">
        <w:rPr>
          <w:rFonts w:ascii="Times New Roman" w:hAnsi="Times New Roman"/>
          <w:sz w:val="18"/>
          <w:szCs w:val="18"/>
          <w:lang w:val="uk-UA"/>
        </w:rPr>
        <w:t>.</w:t>
      </w:r>
    </w:p>
    <w:p w14:paraId="09B5E13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повернення Клієнтом Банку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або утримання Банком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з поточних платежів на користь Клієнта, сума комісії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так</w:t>
      </w:r>
      <w:r w:rsidR="00FA21AD" w:rsidRPr="006512DE">
        <w:rPr>
          <w:rFonts w:ascii="Times New Roman" w:hAnsi="Times New Roman"/>
          <w:sz w:val="18"/>
          <w:szCs w:val="18"/>
          <w:lang w:val="uk-UA"/>
        </w:rPr>
        <w:t>ою</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утримана Банком раніше, підлягає відшкодуванню Банком Клієнту шляхом зменшення поверненої/утримуваної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на величину комісії.</w:t>
      </w:r>
    </w:p>
    <w:p w14:paraId="218EC1A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Операції, класифіковані як умовно прийняті, а також операції,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не можуть бути оброблені у встановленому Банком порядку, Банк має право сплатити тільки після отримання Банком попереднього відшкодування від платіжних систем без обмеження терміну такого відшкодування. Операція визнається умовно прийнятою, якщо:</w:t>
      </w:r>
    </w:p>
    <w:p w14:paraId="7CA89529"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Операція здійснюється з порушенням нормативних документів НБУ, інших нормативних актів України та положень цього УДБО ЮО та Договору про використання електронних платіжних засобів у торговій і сервісній мережі.</w:t>
      </w:r>
    </w:p>
    <w:p w14:paraId="6A6F3024"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Підпис Держателя на чекові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відсутній, не відповідає зразку підпису на електронному платіжному засобі або одержаному з банку-емітента.</w:t>
      </w:r>
    </w:p>
    <w:p w14:paraId="4696C4CC"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Відсутній підпис касира Клієнта на чекові.</w:t>
      </w:r>
    </w:p>
    <w:p w14:paraId="21089948"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К</w:t>
      </w:r>
      <w:r w:rsidR="001370B2" w:rsidRPr="006512DE">
        <w:rPr>
          <w:rFonts w:ascii="Times New Roman" w:hAnsi="Times New Roman"/>
          <w:sz w:val="18"/>
          <w:szCs w:val="18"/>
          <w:lang w:val="uk-UA"/>
        </w:rPr>
        <w:t>опія чека електронного термінала</w:t>
      </w:r>
      <w:r w:rsidRPr="006512DE">
        <w:rPr>
          <w:rFonts w:ascii="Times New Roman" w:hAnsi="Times New Roman"/>
          <w:sz w:val="18"/>
          <w:szCs w:val="18"/>
          <w:lang w:val="uk-UA"/>
        </w:rPr>
        <w:t xml:space="preserve">, передана Клієнтом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Pr="006512DE">
        <w:rPr>
          <w:rFonts w:ascii="Times New Roman" w:hAnsi="Times New Roman"/>
          <w:sz w:val="18"/>
          <w:szCs w:val="18"/>
          <w:lang w:val="uk-UA"/>
        </w:rPr>
        <w:t>, не відповідає копії чека електронного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що знаходиться у Держателя електронного платіжного засобу.</w:t>
      </w:r>
    </w:p>
    <w:p w14:paraId="61ED2A75"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Термін дії електронного платіжного засобу вже закінчився або ще не наступив на день здійснення операції.</w:t>
      </w:r>
    </w:p>
    <w:p w14:paraId="6282B965"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Вартість товарів (робіт, послуг), сплачена Держателем електронного платіжного засобу, перевищує встановлену ціну Клієнта на дані товари (роботи, послуги) за готівковий розрахунок.</w:t>
      </w:r>
    </w:p>
    <w:p w14:paraId="4C0F514D"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У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у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не був запитаний код авторизації або код авторизації був одержаний в іншому центрі авторизації без письмової згоди Банку.</w:t>
      </w:r>
    </w:p>
    <w:p w14:paraId="02AEC93F"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Номер електронного платіжного засобу, віддрукований на чекові електронного 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 не відповідає номеру, ембосованому на лицьовій стороні електронного платіжного засобу.</w:t>
      </w:r>
    </w:p>
    <w:p w14:paraId="066B3A4D"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У разі, коли Держатель надав документи,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підтверджують факт не надання, або неповного надання товару/послуги цим Клієнтом,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були сплачені за допомогою електронного платіжного засобу.</w:t>
      </w:r>
    </w:p>
    <w:p w14:paraId="5AA8493B"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Клієнтом був прийнятий до оплати Електронний платіжний засіб,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як</w:t>
      </w:r>
      <w:r w:rsidR="00FA21AD" w:rsidRPr="006512DE">
        <w:rPr>
          <w:rFonts w:ascii="Times New Roman" w:hAnsi="Times New Roman"/>
          <w:sz w:val="18"/>
          <w:szCs w:val="18"/>
          <w:lang w:val="uk-UA"/>
        </w:rPr>
        <w:t>им</w:t>
      </w:r>
      <w:r w:rsidRPr="006512DE">
        <w:rPr>
          <w:rFonts w:ascii="Times New Roman" w:hAnsi="Times New Roman"/>
          <w:sz w:val="18"/>
          <w:szCs w:val="18"/>
          <w:lang w:val="uk-UA"/>
        </w:rPr>
        <w:t xml:space="preserve"> на попередній запит авторизації, здійснений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даному POS-терміналі, надходив код авторизації </w:t>
      </w:r>
      <w:r w:rsidR="00593931"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593931" w:rsidRPr="006512DE">
        <w:rPr>
          <w:rFonts w:ascii="Times New Roman" w:hAnsi="Times New Roman"/>
          <w:sz w:val="18"/>
          <w:szCs w:val="18"/>
          <w:lang w:val="uk-UA"/>
        </w:rPr>
        <w:t>«вилучити картку»</w:t>
      </w:r>
      <w:r w:rsidRPr="006512DE">
        <w:rPr>
          <w:rFonts w:ascii="Times New Roman" w:hAnsi="Times New Roman"/>
          <w:sz w:val="18"/>
          <w:szCs w:val="18"/>
          <w:lang w:val="uk-UA"/>
        </w:rPr>
        <w:t>.</w:t>
      </w:r>
    </w:p>
    <w:p w14:paraId="050E422E"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Клієнт провів авторизацію не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w:t>
      </w:r>
    </w:p>
    <w:p w14:paraId="0F0D9C88"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реквізити операції, передані у вигляді електронних файлів, не співпадають з реквізитами на чекові POS-термінал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w:t>
      </w:r>
    </w:p>
    <w:p w14:paraId="183ABB44" w14:textId="77777777" w:rsidR="00D65428" w:rsidRPr="006512DE" w:rsidRDefault="00D65428"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сторін.</w:t>
      </w:r>
    </w:p>
    <w:p w14:paraId="202ED97A" w14:textId="77777777" w:rsidR="00D65428" w:rsidRPr="006512DE" w:rsidRDefault="00D65428"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невиконання або неналежне виконання зобов'язань за цим УДБО ЮО Сторони несуть відповідальність відповідно до чинного законодавства України і умов цього УДБО ЮО.</w:t>
      </w:r>
      <w:r w:rsidR="00D10721" w:rsidRPr="006512DE">
        <w:rPr>
          <w:rFonts w:ascii="Times New Roman" w:hAnsi="Times New Roman"/>
          <w:sz w:val="18"/>
          <w:szCs w:val="18"/>
          <w:lang w:val="uk-UA"/>
        </w:rPr>
        <w:t xml:space="preserve"> За надання Банку недостовірної інформації про види своєї діяльності Клієнт несе відповідальність згідно з законодавством України.</w:t>
      </w:r>
    </w:p>
    <w:p w14:paraId="4059D285"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невиконання або неналежного виконання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 </w:t>
      </w:r>
      <w:r w:rsidR="00DF6AF7" w:rsidRPr="006512DE">
        <w:rPr>
          <w:rFonts w:ascii="Times New Roman" w:hAnsi="Times New Roman"/>
          <w:sz w:val="18"/>
          <w:szCs w:val="18"/>
          <w:lang w:val="uk-UA"/>
        </w:rPr>
        <w:t>через</w:t>
      </w:r>
      <w:r w:rsidRPr="006512DE">
        <w:rPr>
          <w:rFonts w:ascii="Times New Roman" w:hAnsi="Times New Roman"/>
          <w:sz w:val="18"/>
          <w:szCs w:val="18"/>
          <w:lang w:val="uk-UA"/>
        </w:rPr>
        <w:t xml:space="preserve"> невиконання (невчасного або неналежного виконання зобов'язань) винною Стороною.</w:t>
      </w:r>
    </w:p>
    <w:p w14:paraId="50EE10C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суперечка</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і розбіжностя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що виникають між Клієнтом і Держателями електронних платіжних засобів у </w:t>
      </w:r>
      <w:r w:rsidR="001C1BDF" w:rsidRPr="006512DE">
        <w:rPr>
          <w:rFonts w:ascii="Times New Roman" w:hAnsi="Times New Roman"/>
          <w:sz w:val="18"/>
          <w:szCs w:val="18"/>
          <w:lang w:val="uk-UA"/>
        </w:rPr>
        <w:t>у</w:t>
      </w:r>
      <w:r w:rsidRPr="006512DE">
        <w:rPr>
          <w:rFonts w:ascii="Times New Roman" w:hAnsi="Times New Roman"/>
          <w:sz w:val="18"/>
          <w:szCs w:val="18"/>
          <w:lang w:val="uk-UA"/>
        </w:rPr>
        <w:t>сіх випадках, коли такі суперечки і розбіжності не відносяться до предмету цього УДБО ЮО та Договору про використання електронних платіжних засобів у торговій і сервісній мережі.</w:t>
      </w:r>
    </w:p>
    <w:p w14:paraId="58079C88"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затримку платежів на користь Клієнта у випадку, якщо затримка викликана невчасним сповіщенням Банку про зміни банківських реквізитів Клієнта, а також, якщо така затримка викликана недотриманням Клієнтом п. </w:t>
      </w:r>
      <w:r w:rsidR="00971310" w:rsidRPr="006512DE">
        <w:rPr>
          <w:rFonts w:ascii="Times New Roman" w:hAnsi="Times New Roman"/>
          <w:sz w:val="18"/>
          <w:szCs w:val="18"/>
          <w:lang w:val="uk-UA"/>
        </w:rPr>
        <w:t>7.2.4</w:t>
      </w:r>
      <w:r w:rsidRPr="006512DE">
        <w:rPr>
          <w:rFonts w:ascii="Times New Roman" w:hAnsi="Times New Roman"/>
          <w:sz w:val="18"/>
          <w:szCs w:val="18"/>
          <w:lang w:val="uk-UA"/>
        </w:rPr>
        <w:t xml:space="preserve"> і </w:t>
      </w:r>
      <w:r w:rsidR="00971310" w:rsidRPr="006512DE">
        <w:rPr>
          <w:rFonts w:ascii="Times New Roman" w:hAnsi="Times New Roman"/>
          <w:sz w:val="18"/>
          <w:szCs w:val="18"/>
          <w:lang w:val="uk-UA"/>
        </w:rPr>
        <w:t>7.3.1</w:t>
      </w:r>
      <w:r w:rsidRPr="006512DE">
        <w:rPr>
          <w:rFonts w:ascii="Times New Roman" w:hAnsi="Times New Roman"/>
          <w:sz w:val="18"/>
          <w:szCs w:val="18"/>
          <w:lang w:val="uk-UA"/>
        </w:rPr>
        <w:t xml:space="preserve"> цього УДБО ЮО.</w:t>
      </w:r>
    </w:p>
    <w:p w14:paraId="370CE440"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майнову відповідальність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w:t>
      </w:r>
      <w:r w:rsidR="00DF6AF7" w:rsidRPr="006512DE">
        <w:rPr>
          <w:rFonts w:ascii="Times New Roman" w:hAnsi="Times New Roman"/>
          <w:sz w:val="18"/>
          <w:szCs w:val="18"/>
          <w:lang w:val="uk-UA"/>
        </w:rPr>
        <w:t>обсязі</w:t>
      </w:r>
      <w:r w:rsidRPr="006512DE">
        <w:rPr>
          <w:rFonts w:ascii="Times New Roman" w:hAnsi="Times New Roman"/>
          <w:sz w:val="18"/>
          <w:szCs w:val="18"/>
          <w:lang w:val="uk-UA"/>
        </w:rPr>
        <w:t xml:space="preserve"> перед Банком за дії свого персоналу, пов'язані з порушенням умов цього УДБО ЮО та Договору про використання електронних платіжних засобів у торговій і сервісній мережі.</w:t>
      </w:r>
    </w:p>
    <w:p w14:paraId="049D32B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несвоєчасній оплаті проведених операцій відповідно до п. </w:t>
      </w:r>
      <w:r w:rsidR="00971310" w:rsidRPr="006512DE">
        <w:rPr>
          <w:rFonts w:ascii="Times New Roman" w:hAnsi="Times New Roman"/>
          <w:sz w:val="18"/>
          <w:szCs w:val="18"/>
          <w:lang w:val="uk-UA"/>
        </w:rPr>
        <w:t>7.4.1</w:t>
      </w:r>
      <w:r w:rsidRPr="006512DE">
        <w:rPr>
          <w:rFonts w:ascii="Times New Roman" w:hAnsi="Times New Roman"/>
          <w:sz w:val="18"/>
          <w:szCs w:val="18"/>
          <w:lang w:val="uk-UA"/>
        </w:rPr>
        <w:t xml:space="preserve"> цього УДБО ЮО, Банк виплачує Клієнту пеню у розмірі 0,1% за кожен день прострочення, але не більше подвійної облікової ставки НБУ,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діяла на момент прострочення, від суми простроченого платежу.</w:t>
      </w:r>
    </w:p>
    <w:p w14:paraId="1DB014B7"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несвоєчасному відшкодуванні сум відповідно до п. </w:t>
      </w:r>
      <w:r w:rsidR="00971310" w:rsidRPr="006512DE">
        <w:rPr>
          <w:rFonts w:ascii="Times New Roman" w:hAnsi="Times New Roman"/>
          <w:sz w:val="18"/>
          <w:szCs w:val="18"/>
          <w:lang w:val="uk-UA"/>
        </w:rPr>
        <w:t>7.2.4.4</w:t>
      </w:r>
      <w:r w:rsidRPr="006512DE">
        <w:rPr>
          <w:rFonts w:ascii="Times New Roman" w:hAnsi="Times New Roman"/>
          <w:sz w:val="18"/>
          <w:szCs w:val="18"/>
          <w:lang w:val="uk-UA"/>
        </w:rPr>
        <w:t xml:space="preserve"> цього УДБО ЮО, Клієнт виплачує Банку пеню у розмірі подвійної облікової ставки НБУ,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діяла на момент прострочення, від суми невідшкодованої операції за кожен день прострочення.</w:t>
      </w:r>
    </w:p>
    <w:p w14:paraId="07176FB9"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повну відповідальність за збереження переданого відповідно до п. 7.1.2.1 обладнання. За несвоєчасну оплату сум відповідно до п. </w:t>
      </w:r>
      <w:r w:rsidR="00597197" w:rsidRPr="006512DE">
        <w:rPr>
          <w:rFonts w:ascii="Times New Roman" w:hAnsi="Times New Roman"/>
          <w:sz w:val="18"/>
          <w:szCs w:val="18"/>
          <w:lang w:val="uk-UA"/>
        </w:rPr>
        <w:t>7.2.4.</w:t>
      </w:r>
      <w:r w:rsidR="0077739A" w:rsidRPr="006512DE">
        <w:rPr>
          <w:rFonts w:ascii="Times New Roman" w:hAnsi="Times New Roman"/>
          <w:sz w:val="18"/>
          <w:szCs w:val="18"/>
          <w:lang w:val="uk-UA"/>
        </w:rPr>
        <w:t>8</w:t>
      </w:r>
      <w:r w:rsidRPr="006512DE">
        <w:rPr>
          <w:rFonts w:ascii="Times New Roman" w:hAnsi="Times New Roman"/>
          <w:sz w:val="18"/>
          <w:szCs w:val="18"/>
          <w:lang w:val="uk-UA"/>
        </w:rPr>
        <w:t xml:space="preserve"> цього УДБО ЮО Клієнт виплачує Банку пеню у розмірі подвійної облікової ставки НБУ, що діяла на момент прострочення, від суми платежу за кожен день прострочення.</w:t>
      </w:r>
    </w:p>
    <w:p w14:paraId="2925CB60"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Банк не несе відповідальності за відсутність технічного зв'язку з вини третіх осіб, а також за неможливість надання послуг відповідно до Договору про використання електронних платіжних засобів у торговій і сервісній мережі у зв’язку із несправністю обладнання, що належить Клієнту та використовується ним згідно з п. 7.1.2.2 цього УДБО ЮО.</w:t>
      </w:r>
    </w:p>
    <w:p w14:paraId="29F7DA13"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Умови розірвання договору.</w:t>
      </w:r>
    </w:p>
    <w:p w14:paraId="2475C739"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 достроково розірвати Договір про використання електронних платіжних засобів у торговій і сервісній мережі у випадку:</w:t>
      </w:r>
    </w:p>
    <w:p w14:paraId="556891A6" w14:textId="3D960560"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порушує положення цього розділу УДБО ЮО, Договору про використання електронних платіжних засобів у торговій і сервісній мережі, Правила прийому електронних платіжних засобів (Додаток 2 до Заяви про використання електронних платіжних засобів у торговій та сервісній мережі), положення Інструкції про заходи безпеки (Додаток 3 до Заяви про використання електронних платіжних засобів у торговій та сервісній мережі), сповістивши про це Клієнта за 20 календарних днів до запланованої дати розірвання, письмово за останніми відомими реквізитами.</w:t>
      </w:r>
    </w:p>
    <w:p w14:paraId="27A87322"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дії Клієнта завдають збитку інтересам Банку</w:t>
      </w:r>
      <w:r w:rsidR="00A961C4" w:rsidRPr="006512DE">
        <w:rPr>
          <w:rFonts w:ascii="Times New Roman" w:hAnsi="Times New Roman"/>
          <w:sz w:val="18"/>
          <w:szCs w:val="18"/>
          <w:lang w:val="uk-UA"/>
        </w:rPr>
        <w:t>,</w:t>
      </w:r>
      <w:r w:rsidRPr="006512DE">
        <w:rPr>
          <w:rFonts w:ascii="Times New Roman" w:hAnsi="Times New Roman"/>
          <w:sz w:val="18"/>
          <w:szCs w:val="18"/>
          <w:lang w:val="uk-UA"/>
        </w:rPr>
        <w:t xml:space="preserve"> або </w:t>
      </w:r>
      <w:r w:rsidR="00A961C4" w:rsidRPr="006512DE">
        <w:rPr>
          <w:rFonts w:ascii="Times New Roman" w:hAnsi="Times New Roman"/>
          <w:sz w:val="18"/>
          <w:szCs w:val="18"/>
          <w:lang w:val="uk-UA"/>
        </w:rPr>
        <w:t xml:space="preserve">якщо Банком </w:t>
      </w:r>
      <w:r w:rsidRPr="006512DE">
        <w:rPr>
          <w:rFonts w:ascii="Times New Roman" w:hAnsi="Times New Roman"/>
          <w:sz w:val="18"/>
          <w:szCs w:val="18"/>
          <w:lang w:val="uk-UA"/>
        </w:rPr>
        <w:t>отриман</w:t>
      </w:r>
      <w:r w:rsidR="00A961C4" w:rsidRPr="006512DE">
        <w:rPr>
          <w:rFonts w:ascii="Times New Roman" w:hAnsi="Times New Roman"/>
          <w:sz w:val="18"/>
          <w:szCs w:val="18"/>
          <w:lang w:val="uk-UA"/>
        </w:rPr>
        <w:t>о</w:t>
      </w:r>
      <w:r w:rsidRPr="006512DE">
        <w:rPr>
          <w:rFonts w:ascii="Times New Roman" w:hAnsi="Times New Roman"/>
          <w:sz w:val="18"/>
          <w:szCs w:val="18"/>
          <w:lang w:val="uk-UA"/>
        </w:rPr>
        <w:t xml:space="preserve"> письмов</w:t>
      </w:r>
      <w:r w:rsidR="00A961C4" w:rsidRPr="006512DE">
        <w:rPr>
          <w:rFonts w:ascii="Times New Roman" w:hAnsi="Times New Roman"/>
          <w:sz w:val="18"/>
          <w:szCs w:val="18"/>
          <w:lang w:val="uk-UA"/>
        </w:rPr>
        <w:t>е</w:t>
      </w:r>
      <w:r w:rsidRPr="006512DE">
        <w:rPr>
          <w:rFonts w:ascii="Times New Roman" w:hAnsi="Times New Roman"/>
          <w:sz w:val="18"/>
          <w:szCs w:val="18"/>
          <w:lang w:val="uk-UA"/>
        </w:rPr>
        <w:t xml:space="preserve"> повідомлення (попередження) про припинення/відмову в обслуговуванні Клієнта від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w:t>
      </w:r>
      <w:r w:rsidR="00A961C4" w:rsidRPr="006512DE">
        <w:rPr>
          <w:rFonts w:ascii="Times New Roman" w:hAnsi="Times New Roman"/>
          <w:sz w:val="18"/>
          <w:szCs w:val="18"/>
          <w:lang w:val="uk-UA"/>
        </w:rPr>
        <w:t xml:space="preserve">або якщо </w:t>
      </w:r>
      <w:r w:rsidR="008D5535" w:rsidRPr="006512DE">
        <w:rPr>
          <w:rFonts w:ascii="Times New Roman" w:hAnsi="Times New Roman"/>
          <w:sz w:val="18"/>
          <w:szCs w:val="18"/>
          <w:lang w:val="uk-UA"/>
        </w:rPr>
        <w:t xml:space="preserve">наявність правовідносин з Клієнтом </w:t>
      </w:r>
      <w:r w:rsidR="00AF6C1A" w:rsidRPr="006512DE">
        <w:rPr>
          <w:rFonts w:ascii="Times New Roman" w:hAnsi="Times New Roman"/>
          <w:sz w:val="18"/>
          <w:szCs w:val="18"/>
          <w:lang w:val="uk-UA"/>
        </w:rPr>
        <w:t>призводить або може призвести до порушення норм законодавства України та/або Законодавства з принципом екстратериторіальності</w:t>
      </w:r>
      <w:r w:rsidR="008D5535"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припинити обслуговування та/або достроково розірвати  </w:t>
      </w:r>
      <w:r w:rsidR="00180F36" w:rsidRPr="006512DE">
        <w:rPr>
          <w:rFonts w:ascii="Times New Roman" w:hAnsi="Times New Roman"/>
          <w:sz w:val="18"/>
          <w:szCs w:val="18"/>
          <w:lang w:val="uk-UA"/>
        </w:rPr>
        <w:t>Д</w:t>
      </w:r>
      <w:r w:rsidRPr="006512DE">
        <w:rPr>
          <w:rFonts w:ascii="Times New Roman" w:hAnsi="Times New Roman"/>
          <w:sz w:val="18"/>
          <w:szCs w:val="18"/>
          <w:lang w:val="uk-UA"/>
        </w:rPr>
        <w:t xml:space="preserve">оговір, письмово повідомивши про це Клієнта не менше ніж за 3 (три) робочих дня до моменту припинення обслуговування Клієнта та/або розірвання </w:t>
      </w:r>
      <w:r w:rsidR="00180F36" w:rsidRPr="006512DE">
        <w:rPr>
          <w:rFonts w:ascii="Times New Roman" w:hAnsi="Times New Roman"/>
          <w:sz w:val="18"/>
          <w:szCs w:val="18"/>
          <w:lang w:val="uk-UA"/>
        </w:rPr>
        <w:t>Д</w:t>
      </w:r>
      <w:r w:rsidRPr="006512DE">
        <w:rPr>
          <w:rFonts w:ascii="Times New Roman" w:hAnsi="Times New Roman"/>
          <w:sz w:val="18"/>
          <w:szCs w:val="18"/>
          <w:lang w:val="uk-UA"/>
        </w:rPr>
        <w:t>оговору з Клієнтом.</w:t>
      </w:r>
    </w:p>
    <w:p w14:paraId="0455B36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не використовує надане Банком обладнання протягом 2 (двох) місяців з моменту установки обладнання та/або з моменту здійснення останньої транзакції, письмово повідомивши про це Клієнта не менше ніж за 5 (п'ять) робочих днів до моменту розірвання договору з Клієнтом.</w:t>
      </w:r>
    </w:p>
    <w:p w14:paraId="66D1086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самовільно відключає обладнання на термін один місяць і більше з економічних, політичних, особистих причин заздалегідь не повідомивши Банк про терміни і причини відключення обладнання, письмово повідомивши про це Клієнта не менше ніж за 5 (п'ять) робочих днів до моменту розірвання договору з Клієнтом.</w:t>
      </w:r>
    </w:p>
    <w:p w14:paraId="7C3D47C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величина, одержаного доходу від транзакцій, що проводяться за допомогою обладнання Банку, менше запланованої та/або недостатня для покриття витрат, </w:t>
      </w:r>
      <w:r w:rsidR="00FA21AD" w:rsidRPr="006512DE">
        <w:rPr>
          <w:rFonts w:ascii="Times New Roman" w:hAnsi="Times New Roman"/>
          <w:sz w:val="18"/>
          <w:szCs w:val="18"/>
          <w:lang w:val="uk-UA"/>
        </w:rPr>
        <w:t>що</w:t>
      </w:r>
      <w:r w:rsidRPr="006512DE">
        <w:rPr>
          <w:rFonts w:ascii="Times New Roman" w:hAnsi="Times New Roman"/>
          <w:sz w:val="18"/>
          <w:szCs w:val="18"/>
          <w:lang w:val="uk-UA"/>
        </w:rPr>
        <w:t xml:space="preserve"> несе Банк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забезпеченн</w:t>
      </w:r>
      <w:r w:rsidR="00332E16" w:rsidRPr="006512DE">
        <w:rPr>
          <w:rFonts w:ascii="Times New Roman" w:hAnsi="Times New Roman"/>
          <w:sz w:val="18"/>
          <w:szCs w:val="18"/>
          <w:lang w:val="uk-UA"/>
        </w:rPr>
        <w:t>я</w:t>
      </w:r>
      <w:r w:rsidRPr="006512DE">
        <w:rPr>
          <w:rFonts w:ascii="Times New Roman" w:hAnsi="Times New Roman"/>
          <w:sz w:val="18"/>
          <w:szCs w:val="18"/>
          <w:lang w:val="uk-UA"/>
        </w:rPr>
        <w:t xml:space="preserve"> своїх зобов'язань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даного Договору, письмово повідомивши про це Клієнта не менше ніж за 20 (двадцять) днів до запланованої дати розірвання договору з Клієнтом.</w:t>
      </w:r>
    </w:p>
    <w:p w14:paraId="55F701F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одного року з моменту розірвання Договору про використання Електронних платіжних засобів у торговій і сервісній мережі Клієнт зобов'язується не пізніше 7 (семи) робочих днів з моменту висування вимоги Банком, виплатити Банку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w:t>
      </w:r>
      <w:r w:rsidR="001C1BDF" w:rsidRPr="006512DE">
        <w:rPr>
          <w:rFonts w:ascii="Times New Roman" w:hAnsi="Times New Roman"/>
          <w:sz w:val="18"/>
          <w:szCs w:val="18"/>
          <w:lang w:val="uk-UA"/>
        </w:rPr>
        <w:t>що</w:t>
      </w:r>
      <w:r w:rsidRPr="006512DE">
        <w:rPr>
          <w:rFonts w:ascii="Times New Roman" w:hAnsi="Times New Roman"/>
          <w:sz w:val="18"/>
          <w:szCs w:val="18"/>
          <w:lang w:val="uk-UA"/>
        </w:rPr>
        <w:t xml:space="preserve"> будуть списані з Банку на вимогу відповідних платіжних систем, Користувачів і банків-емітентів, </w:t>
      </w:r>
      <w:r w:rsidR="00332E16" w:rsidRPr="006512DE">
        <w:rPr>
          <w:rFonts w:ascii="Times New Roman" w:hAnsi="Times New Roman"/>
          <w:sz w:val="18"/>
          <w:szCs w:val="18"/>
          <w:lang w:val="uk-UA"/>
        </w:rPr>
        <w:t>за здійсненими</w:t>
      </w:r>
      <w:r w:rsidRPr="006512DE">
        <w:rPr>
          <w:rFonts w:ascii="Times New Roman" w:hAnsi="Times New Roman"/>
          <w:sz w:val="18"/>
          <w:szCs w:val="18"/>
          <w:lang w:val="uk-UA"/>
        </w:rPr>
        <w:t xml:space="preserve"> Клієнт</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операція</w:t>
      </w:r>
      <w:r w:rsidR="00332E16" w:rsidRPr="006512DE">
        <w:rPr>
          <w:rFonts w:ascii="Times New Roman" w:hAnsi="Times New Roman"/>
          <w:sz w:val="18"/>
          <w:szCs w:val="18"/>
          <w:lang w:val="uk-UA"/>
        </w:rPr>
        <w:t>ми</w:t>
      </w:r>
      <w:r w:rsidRPr="006512DE">
        <w:rPr>
          <w:rFonts w:ascii="Times New Roman" w:hAnsi="Times New Roman"/>
          <w:sz w:val="18"/>
          <w:szCs w:val="18"/>
          <w:lang w:val="uk-UA"/>
        </w:rPr>
        <w:t xml:space="preserve"> з використанням електронних платіжних засобів, крім випадків, коли вказані суми були відшкодовані Клієнтом раніше.</w:t>
      </w:r>
    </w:p>
    <w:p w14:paraId="00126F5E"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Конфіденційність і банківська таємниця.</w:t>
      </w:r>
    </w:p>
    <w:p w14:paraId="5E472371"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Інформація, що надається Сторонами один одному та пов'язана з предметом цього УДБО ЮО та Договору про використання електронних платіжних засобів у торговій і сервісній мережі, вважається конфіденційною і не може бути розголошена без письмової згоди інших Сторін, окрім випадків, передбачених чинним законодавством.</w:t>
      </w:r>
    </w:p>
    <w:p w14:paraId="6A278C07"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про  номери електронних платіжних засобів, імена та адреси Держателів електронних платіжних засобів,  дати закінчення терміну дії електронних платіжних засобів, номери кліше є конфіденційними і не можуть бути скопійовані, розтиражовані, збережені або використані будь-яким іншим чином або для цілей, не передбачених цим УДБО ЮО. Порушення даного пункту розглядатиметься як протиправні дії Клієнта, </w:t>
      </w:r>
      <w:r w:rsidR="00497BDB" w:rsidRPr="006512DE">
        <w:rPr>
          <w:rFonts w:ascii="Times New Roman" w:hAnsi="Times New Roman"/>
          <w:sz w:val="18"/>
          <w:szCs w:val="18"/>
          <w:lang w:val="uk-UA"/>
        </w:rPr>
        <w:t xml:space="preserve">що дають підстави для </w:t>
      </w:r>
      <w:r w:rsidRPr="006512DE">
        <w:rPr>
          <w:rFonts w:ascii="Times New Roman" w:hAnsi="Times New Roman"/>
          <w:sz w:val="18"/>
          <w:szCs w:val="18"/>
          <w:lang w:val="uk-UA"/>
        </w:rPr>
        <w:t xml:space="preserve"> блокування </w:t>
      </w:r>
      <w:r w:rsidR="00497BDB"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проведення транзакцій і розірвання Договору </w:t>
      </w:r>
      <w:r w:rsidR="00497BDB" w:rsidRPr="006512DE">
        <w:rPr>
          <w:rFonts w:ascii="Times New Roman" w:hAnsi="Times New Roman"/>
          <w:sz w:val="18"/>
          <w:szCs w:val="18"/>
          <w:lang w:val="uk-UA"/>
        </w:rPr>
        <w:t xml:space="preserve">про використання електронних платіжних засобів у торговій і сервісній мережі </w:t>
      </w:r>
      <w:r w:rsidRPr="006512DE">
        <w:rPr>
          <w:rFonts w:ascii="Times New Roman" w:hAnsi="Times New Roman"/>
          <w:sz w:val="18"/>
          <w:szCs w:val="18"/>
          <w:lang w:val="uk-UA"/>
        </w:rPr>
        <w:t>в односторонньому порядку.</w:t>
      </w:r>
    </w:p>
    <w:p w14:paraId="0A33D831" w14:textId="77777777" w:rsidR="007511BE"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допускається копіювання, перенесення конфіденційних відомостей про Електронний платіжний засіб на інші носії, окрім POS-терміналів, які запрограмовані Банком і в яких використовується банківське програмне забезпечення.</w:t>
      </w:r>
    </w:p>
    <w:p w14:paraId="01F975A5"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w:t>
      </w:r>
      <w:r w:rsidR="00E0610E" w:rsidRPr="006512DE">
        <w:rPr>
          <w:rFonts w:ascii="Times New Roman" w:hAnsi="Times New Roman"/>
          <w:sz w:val="18"/>
          <w:szCs w:val="18"/>
          <w:lang w:val="uk-UA"/>
        </w:rPr>
        <w:t>допускається</w:t>
      </w:r>
      <w:r w:rsidRPr="006512DE">
        <w:rPr>
          <w:rFonts w:ascii="Times New Roman" w:hAnsi="Times New Roman"/>
          <w:sz w:val="18"/>
          <w:szCs w:val="18"/>
          <w:lang w:val="uk-UA"/>
        </w:rPr>
        <w:t xml:space="preserve"> встановлення іншого чи додаткового програмного забезпечення (окрім програмного забезпечення, встановленого Банком) на платіжній пристрій для обслуговування електронного платіжного засобу без погодження з Банком.</w:t>
      </w:r>
    </w:p>
    <w:p w14:paraId="5A22E400"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порядку зберігання конфіденційних відомостей про номери електронних платіжних засобів, імена та адреси Держателів електронних платіжних засобів, номери кліше, Банк має право вилучати обладнання, розривати Договір в односторонньому порядку і повідомляти до правоохоронних органів, як про протиправну діяльність щодо використання даних про електронні платіжні засоби Клієнтом.</w:t>
      </w:r>
    </w:p>
    <w:p w14:paraId="7DE05615" w14:textId="10D19B4D" w:rsidR="00821F33" w:rsidRPr="006512DE" w:rsidRDefault="00D65428" w:rsidP="00E617BA">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Сторони не мають права в усній, письмовій або електронній формі розголошувати банківську таємницю</w:t>
      </w:r>
      <w:r w:rsidR="007878CE"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окрім випадків, передбачених чинним законодавством України. Банківською таємницею вважається інформація, вказана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Закон</w:t>
      </w:r>
      <w:r w:rsidR="007878CE"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Про банки і банківську діяльність</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6D6748" w:rsidRPr="006512DE">
        <w:rPr>
          <w:rFonts w:ascii="Times New Roman" w:hAnsi="Times New Roman"/>
          <w:sz w:val="18"/>
          <w:szCs w:val="18"/>
          <w:lang w:val="uk-UA"/>
        </w:rPr>
        <w:t xml:space="preserve">Таємницею фінансової послуги є інформація та відомості, зазначені в Законі України «Про фінансові послуги та фінансові компанії». </w:t>
      </w:r>
      <w:r w:rsidRPr="006512DE">
        <w:rPr>
          <w:rFonts w:ascii="Times New Roman" w:hAnsi="Times New Roman"/>
          <w:sz w:val="18"/>
          <w:szCs w:val="18"/>
          <w:lang w:val="uk-UA"/>
        </w:rPr>
        <w:t>Банківська таємниця</w:t>
      </w:r>
      <w:r w:rsidR="006D6748" w:rsidRPr="006512DE">
        <w:rPr>
          <w:rFonts w:ascii="Times New Roman" w:hAnsi="Times New Roman"/>
          <w:sz w:val="18"/>
          <w:szCs w:val="18"/>
          <w:lang w:val="uk-UA"/>
        </w:rPr>
        <w:t xml:space="preserve"> та таємниця фінансової послуги</w:t>
      </w:r>
      <w:r w:rsidRPr="006512DE">
        <w:rPr>
          <w:rFonts w:ascii="Times New Roman" w:hAnsi="Times New Roman"/>
          <w:sz w:val="18"/>
          <w:szCs w:val="18"/>
          <w:lang w:val="uk-UA"/>
        </w:rPr>
        <w:t xml:space="preserve"> розкривається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w:t>
      </w:r>
      <w:r w:rsidR="007878CE" w:rsidRPr="006512DE">
        <w:rPr>
          <w:rFonts w:ascii="Times New Roman" w:hAnsi="Times New Roman"/>
          <w:sz w:val="18"/>
          <w:szCs w:val="18"/>
          <w:lang w:val="uk-UA"/>
        </w:rPr>
        <w:t>законодавством України, в тому числі</w:t>
      </w:r>
      <w:r w:rsidRPr="006512DE">
        <w:rPr>
          <w:rFonts w:ascii="Times New Roman" w:hAnsi="Times New Roman"/>
          <w:sz w:val="18"/>
          <w:szCs w:val="18"/>
          <w:lang w:val="uk-UA"/>
        </w:rPr>
        <w:t xml:space="preserve"> нормативно –</w:t>
      </w:r>
      <w:r w:rsidR="0045667A" w:rsidRPr="006512DE">
        <w:rPr>
          <w:rFonts w:ascii="Times New Roman" w:hAnsi="Times New Roman"/>
          <w:sz w:val="18"/>
          <w:szCs w:val="18"/>
          <w:lang w:val="uk-UA"/>
        </w:rPr>
        <w:t xml:space="preserve"> </w:t>
      </w:r>
      <w:r w:rsidRPr="006512DE">
        <w:rPr>
          <w:rFonts w:ascii="Times New Roman" w:hAnsi="Times New Roman"/>
          <w:sz w:val="18"/>
          <w:szCs w:val="18"/>
          <w:lang w:val="uk-UA"/>
        </w:rPr>
        <w:t>правови</w:t>
      </w:r>
      <w:r w:rsidR="007878CE" w:rsidRPr="006512DE">
        <w:rPr>
          <w:rFonts w:ascii="Times New Roman" w:hAnsi="Times New Roman"/>
          <w:sz w:val="18"/>
          <w:szCs w:val="18"/>
          <w:lang w:val="uk-UA"/>
        </w:rPr>
        <w:t>ми</w:t>
      </w:r>
      <w:r w:rsidRPr="006512DE">
        <w:rPr>
          <w:rFonts w:ascii="Times New Roman" w:hAnsi="Times New Roman"/>
          <w:sz w:val="18"/>
          <w:szCs w:val="18"/>
          <w:lang w:val="uk-UA"/>
        </w:rPr>
        <w:t xml:space="preserve"> акт</w:t>
      </w:r>
      <w:r w:rsidR="007878CE" w:rsidRPr="006512DE">
        <w:rPr>
          <w:rFonts w:ascii="Times New Roman" w:hAnsi="Times New Roman"/>
          <w:sz w:val="18"/>
          <w:szCs w:val="18"/>
          <w:lang w:val="uk-UA"/>
        </w:rPr>
        <w:t>ами</w:t>
      </w:r>
      <w:r w:rsidRPr="006512DE">
        <w:rPr>
          <w:rFonts w:ascii="Times New Roman" w:hAnsi="Times New Roman"/>
          <w:sz w:val="18"/>
          <w:szCs w:val="18"/>
          <w:lang w:val="uk-UA"/>
        </w:rPr>
        <w:t xml:space="preserve"> НБУ з питань зберігання, захисту, використання і розкриття банківської таємниці.</w:t>
      </w:r>
    </w:p>
    <w:p w14:paraId="225367CE" w14:textId="15755F28" w:rsidR="0013176C" w:rsidRPr="006512DE" w:rsidRDefault="00D91921" w:rsidP="00D91921">
      <w:pPr>
        <w:pStyle w:val="20"/>
        <w:spacing w:after="0" w:line="240" w:lineRule="auto"/>
        <w:ind w:left="0" w:firstLine="567"/>
        <w:contextualSpacing/>
        <w:jc w:val="center"/>
        <w:outlineLvl w:val="0"/>
        <w:rPr>
          <w:rFonts w:ascii="Times New Roman" w:hAnsi="Times New Roman"/>
          <w:b/>
          <w:sz w:val="18"/>
          <w:szCs w:val="18"/>
          <w:lang w:val="uk-UA"/>
        </w:rPr>
      </w:pPr>
      <w:r w:rsidRPr="006512DE">
        <w:rPr>
          <w:rFonts w:ascii="Times New Roman" w:hAnsi="Times New Roman"/>
          <w:b/>
          <w:sz w:val="18"/>
          <w:szCs w:val="18"/>
          <w:lang w:val="uk-UA"/>
        </w:rPr>
        <w:t xml:space="preserve"> </w:t>
      </w:r>
      <w:bookmarkStart w:id="61" w:name="_Toc189553423"/>
      <w:r w:rsidR="0013176C" w:rsidRPr="006512DE">
        <w:rPr>
          <w:rFonts w:ascii="Times New Roman" w:hAnsi="Times New Roman"/>
          <w:b/>
          <w:sz w:val="18"/>
          <w:szCs w:val="18"/>
          <w:lang w:val="uk-UA"/>
        </w:rPr>
        <w:t>ДИСТАНЦІЙНЕ ОБСЛУГОВУВАННЯ ЗА ДОПОМОГОЮ</w:t>
      </w:r>
      <w:bookmarkEnd w:id="61"/>
      <w:r w:rsidR="0013176C" w:rsidRPr="006512DE">
        <w:rPr>
          <w:rFonts w:ascii="Times New Roman" w:hAnsi="Times New Roman"/>
          <w:b/>
          <w:sz w:val="18"/>
          <w:szCs w:val="18"/>
          <w:lang w:val="uk-UA"/>
        </w:rPr>
        <w:t xml:space="preserve"> </w:t>
      </w:r>
    </w:p>
    <w:p w14:paraId="09965989" w14:textId="7B937FA9" w:rsidR="002D44C9" w:rsidRPr="006512DE" w:rsidRDefault="0013176C" w:rsidP="0052706C">
      <w:pPr>
        <w:pStyle w:val="20"/>
        <w:numPr>
          <w:ilvl w:val="0"/>
          <w:numId w:val="0"/>
        </w:numPr>
        <w:spacing w:after="0" w:line="240" w:lineRule="auto"/>
        <w:ind w:left="567"/>
        <w:contextualSpacing/>
        <w:jc w:val="center"/>
        <w:outlineLvl w:val="0"/>
        <w:rPr>
          <w:rFonts w:ascii="Times New Roman" w:hAnsi="Times New Roman"/>
          <w:b/>
          <w:sz w:val="18"/>
          <w:szCs w:val="18"/>
          <w:lang w:val="uk-UA"/>
        </w:rPr>
      </w:pPr>
      <w:bookmarkStart w:id="62" w:name="_Toc189553424"/>
      <w:r w:rsidRPr="006512DE">
        <w:rPr>
          <w:rFonts w:ascii="Times New Roman" w:hAnsi="Times New Roman"/>
          <w:b/>
          <w:sz w:val="18"/>
          <w:szCs w:val="18"/>
          <w:lang w:val="uk-UA"/>
        </w:rPr>
        <w:t>АЛЬТЕРНАТИВНОЇ СИСТЕМИ «КЛІЄНТ-БАНК»</w:t>
      </w:r>
      <w:bookmarkEnd w:id="62"/>
      <w:r w:rsidR="002D44C9" w:rsidRPr="006512DE">
        <w:rPr>
          <w:rFonts w:ascii="Times New Roman" w:hAnsi="Times New Roman"/>
          <w:b/>
          <w:sz w:val="18"/>
          <w:szCs w:val="18"/>
          <w:lang w:val="uk-UA"/>
        </w:rPr>
        <w:t xml:space="preserve"> </w:t>
      </w:r>
    </w:p>
    <w:p w14:paraId="74C20D32" w14:textId="175095FA" w:rsidR="00D91921" w:rsidRPr="006512DE" w:rsidRDefault="002D44C9" w:rsidP="0052706C">
      <w:pPr>
        <w:pStyle w:val="20"/>
        <w:numPr>
          <w:ilvl w:val="0"/>
          <w:numId w:val="0"/>
        </w:numPr>
        <w:spacing w:after="0" w:line="240" w:lineRule="auto"/>
        <w:ind w:left="567"/>
        <w:contextualSpacing/>
        <w:jc w:val="center"/>
        <w:outlineLvl w:val="0"/>
        <w:rPr>
          <w:rFonts w:ascii="Times New Roman" w:hAnsi="Times New Roman"/>
          <w:b/>
          <w:sz w:val="18"/>
          <w:szCs w:val="18"/>
          <w:lang w:val="uk-UA"/>
        </w:rPr>
      </w:pPr>
      <w:r w:rsidRPr="006512DE">
        <w:rPr>
          <w:rFonts w:ascii="Times New Roman" w:hAnsi="Times New Roman"/>
          <w:b/>
          <w:sz w:val="18"/>
          <w:szCs w:val="18"/>
          <w:lang w:val="uk-UA"/>
        </w:rPr>
        <w:t>(СИСТЕМИ ДИСТАНЦІЙНОГО ОБСЛУГОВУВАННЯ «FREE2B»)</w:t>
      </w:r>
    </w:p>
    <w:p w14:paraId="53811C51" w14:textId="04C4EBE6" w:rsidR="00D91921" w:rsidRPr="006512DE" w:rsidRDefault="00401D6A" w:rsidP="0052706C">
      <w:pPr>
        <w:tabs>
          <w:tab w:val="left" w:pos="993"/>
        </w:tabs>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Цей розділ визначає умови надання комплексу послуг Клієнту та здійснення операцій за Рахунком за допомогою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w:t>
      </w:r>
      <w:r w:rsidR="00133F8E" w:rsidRPr="006512DE">
        <w:rPr>
          <w:rFonts w:ascii="Times New Roman" w:hAnsi="Times New Roman"/>
          <w:sz w:val="18"/>
          <w:szCs w:val="18"/>
          <w:lang w:val="uk-UA"/>
        </w:rPr>
        <w:t xml:space="preserve"> </w:t>
      </w:r>
      <w:r w:rsidR="00FB494C" w:rsidRPr="006512DE">
        <w:rPr>
          <w:rFonts w:ascii="Times New Roman" w:hAnsi="Times New Roman"/>
          <w:sz w:val="18"/>
          <w:szCs w:val="18"/>
          <w:lang w:val="uk-UA"/>
        </w:rPr>
        <w:t>(</w:t>
      </w:r>
      <w:r w:rsidR="00133F8E" w:rsidRPr="006512DE">
        <w:rPr>
          <w:rFonts w:ascii="Times New Roman" w:hAnsi="Times New Roman"/>
          <w:sz w:val="18"/>
          <w:szCs w:val="18"/>
          <w:lang w:val="uk-UA"/>
        </w:rPr>
        <w:t>Системи дистанційного обслуговування «Free2b»</w:t>
      </w:r>
      <w:r w:rsidR="00FB494C" w:rsidRPr="006512DE">
        <w:rPr>
          <w:rFonts w:ascii="Times New Roman" w:hAnsi="Times New Roman"/>
          <w:sz w:val="18"/>
          <w:szCs w:val="18"/>
          <w:lang w:val="uk-UA"/>
        </w:rPr>
        <w:t>)</w:t>
      </w:r>
      <w:r w:rsidRPr="006512DE">
        <w:rPr>
          <w:rFonts w:ascii="Times New Roman" w:hAnsi="Times New Roman"/>
          <w:sz w:val="18"/>
          <w:szCs w:val="18"/>
          <w:lang w:val="uk-UA"/>
        </w:rPr>
        <w:t>.</w:t>
      </w:r>
      <w:r w:rsidRPr="006512DE" w:rsidDel="0015570B">
        <w:rPr>
          <w:rFonts w:ascii="Times New Roman" w:hAnsi="Times New Roman"/>
          <w:b/>
          <w:i/>
          <w:sz w:val="18"/>
          <w:szCs w:val="18"/>
          <w:lang w:val="uk-UA"/>
        </w:rPr>
        <w:t xml:space="preserve"> </w:t>
      </w:r>
    </w:p>
    <w:p w14:paraId="28B63323" w14:textId="1E967C87" w:rsidR="00F22C11" w:rsidRPr="006512DE" w:rsidRDefault="00F22C11" w:rsidP="000A4C96">
      <w:pPr>
        <w:tabs>
          <w:tab w:val="left" w:pos="993"/>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Система дистанційного обслуговування «Free2b» та Альтернативна система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 це одна система дистанційного обслуговування, у якої змінилась назва («Система дистанційного обслуговування «Free2b»» є новою назвою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Клієнти, які уклали Договір щодо обслуговування за допомогою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продовжують обслуговувати</w:t>
      </w:r>
      <w:r w:rsidR="002558D0" w:rsidRPr="006512DE">
        <w:rPr>
          <w:rFonts w:ascii="Times New Roman" w:hAnsi="Times New Roman"/>
          <w:sz w:val="18"/>
          <w:szCs w:val="18"/>
          <w:lang w:val="uk-UA"/>
        </w:rPr>
        <w:t>ся</w:t>
      </w:r>
      <w:r w:rsidRPr="006512DE">
        <w:rPr>
          <w:rFonts w:ascii="Times New Roman" w:hAnsi="Times New Roman"/>
          <w:sz w:val="18"/>
          <w:szCs w:val="18"/>
          <w:lang w:val="uk-UA"/>
        </w:rPr>
        <w:t xml:space="preserve"> за допомогою цієї системи</w:t>
      </w:r>
      <w:r w:rsidR="00455A83" w:rsidRPr="006512DE">
        <w:rPr>
          <w:rFonts w:ascii="Times New Roman" w:hAnsi="Times New Roman"/>
          <w:sz w:val="18"/>
          <w:szCs w:val="18"/>
          <w:lang w:val="uk-UA"/>
        </w:rPr>
        <w:t xml:space="preserve"> на умовах цього розділу УДБО ЮО та інших положень УДБО ЮО, які регулюють відносини, пов’язані з таким обслуговуванням</w:t>
      </w:r>
      <w:r w:rsidRPr="006512DE">
        <w:rPr>
          <w:rFonts w:ascii="Times New Roman" w:hAnsi="Times New Roman"/>
          <w:sz w:val="18"/>
          <w:szCs w:val="18"/>
          <w:lang w:val="uk-UA"/>
        </w:rPr>
        <w:t>, при цьому</w:t>
      </w:r>
      <w:r w:rsidR="000A4C96" w:rsidRPr="006512DE">
        <w:rPr>
          <w:rFonts w:ascii="Times New Roman" w:hAnsi="Times New Roman"/>
          <w:sz w:val="18"/>
          <w:szCs w:val="18"/>
          <w:lang w:val="uk-UA"/>
        </w:rPr>
        <w:t xml:space="preserve"> </w:t>
      </w:r>
      <w:r w:rsidRPr="006512DE">
        <w:rPr>
          <w:rFonts w:ascii="Times New Roman" w:hAnsi="Times New Roman"/>
          <w:sz w:val="18"/>
          <w:szCs w:val="18"/>
          <w:lang w:val="uk-UA"/>
        </w:rPr>
        <w:t>в документах</w:t>
      </w:r>
      <w:r w:rsidR="000A4C96" w:rsidRPr="006512DE">
        <w:rPr>
          <w:rFonts w:ascii="Times New Roman" w:hAnsi="Times New Roman"/>
          <w:sz w:val="18"/>
          <w:szCs w:val="18"/>
          <w:lang w:val="uk-UA"/>
        </w:rPr>
        <w:t xml:space="preserve"> (договорах, листах, повідомленнях, Тарифах та т.ін.)</w:t>
      </w:r>
      <w:r w:rsidRPr="006512DE">
        <w:rPr>
          <w:rFonts w:ascii="Times New Roman" w:hAnsi="Times New Roman"/>
          <w:sz w:val="18"/>
          <w:szCs w:val="18"/>
          <w:lang w:val="uk-UA"/>
        </w:rPr>
        <w:t xml:space="preserve"> може використовуватися як назва «Альтернативна система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так і нова назва «Система дистанційного обслуговування «Free2b»»</w:t>
      </w:r>
      <w:r w:rsidR="00455A83" w:rsidRPr="006512DE">
        <w:rPr>
          <w:rFonts w:ascii="Times New Roman" w:hAnsi="Times New Roman"/>
          <w:sz w:val="18"/>
          <w:szCs w:val="18"/>
          <w:lang w:val="uk-UA"/>
        </w:rPr>
        <w:t xml:space="preserve">, а умови, передбачені </w:t>
      </w:r>
      <w:r w:rsidR="000A4C96" w:rsidRPr="006512DE">
        <w:rPr>
          <w:rFonts w:ascii="Times New Roman" w:hAnsi="Times New Roman"/>
          <w:sz w:val="18"/>
          <w:szCs w:val="18"/>
          <w:lang w:val="uk-UA"/>
        </w:rPr>
        <w:t xml:space="preserve">Договором та будь-якими іншими документами </w:t>
      </w:r>
      <w:r w:rsidR="00455A83" w:rsidRPr="006512DE">
        <w:rPr>
          <w:rFonts w:ascii="Times New Roman" w:hAnsi="Times New Roman"/>
          <w:sz w:val="18"/>
          <w:szCs w:val="18"/>
          <w:lang w:val="uk-UA"/>
        </w:rPr>
        <w:t>для обслуговування Клієнтів за допомогою Системи дистанційного обслуговування «Free2b»</w:t>
      </w:r>
      <w:r w:rsidR="000A4C96" w:rsidRPr="006512DE">
        <w:rPr>
          <w:rFonts w:ascii="Times New Roman" w:hAnsi="Times New Roman"/>
          <w:sz w:val="18"/>
          <w:szCs w:val="18"/>
          <w:lang w:val="uk-UA"/>
        </w:rPr>
        <w:t>,</w:t>
      </w:r>
      <w:r w:rsidR="00455A83" w:rsidRPr="006512DE">
        <w:rPr>
          <w:rFonts w:ascii="Times New Roman" w:hAnsi="Times New Roman"/>
          <w:sz w:val="18"/>
          <w:szCs w:val="18"/>
          <w:lang w:val="uk-UA"/>
        </w:rPr>
        <w:t xml:space="preserve"> в повному обсязі застосовуються до раніше укладених Договорів щодо обслуговування за допомогою Альтернативної системи «Клієнт-</w:t>
      </w:r>
      <w:r w:rsidR="00874C73" w:rsidRPr="006512DE">
        <w:rPr>
          <w:rFonts w:ascii="Times New Roman" w:hAnsi="Times New Roman"/>
          <w:sz w:val="18"/>
          <w:szCs w:val="18"/>
          <w:lang w:val="uk-UA"/>
        </w:rPr>
        <w:t>б</w:t>
      </w:r>
      <w:r w:rsidR="00455A83" w:rsidRPr="006512DE">
        <w:rPr>
          <w:rFonts w:ascii="Times New Roman" w:hAnsi="Times New Roman"/>
          <w:sz w:val="18"/>
          <w:szCs w:val="18"/>
          <w:lang w:val="uk-UA"/>
        </w:rPr>
        <w:t>анк»</w:t>
      </w:r>
      <w:r w:rsidRPr="006512DE">
        <w:rPr>
          <w:rFonts w:ascii="Times New Roman" w:hAnsi="Times New Roman"/>
          <w:sz w:val="18"/>
          <w:szCs w:val="18"/>
          <w:lang w:val="uk-UA"/>
        </w:rPr>
        <w:t>.</w:t>
      </w:r>
    </w:p>
    <w:p w14:paraId="1B2831A9" w14:textId="0E33FE45"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Укладення Договору та підключення до </w:t>
      </w:r>
      <w:r w:rsidR="00B12870" w:rsidRPr="006512DE">
        <w:rPr>
          <w:rFonts w:ascii="Times New Roman" w:hAnsi="Times New Roman"/>
          <w:b/>
          <w:sz w:val="18"/>
          <w:szCs w:val="18"/>
          <w:lang w:val="uk-UA"/>
        </w:rPr>
        <w:t>Альтернативної с</w:t>
      </w:r>
      <w:r w:rsidRPr="006512DE">
        <w:rPr>
          <w:rFonts w:ascii="Times New Roman" w:hAnsi="Times New Roman"/>
          <w:b/>
          <w:sz w:val="18"/>
          <w:szCs w:val="18"/>
          <w:lang w:val="uk-UA"/>
        </w:rPr>
        <w:t>истеми «Клієнт-</w:t>
      </w:r>
      <w:r w:rsidR="00A914E5" w:rsidRPr="006512DE">
        <w:rPr>
          <w:rFonts w:ascii="Times New Roman" w:hAnsi="Times New Roman"/>
          <w:b/>
          <w:sz w:val="18"/>
          <w:szCs w:val="18"/>
          <w:lang w:val="uk-UA"/>
        </w:rPr>
        <w:t>б</w:t>
      </w:r>
      <w:r w:rsidRPr="006512DE">
        <w:rPr>
          <w:rFonts w:ascii="Times New Roman" w:hAnsi="Times New Roman"/>
          <w:b/>
          <w:sz w:val="18"/>
          <w:szCs w:val="18"/>
          <w:lang w:val="uk-UA"/>
        </w:rPr>
        <w:t xml:space="preserve">анк» </w:t>
      </w:r>
      <w:r w:rsidR="002558D0" w:rsidRPr="006512DE">
        <w:rPr>
          <w:rFonts w:ascii="Times New Roman" w:hAnsi="Times New Roman"/>
          <w:b/>
          <w:sz w:val="18"/>
          <w:szCs w:val="18"/>
          <w:lang w:val="uk-UA"/>
        </w:rPr>
        <w:t>(</w:t>
      </w:r>
      <w:r w:rsidR="00407476" w:rsidRPr="006512DE">
        <w:rPr>
          <w:rFonts w:ascii="Times New Roman" w:hAnsi="Times New Roman"/>
          <w:b/>
          <w:sz w:val="18"/>
          <w:szCs w:val="18"/>
          <w:lang w:val="uk-UA"/>
        </w:rPr>
        <w:t>Системи дистанційного обслуговування «Free2b»</w:t>
      </w:r>
      <w:r w:rsidR="002558D0" w:rsidRPr="006512DE">
        <w:rPr>
          <w:rFonts w:ascii="Times New Roman" w:hAnsi="Times New Roman"/>
          <w:b/>
          <w:sz w:val="18"/>
          <w:szCs w:val="18"/>
          <w:lang w:val="uk-UA"/>
        </w:rPr>
        <w:t>)</w:t>
      </w:r>
    </w:p>
    <w:p w14:paraId="7005D8E3" w14:textId="7BAE4B85" w:rsidR="00AB74B3" w:rsidRPr="006512DE" w:rsidRDefault="00AB74B3" w:rsidP="00AB74B3">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 xml:space="preserve">Договір щодо обслуговування за допомогою </w:t>
      </w:r>
      <w:r w:rsidR="00B1287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A914E5"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455A83" w:rsidRPr="006512DE">
        <w:rPr>
          <w:rFonts w:ascii="Times New Roman" w:hAnsi="Times New Roman"/>
          <w:sz w:val="18"/>
          <w:szCs w:val="18"/>
          <w:lang w:val="uk-UA"/>
        </w:rPr>
        <w:t>(</w:t>
      </w:r>
      <w:r w:rsidR="00407476" w:rsidRPr="006512DE">
        <w:rPr>
          <w:rFonts w:ascii="Times New Roman" w:hAnsi="Times New Roman"/>
          <w:sz w:val="18"/>
          <w:szCs w:val="18"/>
          <w:lang w:val="uk-UA"/>
        </w:rPr>
        <w:t>С</w:t>
      </w:r>
      <w:r w:rsidR="00407476" w:rsidRPr="006512DE">
        <w:rPr>
          <w:rFonts w:ascii="Times New Roman" w:hAnsi="Times New Roman" w:cs="Times New Roman"/>
          <w:sz w:val="18"/>
          <w:szCs w:val="18"/>
          <w:lang w:val="uk-UA"/>
        </w:rPr>
        <w:t>истем</w:t>
      </w:r>
      <w:r w:rsidR="00407476" w:rsidRPr="006512DE">
        <w:rPr>
          <w:rFonts w:ascii="Times New Roman" w:hAnsi="Times New Roman"/>
          <w:sz w:val="18"/>
          <w:szCs w:val="18"/>
          <w:lang w:val="uk-UA"/>
        </w:rPr>
        <w:t>и</w:t>
      </w:r>
      <w:r w:rsidR="00407476" w:rsidRPr="006512DE">
        <w:rPr>
          <w:rFonts w:ascii="Times New Roman" w:hAnsi="Times New Roman" w:cs="Times New Roman"/>
          <w:sz w:val="18"/>
          <w:szCs w:val="18"/>
          <w:lang w:val="uk-UA"/>
        </w:rPr>
        <w:t xml:space="preserve"> дистанційного обслуговування</w:t>
      </w:r>
      <w:r w:rsidR="00407476" w:rsidRPr="006512DE">
        <w:rPr>
          <w:rFonts w:ascii="Times New Roman" w:hAnsi="Times New Roman"/>
          <w:sz w:val="18"/>
          <w:szCs w:val="18"/>
          <w:lang w:val="uk-UA"/>
        </w:rPr>
        <w:t xml:space="preserve"> </w:t>
      </w:r>
      <w:r w:rsidR="00407476"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Free2b</w:t>
      </w:r>
      <w:r w:rsidR="00407476" w:rsidRPr="006512DE">
        <w:rPr>
          <w:rFonts w:ascii="Times New Roman" w:hAnsi="Times New Roman" w:cs="Times New Roman"/>
          <w:sz w:val="18"/>
          <w:szCs w:val="18"/>
          <w:lang w:val="uk-UA"/>
        </w:rPr>
        <w:t>»</w:t>
      </w:r>
      <w:r w:rsidR="00455A83" w:rsidRPr="006512DE">
        <w:rPr>
          <w:rFonts w:ascii="Times New Roman" w:hAnsi="Times New Roman" w:cs="Times New Roman"/>
          <w:sz w:val="18"/>
          <w:szCs w:val="18"/>
          <w:lang w:val="uk-UA"/>
        </w:rPr>
        <w:t>)</w:t>
      </w:r>
      <w:r w:rsidRPr="006512DE">
        <w:rPr>
          <w:rFonts w:ascii="Times New Roman" w:hAnsi="Times New Roman"/>
          <w:sz w:val="18"/>
          <w:szCs w:val="18"/>
          <w:lang w:val="uk-UA"/>
        </w:rPr>
        <w:t xml:space="preserve"> укладається шляхом акцептування Банком відповідної підписаної з боку Клієнта та поданої до Банку заяви </w:t>
      </w:r>
      <w:r w:rsidRPr="006512DE">
        <w:rPr>
          <w:rFonts w:ascii="Times New Roman" w:hAnsi="Times New Roman" w:cs="Times New Roman"/>
          <w:sz w:val="18"/>
          <w:szCs w:val="18"/>
          <w:lang w:val="uk-UA"/>
        </w:rPr>
        <w:t>(за формою Додатк</w:t>
      </w:r>
      <w:r w:rsidR="00B12870" w:rsidRPr="006512DE">
        <w:rPr>
          <w:rFonts w:ascii="Times New Roman" w:hAnsi="Times New Roman" w:cs="Times New Roman"/>
          <w:sz w:val="18"/>
          <w:szCs w:val="18"/>
          <w:lang w:val="uk-UA"/>
        </w:rPr>
        <w:t>у</w:t>
      </w:r>
      <w:r w:rsidRPr="006512DE">
        <w:rPr>
          <w:rFonts w:ascii="Times New Roman" w:hAnsi="Times New Roman" w:cs="Times New Roman"/>
          <w:sz w:val="18"/>
          <w:szCs w:val="18"/>
          <w:lang w:val="uk-UA"/>
        </w:rPr>
        <w:t xml:space="preserve"> 4</w:t>
      </w:r>
      <w:r w:rsidR="00B12870" w:rsidRPr="006512DE">
        <w:rPr>
          <w:rFonts w:ascii="Times New Roman" w:hAnsi="Times New Roman" w:cs="Times New Roman"/>
          <w:sz w:val="18"/>
          <w:szCs w:val="18"/>
          <w:lang w:val="uk-UA"/>
        </w:rPr>
        <w:t>.1</w:t>
      </w:r>
      <w:r w:rsidRPr="006512DE">
        <w:rPr>
          <w:rFonts w:ascii="Times New Roman" w:hAnsi="Times New Roman" w:cs="Times New Roman"/>
          <w:sz w:val="18"/>
          <w:szCs w:val="18"/>
          <w:lang w:val="uk-UA"/>
        </w:rPr>
        <w:t xml:space="preserve"> до УДБО ЮО</w:t>
      </w:r>
      <w:r w:rsidR="00407476" w:rsidRPr="006512DE">
        <w:rPr>
          <w:rFonts w:ascii="Times New Roman" w:hAnsi="Times New Roman" w:cs="Times New Roman"/>
          <w:sz w:val="18"/>
          <w:szCs w:val="18"/>
          <w:lang w:val="uk-UA"/>
        </w:rPr>
        <w:t xml:space="preserve"> або </w:t>
      </w:r>
      <w:r w:rsidR="00195D28" w:rsidRPr="006512DE">
        <w:rPr>
          <w:rFonts w:ascii="Times New Roman" w:hAnsi="Times New Roman" w:cs="Times New Roman"/>
          <w:sz w:val="18"/>
          <w:szCs w:val="18"/>
          <w:lang w:val="uk-UA"/>
        </w:rPr>
        <w:t>(для фізичних осіб - підприємців</w:t>
      </w:r>
      <w:r w:rsidR="000A4C96" w:rsidRPr="006512DE">
        <w:rPr>
          <w:rFonts w:ascii="Times New Roman" w:hAnsi="Times New Roman" w:cs="Times New Roman"/>
          <w:sz w:val="18"/>
          <w:szCs w:val="18"/>
          <w:lang w:val="uk-UA"/>
        </w:rPr>
        <w:t xml:space="preserve">) </w:t>
      </w:r>
      <w:r w:rsidR="00407476" w:rsidRPr="006512DE">
        <w:rPr>
          <w:rFonts w:ascii="Times New Roman" w:hAnsi="Times New Roman" w:cs="Times New Roman"/>
          <w:sz w:val="18"/>
          <w:szCs w:val="18"/>
          <w:lang w:val="uk-UA"/>
        </w:rPr>
        <w:t>за формою Додатку 2.1 до УДБО ЮО</w:t>
      </w:r>
      <w:r w:rsidRPr="006512DE">
        <w:rPr>
          <w:rFonts w:ascii="Times New Roman" w:hAnsi="Times New Roman" w:cs="Times New Roman"/>
          <w:sz w:val="18"/>
          <w:szCs w:val="18"/>
          <w:lang w:val="uk-UA"/>
        </w:rPr>
        <w:t xml:space="preserve">). </w:t>
      </w:r>
    </w:p>
    <w:p w14:paraId="2B5E7B05" w14:textId="68941ED5" w:rsidR="00AB74B3" w:rsidRPr="006512DE" w:rsidRDefault="00AB74B3" w:rsidP="00AB74B3">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lastRenderedPageBreak/>
        <w:t xml:space="preserve">У зазначеній заяві зазначаються користувачі </w:t>
      </w:r>
      <w:r w:rsidR="00B12870" w:rsidRPr="006512DE">
        <w:rPr>
          <w:rFonts w:ascii="Times New Roman" w:hAnsi="Times New Roman"/>
          <w:sz w:val="18"/>
          <w:szCs w:val="18"/>
          <w:lang w:val="uk-UA"/>
        </w:rPr>
        <w:t>Альтернативною</w:t>
      </w:r>
      <w:r w:rsidR="00B12870" w:rsidRPr="006512DE">
        <w:rPr>
          <w:rFonts w:ascii="Times New Roman" w:hAnsi="Times New Roman" w:cs="Times New Roman"/>
          <w:sz w:val="18"/>
          <w:szCs w:val="18"/>
          <w:lang w:val="uk-UA"/>
        </w:rPr>
        <w:t xml:space="preserve"> с</w:t>
      </w:r>
      <w:r w:rsidRPr="006512DE">
        <w:rPr>
          <w:rFonts w:ascii="Times New Roman" w:hAnsi="Times New Roman" w:cs="Times New Roman"/>
          <w:sz w:val="18"/>
          <w:szCs w:val="18"/>
          <w:lang w:val="uk-UA"/>
        </w:rPr>
        <w:t>истемою «Клієнт-</w:t>
      </w:r>
      <w:r w:rsidR="00FA345F"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анк»</w:t>
      </w:r>
      <w:r w:rsidR="00407476" w:rsidRPr="006512DE">
        <w:rPr>
          <w:rFonts w:ascii="Times New Roman" w:hAnsi="Times New Roman" w:cs="Times New Roman"/>
          <w:sz w:val="18"/>
          <w:szCs w:val="18"/>
          <w:lang w:val="uk-UA"/>
        </w:rPr>
        <w:t xml:space="preserve"> </w:t>
      </w:r>
      <w:r w:rsidR="00B04E90"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С</w:t>
      </w:r>
      <w:r w:rsidR="00407476" w:rsidRPr="006512DE">
        <w:rPr>
          <w:rFonts w:ascii="Times New Roman" w:hAnsi="Times New Roman" w:cs="Times New Roman"/>
          <w:sz w:val="18"/>
          <w:szCs w:val="18"/>
          <w:lang w:val="uk-UA"/>
        </w:rPr>
        <w:t>истем</w:t>
      </w:r>
      <w:r w:rsidR="00DB554D" w:rsidRPr="006512DE">
        <w:rPr>
          <w:rFonts w:ascii="Times New Roman" w:hAnsi="Times New Roman"/>
          <w:sz w:val="18"/>
          <w:szCs w:val="18"/>
          <w:lang w:val="uk-UA"/>
        </w:rPr>
        <w:t>ою</w:t>
      </w:r>
      <w:r w:rsidR="00407476" w:rsidRPr="006512DE">
        <w:rPr>
          <w:rFonts w:ascii="Times New Roman" w:hAnsi="Times New Roman" w:cs="Times New Roman"/>
          <w:sz w:val="18"/>
          <w:szCs w:val="18"/>
          <w:lang w:val="uk-UA"/>
        </w:rPr>
        <w:t xml:space="preserve"> дистанційного обслуговування</w:t>
      </w:r>
      <w:r w:rsidR="00407476" w:rsidRPr="006512DE">
        <w:rPr>
          <w:rFonts w:ascii="Times New Roman" w:hAnsi="Times New Roman"/>
          <w:sz w:val="18"/>
          <w:szCs w:val="18"/>
          <w:lang w:val="uk-UA"/>
        </w:rPr>
        <w:t xml:space="preserve"> </w:t>
      </w:r>
      <w:r w:rsidR="00407476"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Free2b</w:t>
      </w:r>
      <w:r w:rsidR="00407476" w:rsidRPr="006512DE">
        <w:rPr>
          <w:rFonts w:ascii="Times New Roman" w:hAnsi="Times New Roman" w:cs="Times New Roman"/>
          <w:sz w:val="18"/>
          <w:szCs w:val="18"/>
          <w:lang w:val="uk-UA"/>
        </w:rPr>
        <w:t>»</w:t>
      </w:r>
      <w:r w:rsidR="00B04E90"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w:t>
      </w:r>
      <w:r w:rsidR="00407476" w:rsidRPr="006512DE">
        <w:rPr>
          <w:rFonts w:ascii="Times New Roman" w:hAnsi="Times New Roman" w:cs="Times New Roman"/>
          <w:sz w:val="18"/>
          <w:szCs w:val="18"/>
          <w:lang w:val="uk-UA"/>
        </w:rPr>
        <w:t xml:space="preserve"> </w:t>
      </w:r>
    </w:p>
    <w:p w14:paraId="62A240B6" w14:textId="77777777" w:rsidR="00AB74B3" w:rsidRPr="006512DE" w:rsidRDefault="00AB74B3"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уповноважені особи Клієнта відповідно до Переліку уповноважених осіб (для юридичних осіб);</w:t>
      </w:r>
    </w:p>
    <w:p w14:paraId="0599746A" w14:textId="77777777" w:rsidR="00AB74B3" w:rsidRPr="006512DE" w:rsidRDefault="00AB74B3"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власник Рахунку (для фізичних осіб – підприємців або осіб, які провадять незалежну професійну діяльність);</w:t>
      </w:r>
    </w:p>
    <w:p w14:paraId="51B386EA" w14:textId="5DE222C5" w:rsidR="00501986" w:rsidRPr="006512DE" w:rsidRDefault="00984BFC"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Д</w:t>
      </w:r>
      <w:r w:rsidR="00AB74B3" w:rsidRPr="006512DE">
        <w:rPr>
          <w:rFonts w:ascii="Times New Roman" w:hAnsi="Times New Roman"/>
          <w:sz w:val="18"/>
          <w:szCs w:val="18"/>
          <w:lang w:val="uk-UA"/>
        </w:rPr>
        <w:t>овірені особи, повноваження як</w:t>
      </w:r>
      <w:r w:rsidR="002906C2" w:rsidRPr="006512DE">
        <w:rPr>
          <w:rFonts w:ascii="Times New Roman" w:hAnsi="Times New Roman"/>
          <w:sz w:val="18"/>
          <w:szCs w:val="18"/>
          <w:lang w:val="uk-UA"/>
        </w:rPr>
        <w:t>их</w:t>
      </w:r>
      <w:r w:rsidR="00AB74B3" w:rsidRPr="006512DE">
        <w:rPr>
          <w:rFonts w:ascii="Times New Roman" w:hAnsi="Times New Roman"/>
          <w:sz w:val="18"/>
          <w:szCs w:val="18"/>
          <w:lang w:val="uk-UA"/>
        </w:rPr>
        <w:t xml:space="preserve"> на вчинення дій від імені Клієнта підтверджені </w:t>
      </w:r>
      <w:r w:rsidR="001F5BF4" w:rsidRPr="006512DE">
        <w:rPr>
          <w:rFonts w:ascii="Times New Roman" w:hAnsi="Times New Roman"/>
          <w:sz w:val="18"/>
          <w:szCs w:val="18"/>
          <w:lang w:val="uk-UA"/>
        </w:rPr>
        <w:t>д</w:t>
      </w:r>
      <w:r w:rsidR="00025425" w:rsidRPr="006512DE">
        <w:rPr>
          <w:rFonts w:ascii="Times New Roman" w:hAnsi="Times New Roman"/>
          <w:sz w:val="18"/>
          <w:szCs w:val="18"/>
          <w:lang w:val="uk-UA"/>
        </w:rPr>
        <w:t>овірено</w:t>
      </w:r>
      <w:r w:rsidR="00AB74B3" w:rsidRPr="006512DE">
        <w:rPr>
          <w:rFonts w:ascii="Times New Roman" w:hAnsi="Times New Roman"/>
          <w:sz w:val="18"/>
          <w:szCs w:val="18"/>
          <w:lang w:val="uk-UA"/>
        </w:rPr>
        <w:t>ст</w:t>
      </w:r>
      <w:r w:rsidR="002906C2" w:rsidRPr="006512DE">
        <w:rPr>
          <w:rFonts w:ascii="Times New Roman" w:hAnsi="Times New Roman"/>
          <w:sz w:val="18"/>
          <w:szCs w:val="18"/>
          <w:lang w:val="uk-UA"/>
        </w:rPr>
        <w:t>ями</w:t>
      </w:r>
      <w:r w:rsidR="001F5BF4" w:rsidRPr="006512DE">
        <w:rPr>
          <w:rFonts w:ascii="Times New Roman" w:hAnsi="Times New Roman"/>
          <w:sz w:val="18"/>
          <w:szCs w:val="18"/>
          <w:lang w:val="uk-UA"/>
        </w:rPr>
        <w:t>, оформленими у Банку або засвідченими нотаріально</w:t>
      </w:r>
      <w:r w:rsidR="00BD5EF1" w:rsidRPr="006512DE">
        <w:rPr>
          <w:rFonts w:ascii="Times New Roman" w:hAnsi="Times New Roman"/>
          <w:sz w:val="18"/>
          <w:szCs w:val="18"/>
          <w:lang w:val="uk-UA"/>
        </w:rPr>
        <w:t xml:space="preserve"> (а </w:t>
      </w:r>
      <w:r w:rsidR="00BD5EF1" w:rsidRPr="006512DE">
        <w:rPr>
          <w:rFonts w:ascii="Times New Roman" w:hAnsi="Times New Roman"/>
          <w:color w:val="000000"/>
          <w:sz w:val="18"/>
          <w:szCs w:val="18"/>
          <w:lang w:val="uk-UA"/>
        </w:rPr>
        <w:t>у випадках, визначених законодавством України, - іншими уповноваженими на це особами)</w:t>
      </w:r>
      <w:r w:rsidR="00501986" w:rsidRPr="006512DE">
        <w:rPr>
          <w:rFonts w:ascii="Times New Roman" w:hAnsi="Times New Roman"/>
          <w:sz w:val="18"/>
          <w:szCs w:val="18"/>
          <w:lang w:val="uk-UA"/>
        </w:rPr>
        <w:t>;</w:t>
      </w:r>
    </w:p>
    <w:p w14:paraId="6B13C85E" w14:textId="71EF0119" w:rsidR="00AB74B3" w:rsidRPr="006512DE" w:rsidRDefault="00416E95"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інші уповноважені представники Клієнта</w:t>
      </w:r>
      <w:r w:rsidR="002F2E8E" w:rsidRPr="006512DE">
        <w:rPr>
          <w:rFonts w:ascii="Times New Roman" w:hAnsi="Times New Roman"/>
          <w:sz w:val="18"/>
          <w:szCs w:val="18"/>
          <w:lang w:val="uk-UA"/>
        </w:rPr>
        <w:t xml:space="preserve"> без права підпису</w:t>
      </w:r>
      <w:r w:rsidRPr="006512DE">
        <w:rPr>
          <w:rFonts w:ascii="Times New Roman" w:hAnsi="Times New Roman"/>
          <w:sz w:val="18"/>
          <w:szCs w:val="18"/>
          <w:lang w:val="uk-UA"/>
        </w:rPr>
        <w:t xml:space="preserve"> (які мають право на перегляд  інформації по рахункам Клієнта, одержання виписок, довідок, надання документів та створення  документів  по рахунку без  права підписання таких документів, та інші дії, не пов’</w:t>
      </w:r>
      <w:r w:rsidR="00C819E1" w:rsidRPr="006512DE">
        <w:rPr>
          <w:rFonts w:ascii="Times New Roman" w:hAnsi="Times New Roman"/>
          <w:sz w:val="18"/>
          <w:szCs w:val="18"/>
          <w:lang w:val="uk-UA"/>
        </w:rPr>
        <w:t>язані з розпорядженням рахунками</w:t>
      </w:r>
      <w:r w:rsidRPr="006512DE">
        <w:rPr>
          <w:rFonts w:ascii="Times New Roman" w:hAnsi="Times New Roman"/>
          <w:sz w:val="18"/>
          <w:szCs w:val="18"/>
          <w:lang w:val="uk-UA"/>
        </w:rPr>
        <w:t xml:space="preserve"> Клієнта)</w:t>
      </w:r>
      <w:r w:rsidR="002F2E8E" w:rsidRPr="006512DE">
        <w:rPr>
          <w:rFonts w:ascii="Times New Roman" w:hAnsi="Times New Roman"/>
          <w:sz w:val="18"/>
          <w:szCs w:val="18"/>
          <w:lang w:val="uk-UA"/>
        </w:rPr>
        <w:t>,</w:t>
      </w:r>
      <w:r w:rsidR="00501986" w:rsidRPr="006512DE">
        <w:rPr>
          <w:rFonts w:ascii="Times New Roman" w:hAnsi="Times New Roman"/>
          <w:sz w:val="18"/>
          <w:szCs w:val="18"/>
          <w:lang w:val="uk-UA"/>
        </w:rPr>
        <w:t xml:space="preserve"> вказані Клієнтом у вищезазначеній заяві</w:t>
      </w:r>
      <w:r w:rsidR="00AB74B3" w:rsidRPr="006512DE">
        <w:rPr>
          <w:rFonts w:ascii="Times New Roman" w:hAnsi="Times New Roman"/>
          <w:sz w:val="18"/>
          <w:szCs w:val="18"/>
          <w:lang w:val="uk-UA"/>
        </w:rPr>
        <w:t>.</w:t>
      </w:r>
    </w:p>
    <w:p w14:paraId="70FAB163" w14:textId="791C489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Договір щодо обслуговування за допомогою </w:t>
      </w:r>
      <w:r w:rsidR="00154808"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FA345F"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 xml:space="preserve"> набирає чинності з моменту реєстрації Клієнта у </w:t>
      </w:r>
      <w:r w:rsidR="00154808" w:rsidRPr="006512DE">
        <w:rPr>
          <w:rFonts w:ascii="Times New Roman" w:hAnsi="Times New Roman"/>
          <w:sz w:val="18"/>
          <w:szCs w:val="18"/>
          <w:lang w:val="uk-UA"/>
        </w:rPr>
        <w:t>Альтернативній с</w:t>
      </w:r>
      <w:r w:rsidRPr="006512DE">
        <w:rPr>
          <w:rFonts w:ascii="Times New Roman" w:hAnsi="Times New Roman"/>
          <w:sz w:val="18"/>
          <w:szCs w:val="18"/>
          <w:lang w:val="uk-UA"/>
        </w:rPr>
        <w:t>истемі «Клієнт-</w:t>
      </w:r>
      <w:r w:rsidR="00FA345F"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Системі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w:t>
      </w:r>
    </w:p>
    <w:p w14:paraId="5C740AE4" w14:textId="3E049FBF"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 3 робочих днів після укладення Договору щодо обслуговування за допомогою</w:t>
      </w:r>
      <w:r w:rsidR="00021153" w:rsidRPr="006512DE">
        <w:rPr>
          <w:rFonts w:ascii="Times New Roman" w:hAnsi="Times New Roman"/>
          <w:sz w:val="18"/>
          <w:szCs w:val="18"/>
          <w:lang w:val="uk-UA"/>
        </w:rPr>
        <w:t xml:space="preserve"> Альтернативної</w:t>
      </w:r>
      <w:r w:rsidRPr="006512DE">
        <w:rPr>
          <w:rFonts w:ascii="Times New Roman" w:hAnsi="Times New Roman"/>
          <w:sz w:val="18"/>
          <w:szCs w:val="18"/>
          <w:lang w:val="uk-UA"/>
        </w:rPr>
        <w:t xml:space="preserve"> </w:t>
      </w:r>
      <w:r w:rsidR="00021153" w:rsidRPr="006512DE">
        <w:rPr>
          <w:rFonts w:ascii="Times New Roman" w:hAnsi="Times New Roman"/>
          <w:sz w:val="18"/>
          <w:szCs w:val="18"/>
          <w:lang w:val="uk-UA"/>
        </w:rPr>
        <w:t>с</w:t>
      </w:r>
      <w:r w:rsidRPr="006512DE">
        <w:rPr>
          <w:rFonts w:ascii="Times New Roman" w:hAnsi="Times New Roman"/>
          <w:sz w:val="18"/>
          <w:szCs w:val="18"/>
          <w:lang w:val="uk-UA"/>
        </w:rPr>
        <w:t>истеми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Банк </w:t>
      </w:r>
      <w:r w:rsidR="006B0879" w:rsidRPr="006512DE">
        <w:rPr>
          <w:rFonts w:ascii="Times New Roman" w:hAnsi="Times New Roman"/>
          <w:sz w:val="18"/>
          <w:szCs w:val="18"/>
          <w:lang w:val="uk-UA"/>
        </w:rPr>
        <w:t>надає</w:t>
      </w:r>
      <w:r w:rsidRPr="006512DE">
        <w:rPr>
          <w:rFonts w:ascii="Times New Roman" w:hAnsi="Times New Roman"/>
          <w:sz w:val="18"/>
          <w:szCs w:val="18"/>
          <w:lang w:val="uk-UA"/>
        </w:rPr>
        <w:t xml:space="preserve"> Клієнту інформацію для доступу до </w:t>
      </w:r>
      <w:r w:rsidR="00021153"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006B0879" w:rsidRPr="006512DE">
        <w:rPr>
          <w:rFonts w:ascii="Times New Roman" w:hAnsi="Times New Roman"/>
          <w:sz w:val="18"/>
          <w:szCs w:val="18"/>
          <w:lang w:val="uk-UA"/>
        </w:rPr>
        <w:t xml:space="preserve"> і право на її використання, а</w:t>
      </w:r>
      <w:r w:rsidRPr="006512DE">
        <w:rPr>
          <w:rFonts w:ascii="Times New Roman" w:hAnsi="Times New Roman"/>
          <w:sz w:val="18"/>
          <w:szCs w:val="18"/>
          <w:lang w:val="uk-UA"/>
        </w:rPr>
        <w:t xml:space="preserve">  та</w:t>
      </w:r>
      <w:r w:rsidR="006B0879" w:rsidRPr="006512DE">
        <w:rPr>
          <w:rFonts w:ascii="Times New Roman" w:hAnsi="Times New Roman"/>
          <w:sz w:val="18"/>
          <w:szCs w:val="18"/>
          <w:lang w:val="uk-UA"/>
        </w:rPr>
        <w:t>кож</w:t>
      </w:r>
      <w:r w:rsidRPr="006512DE">
        <w:rPr>
          <w:rFonts w:ascii="Times New Roman" w:hAnsi="Times New Roman"/>
          <w:sz w:val="18"/>
          <w:szCs w:val="18"/>
          <w:lang w:val="uk-UA"/>
        </w:rPr>
        <w:t xml:space="preserve"> Засоби криптозахисту, необхідні для роботи з </w:t>
      </w:r>
      <w:r w:rsidR="00021153"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Системою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 xml:space="preserve">, у тому числі паролі доступу та </w:t>
      </w:r>
      <w:r w:rsidR="006B0879" w:rsidRPr="006512DE">
        <w:rPr>
          <w:rFonts w:ascii="Times New Roman" w:hAnsi="Times New Roman"/>
          <w:sz w:val="18"/>
          <w:szCs w:val="18"/>
          <w:lang w:val="uk-UA"/>
        </w:rPr>
        <w:t>г</w:t>
      </w:r>
      <w:r w:rsidRPr="006512DE">
        <w:rPr>
          <w:rFonts w:ascii="Times New Roman" w:hAnsi="Times New Roman"/>
          <w:sz w:val="18"/>
          <w:szCs w:val="18"/>
          <w:lang w:val="uk-UA"/>
        </w:rPr>
        <w:t>енерації Особистого та Відкритого ключів Електронного підпису. Особистий ключ Клієнта</w:t>
      </w:r>
      <w:r w:rsidR="006B0879" w:rsidRPr="006512DE">
        <w:rPr>
          <w:rFonts w:ascii="Times New Roman" w:hAnsi="Times New Roman"/>
          <w:sz w:val="18"/>
          <w:szCs w:val="18"/>
          <w:lang w:val="uk-UA"/>
        </w:rPr>
        <w:t>, Відкритий ключ Клієнта</w:t>
      </w:r>
      <w:r w:rsidRPr="006512DE">
        <w:rPr>
          <w:rFonts w:ascii="Times New Roman" w:hAnsi="Times New Roman"/>
          <w:sz w:val="18"/>
          <w:szCs w:val="18"/>
          <w:lang w:val="uk-UA"/>
        </w:rPr>
        <w:t xml:space="preserve"> та </w:t>
      </w:r>
      <w:r w:rsidR="006B0879" w:rsidRPr="006512DE">
        <w:rPr>
          <w:rFonts w:ascii="Times New Roman" w:hAnsi="Times New Roman"/>
          <w:sz w:val="18"/>
          <w:szCs w:val="18"/>
          <w:lang w:val="uk-UA"/>
        </w:rPr>
        <w:t>їх</w:t>
      </w:r>
      <w:r w:rsidRPr="006512DE">
        <w:rPr>
          <w:rFonts w:ascii="Times New Roman" w:hAnsi="Times New Roman"/>
          <w:sz w:val="18"/>
          <w:szCs w:val="18"/>
          <w:lang w:val="uk-UA"/>
        </w:rPr>
        <w:t xml:space="preserve"> ідентифікаційні дані зберігаються </w:t>
      </w:r>
      <w:r w:rsidR="00021153"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Системою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на пристрої Клієнта, на який встановлено </w:t>
      </w:r>
      <w:r w:rsidR="00021153" w:rsidRPr="006512DE">
        <w:rPr>
          <w:rFonts w:ascii="Times New Roman" w:hAnsi="Times New Roman"/>
          <w:sz w:val="18"/>
          <w:szCs w:val="18"/>
          <w:lang w:val="uk-UA"/>
        </w:rPr>
        <w:t>Альтернативну с</w:t>
      </w:r>
      <w:r w:rsidRPr="006512DE">
        <w:rPr>
          <w:rFonts w:ascii="Times New Roman" w:hAnsi="Times New Roman"/>
          <w:sz w:val="18"/>
          <w:szCs w:val="18"/>
          <w:lang w:val="uk-UA"/>
        </w:rPr>
        <w:t>истему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Систему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або на носії Клієнта, а у системах Банку</w:t>
      </w:r>
      <w:r w:rsidR="006B0879" w:rsidRPr="006512DE">
        <w:rPr>
          <w:rFonts w:ascii="Times New Roman" w:hAnsi="Times New Roman"/>
          <w:sz w:val="18"/>
          <w:szCs w:val="18"/>
          <w:lang w:val="uk-UA"/>
        </w:rPr>
        <w:t xml:space="preserve"> зберігається Відкрити ключ</w:t>
      </w:r>
      <w:r w:rsidRPr="006512DE">
        <w:rPr>
          <w:rFonts w:ascii="Times New Roman" w:hAnsi="Times New Roman"/>
          <w:sz w:val="18"/>
          <w:szCs w:val="18"/>
          <w:lang w:val="uk-UA"/>
        </w:rPr>
        <w:t>.</w:t>
      </w:r>
    </w:p>
    <w:p w14:paraId="6AD2A444"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Передача або заміна Засобів криптозахисту здійснюється Банком тільки тим особам, які мають право підписувати електронні документи від імені Клієнта.</w:t>
      </w:r>
    </w:p>
    <w:p w14:paraId="2DF4C3EF" w14:textId="51213F6B"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Передані Клієнту Засоби криптозахисту розглядаються як секретні з забезпеченням їх суворого зберігання. У зв'язку з цим, Клієнт/усі уповноважені особи Клієнта зобов’язані забезпечувати нерозголошення інформації про Засоби криптозахисту, а також їх збереження з метою уникнення їх псування, втрати, використання третіми особами.</w:t>
      </w:r>
    </w:p>
    <w:p w14:paraId="34DFB73F" w14:textId="209295B0" w:rsidR="004C72D8" w:rsidRPr="006512DE" w:rsidRDefault="004C72D8" w:rsidP="00103AB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Вхід до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може здійснюватися Клієнтом:</w:t>
      </w:r>
    </w:p>
    <w:p w14:paraId="0585A8BB" w14:textId="32854293" w:rsidR="004C72D8" w:rsidRPr="006512DE" w:rsidRDefault="004C72D8" w:rsidP="004C72D8">
      <w:pPr>
        <w:pStyle w:val="aa"/>
        <w:widowControl w:val="0"/>
        <w:numPr>
          <w:ilvl w:val="2"/>
          <w:numId w:val="93"/>
        </w:numPr>
        <w:tabs>
          <w:tab w:val="left" w:pos="993"/>
        </w:tabs>
        <w:overflowPunct w:val="0"/>
        <w:autoSpaceDE w:val="0"/>
        <w:autoSpaceDN w:val="0"/>
        <w:adjustRightInd w:val="0"/>
        <w:spacing w:after="0" w:line="240" w:lineRule="auto"/>
        <w:ind w:left="0" w:firstLine="567"/>
        <w:contextualSpacing w:val="0"/>
        <w:jc w:val="both"/>
        <w:textAlignment w:val="baseline"/>
        <w:rPr>
          <w:rFonts w:ascii="Times New Roman" w:hAnsi="Times New Roman"/>
          <w:sz w:val="18"/>
          <w:szCs w:val="18"/>
          <w:lang w:val="uk-UA"/>
        </w:rPr>
      </w:pPr>
      <w:r w:rsidRPr="006512DE">
        <w:rPr>
          <w:rFonts w:ascii="Times New Roman" w:hAnsi="Times New Roman"/>
          <w:sz w:val="18"/>
          <w:szCs w:val="18"/>
          <w:lang w:val="uk-UA"/>
        </w:rPr>
        <w:t>шляхом відвідування спеціального інтернет-ресурсу Банку, що забезпечує доступ до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та знаходиться на Офіційному сайті Банку, або</w:t>
      </w:r>
    </w:p>
    <w:p w14:paraId="73A6D44A" w14:textId="04429320" w:rsidR="004C72D8" w:rsidRPr="006512DE" w:rsidRDefault="004C72D8" w:rsidP="004C72D8">
      <w:pPr>
        <w:pStyle w:val="aa"/>
        <w:numPr>
          <w:ilvl w:val="2"/>
          <w:numId w:val="93"/>
        </w:numPr>
        <w:tabs>
          <w:tab w:val="left" w:pos="993"/>
          <w:tab w:val="left" w:pos="1560"/>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шляхом завантаження Клієнтом спеціального Мобільного застосунка (Мобільного додатка) на власний мобільний пристрій</w:t>
      </w:r>
      <w:r w:rsidR="00C76F3F" w:rsidRPr="006512DE">
        <w:rPr>
          <w:rFonts w:ascii="Times New Roman" w:hAnsi="Times New Roman"/>
          <w:sz w:val="18"/>
          <w:szCs w:val="18"/>
          <w:lang w:val="uk-UA"/>
        </w:rPr>
        <w:t>.</w:t>
      </w:r>
      <w:r w:rsidR="00BE0F00" w:rsidRPr="006512DE">
        <w:rPr>
          <w:rFonts w:ascii="Times New Roman" w:hAnsi="Times New Roman"/>
          <w:sz w:val="18"/>
          <w:szCs w:val="18"/>
          <w:lang w:val="uk-UA"/>
        </w:rPr>
        <w:t xml:space="preserve"> </w:t>
      </w:r>
    </w:p>
    <w:p w14:paraId="1BA0B00E" w14:textId="6F2F236F" w:rsidR="004C72D8" w:rsidRPr="006512DE" w:rsidRDefault="004C72D8" w:rsidP="0052706C">
      <w:pPr>
        <w:spacing w:after="0"/>
        <w:jc w:val="both"/>
        <w:rPr>
          <w:rFonts w:ascii="Times New Roman" w:hAnsi="Times New Roman"/>
          <w:sz w:val="18"/>
          <w:szCs w:val="18"/>
          <w:lang w:val="uk-UA"/>
        </w:rPr>
      </w:pPr>
      <w:r w:rsidRPr="006512DE">
        <w:rPr>
          <w:rFonts w:ascii="Times New Roman" w:hAnsi="Times New Roman"/>
          <w:sz w:val="18"/>
          <w:szCs w:val="18"/>
          <w:lang w:val="uk-UA"/>
        </w:rPr>
        <w:t>Авторизація Клієнта здійснюється при кожному вході в Альтернативну систему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Систему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Перелік послуг, що можуть надаватись Клієнтам за допомогою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при відвідуванні спеціального інтернет-ресурсу Банку та у Мобільному застосунку (Мобільному додатку), може відрізнятись.</w:t>
      </w:r>
    </w:p>
    <w:p w14:paraId="220D6BC9"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Регламент роботи</w:t>
      </w:r>
    </w:p>
    <w:p w14:paraId="77ECCE31"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Прийом електронних Платіжних інструкцій та інших електронних документів Клієнта здійснюється Банком в Операційні дні.</w:t>
      </w:r>
    </w:p>
    <w:p w14:paraId="52AF1547" w14:textId="527130FC"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Електронні Платіжні інструкції та інші електронні документи обробляються Банком у Операційні дні у межах Операційного часу, якщо інше не зазначено у Договорі щодо обслуговування за допомогою</w:t>
      </w:r>
      <w:r w:rsidR="009A6C78" w:rsidRPr="006512DE">
        <w:rPr>
          <w:rFonts w:ascii="Times New Roman" w:hAnsi="Times New Roman"/>
          <w:sz w:val="18"/>
          <w:szCs w:val="18"/>
          <w:lang w:val="uk-UA"/>
        </w:rPr>
        <w:t xml:space="preserve"> Альтернативної</w:t>
      </w:r>
      <w:r w:rsidRPr="006512DE">
        <w:rPr>
          <w:rFonts w:ascii="Times New Roman" w:hAnsi="Times New Roman"/>
          <w:sz w:val="18"/>
          <w:szCs w:val="18"/>
          <w:lang w:val="uk-UA"/>
        </w:rPr>
        <w:t xml:space="preserve"> </w:t>
      </w:r>
      <w:r w:rsidR="009A6C78" w:rsidRPr="006512DE">
        <w:rPr>
          <w:rFonts w:ascii="Times New Roman" w:hAnsi="Times New Roman"/>
          <w:sz w:val="18"/>
          <w:szCs w:val="18"/>
          <w:lang w:val="uk-UA"/>
        </w:rPr>
        <w:t>с</w:t>
      </w:r>
      <w:r w:rsidRPr="006512DE">
        <w:rPr>
          <w:rFonts w:ascii="Times New Roman" w:hAnsi="Times New Roman"/>
          <w:sz w:val="18"/>
          <w:szCs w:val="18"/>
          <w:lang w:val="uk-UA"/>
        </w:rPr>
        <w:t>истеми «Клієнт-</w:t>
      </w:r>
      <w:r w:rsidR="00DF3829"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w:t>
      </w:r>
      <w:r w:rsidR="00BE0F00" w:rsidRPr="006512DE">
        <w:rPr>
          <w:rFonts w:ascii="Times New Roman" w:hAnsi="Times New Roman"/>
          <w:sz w:val="18"/>
          <w:szCs w:val="18"/>
          <w:lang w:val="uk-UA"/>
        </w:rPr>
        <w:t xml:space="preserve"> </w:t>
      </w:r>
    </w:p>
    <w:p w14:paraId="21D018CA"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Виписка про залишки грошових коштів на Рахунках Клієнта із зазначенням реквізитів Платіжних інструкцій надається Клієнту не пізніше 10.00 годин наступного Операційного дня, за винятком випадків зміни регламенту роботи через вказівку Національного </w:t>
      </w:r>
      <w:r w:rsidR="004E6F9E" w:rsidRPr="006512DE">
        <w:rPr>
          <w:rFonts w:ascii="Times New Roman" w:hAnsi="Times New Roman"/>
          <w:sz w:val="18"/>
          <w:szCs w:val="18"/>
          <w:lang w:val="uk-UA"/>
        </w:rPr>
        <w:t>б</w:t>
      </w:r>
      <w:r w:rsidRPr="006512DE">
        <w:rPr>
          <w:rFonts w:ascii="Times New Roman" w:hAnsi="Times New Roman"/>
          <w:sz w:val="18"/>
          <w:szCs w:val="18"/>
          <w:lang w:val="uk-UA"/>
        </w:rPr>
        <w:t>анку України.</w:t>
      </w:r>
    </w:p>
    <w:p w14:paraId="4753C89C" w14:textId="5B712224"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Умови дистанційного обслуговування за допомогою </w:t>
      </w:r>
      <w:r w:rsidR="00850396" w:rsidRPr="006512DE">
        <w:rPr>
          <w:rFonts w:ascii="Times New Roman" w:hAnsi="Times New Roman"/>
          <w:b/>
          <w:sz w:val="18"/>
          <w:szCs w:val="18"/>
          <w:lang w:val="uk-UA"/>
        </w:rPr>
        <w:t>Альтернативної с</w:t>
      </w:r>
      <w:r w:rsidRPr="006512DE">
        <w:rPr>
          <w:rFonts w:ascii="Times New Roman" w:hAnsi="Times New Roman"/>
          <w:b/>
          <w:sz w:val="18"/>
          <w:szCs w:val="18"/>
          <w:lang w:val="uk-UA"/>
        </w:rPr>
        <w:t>истеми «Клієнт-</w:t>
      </w:r>
      <w:r w:rsidR="00DF3829" w:rsidRPr="006512DE">
        <w:rPr>
          <w:rFonts w:ascii="Times New Roman" w:hAnsi="Times New Roman"/>
          <w:b/>
          <w:sz w:val="18"/>
          <w:szCs w:val="18"/>
          <w:lang w:val="uk-UA"/>
        </w:rPr>
        <w:t>б</w:t>
      </w:r>
      <w:r w:rsidRPr="006512DE">
        <w:rPr>
          <w:rFonts w:ascii="Times New Roman" w:hAnsi="Times New Roman"/>
          <w:b/>
          <w:sz w:val="18"/>
          <w:szCs w:val="18"/>
          <w:lang w:val="uk-UA"/>
        </w:rPr>
        <w:t>анк»</w:t>
      </w:r>
      <w:r w:rsidR="00BE0F00" w:rsidRPr="006512DE">
        <w:rPr>
          <w:rFonts w:ascii="Times New Roman" w:hAnsi="Times New Roman"/>
          <w:b/>
          <w:sz w:val="18"/>
          <w:szCs w:val="18"/>
          <w:lang w:val="uk-UA"/>
        </w:rPr>
        <w:t xml:space="preserve"> </w:t>
      </w:r>
      <w:r w:rsidR="00EC52A1" w:rsidRPr="006512DE">
        <w:rPr>
          <w:rFonts w:ascii="Times New Roman" w:hAnsi="Times New Roman"/>
          <w:b/>
          <w:sz w:val="18"/>
          <w:szCs w:val="18"/>
          <w:lang w:val="uk-UA"/>
        </w:rPr>
        <w:t>(</w:t>
      </w:r>
      <w:r w:rsidR="00BE0F00" w:rsidRPr="006512DE">
        <w:rPr>
          <w:rFonts w:ascii="Times New Roman" w:hAnsi="Times New Roman"/>
          <w:b/>
          <w:sz w:val="18"/>
          <w:szCs w:val="18"/>
          <w:lang w:val="uk-UA"/>
        </w:rPr>
        <w:t>Системи дистанційного обслуговування «Free2b»</w:t>
      </w:r>
      <w:r w:rsidR="00EC52A1" w:rsidRPr="006512DE">
        <w:rPr>
          <w:rFonts w:ascii="Times New Roman" w:hAnsi="Times New Roman"/>
          <w:b/>
          <w:sz w:val="18"/>
          <w:szCs w:val="18"/>
          <w:lang w:val="uk-UA"/>
        </w:rPr>
        <w:t>)</w:t>
      </w:r>
    </w:p>
    <w:p w14:paraId="7443F098" w14:textId="1E379CD1"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приймає до виконання електронні Платіжні інструкції та інші електронні документи, що надходять від Клієнта до Банку за допомогою </w:t>
      </w:r>
      <w:r w:rsidR="00D1261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416AB"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та виконує/обробляє їх відповідно до вимог законодавства України, нормативних-правових актів Національного Банку України та внутрішніх документів Банку.</w:t>
      </w:r>
      <w:r w:rsidR="003F34AE" w:rsidRPr="006512DE">
        <w:rPr>
          <w:rFonts w:ascii="Times New Roman" w:hAnsi="Times New Roman"/>
          <w:sz w:val="18"/>
          <w:szCs w:val="18"/>
          <w:lang w:val="uk-UA"/>
        </w:rPr>
        <w:t xml:space="preserve"> </w:t>
      </w:r>
    </w:p>
    <w:p w14:paraId="6D71F4F2" w14:textId="30039EB4" w:rsidR="00AB74B3" w:rsidRPr="006512DE" w:rsidRDefault="00AB74B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Використання Клієнтом </w:t>
      </w:r>
      <w:r w:rsidR="00D12610" w:rsidRPr="006512DE">
        <w:rPr>
          <w:rFonts w:ascii="Times New Roman" w:hAnsi="Times New Roman"/>
          <w:sz w:val="18"/>
          <w:szCs w:val="18"/>
          <w:lang w:val="uk-UA"/>
        </w:rPr>
        <w:t>Альтернативної</w:t>
      </w:r>
      <w:r w:rsidR="00D12610" w:rsidRPr="006512DE">
        <w:rPr>
          <w:rFonts w:ascii="Times New Roman" w:hAnsi="Times New Roman" w:cs="Times New Roman"/>
          <w:color w:val="auto"/>
          <w:sz w:val="18"/>
          <w:szCs w:val="18"/>
          <w:lang w:val="uk-UA"/>
        </w:rPr>
        <w:t xml:space="preserve"> с</w:t>
      </w:r>
      <w:r w:rsidRPr="006512DE">
        <w:rPr>
          <w:rFonts w:ascii="Times New Roman" w:hAnsi="Times New Roman" w:cs="Times New Roman"/>
          <w:color w:val="auto"/>
          <w:sz w:val="18"/>
          <w:szCs w:val="18"/>
          <w:lang w:val="uk-UA"/>
        </w:rPr>
        <w:t>истеми «Клієнт-</w:t>
      </w:r>
      <w:r w:rsidR="008416AB"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анк»</w:t>
      </w:r>
      <w:r w:rsidR="00BE0F00" w:rsidRPr="006512DE">
        <w:rPr>
          <w:rFonts w:ascii="Times New Roman" w:hAnsi="Times New Roman" w:cs="Times New Roman"/>
          <w:color w:val="auto"/>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w:t>
      </w:r>
      <w:r w:rsidR="00BE0F00" w:rsidRPr="006512DE">
        <w:rPr>
          <w:rFonts w:ascii="Times New Roman" w:hAnsi="Times New Roman" w:cs="Times New Roman"/>
          <w:sz w:val="18"/>
          <w:szCs w:val="18"/>
          <w:lang w:val="uk-UA"/>
        </w:rPr>
        <w:t>истем</w:t>
      </w:r>
      <w:r w:rsidR="00BE0F00" w:rsidRPr="006512DE">
        <w:rPr>
          <w:rFonts w:ascii="Times New Roman" w:hAnsi="Times New Roman"/>
          <w:sz w:val="18"/>
          <w:szCs w:val="18"/>
          <w:lang w:val="uk-UA"/>
        </w:rPr>
        <w:t>и</w:t>
      </w:r>
      <w:r w:rsidR="00BE0F00" w:rsidRPr="006512DE">
        <w:rPr>
          <w:rFonts w:ascii="Times New Roman" w:hAnsi="Times New Roman" w:cs="Times New Roman"/>
          <w:sz w:val="18"/>
          <w:szCs w:val="18"/>
          <w:lang w:val="uk-UA"/>
        </w:rPr>
        <w:t xml:space="preserve"> дистанційного обслуговування</w:t>
      </w:r>
      <w:r w:rsidR="00BE0F00" w:rsidRPr="006512DE">
        <w:rPr>
          <w:rFonts w:ascii="Times New Roman" w:hAnsi="Times New Roman"/>
          <w:sz w:val="18"/>
          <w:szCs w:val="18"/>
          <w:lang w:val="uk-UA"/>
        </w:rPr>
        <w:t xml:space="preserve"> </w:t>
      </w:r>
      <w:r w:rsidR="00BE0F00" w:rsidRPr="006512DE">
        <w:rPr>
          <w:rFonts w:ascii="Times New Roman" w:hAnsi="Times New Roman" w:cs="Times New Roman"/>
          <w:sz w:val="18"/>
          <w:szCs w:val="18"/>
          <w:lang w:val="uk-UA"/>
        </w:rPr>
        <w:t>«</w:t>
      </w:r>
      <w:r w:rsidR="00BE0F00" w:rsidRPr="006512DE">
        <w:rPr>
          <w:rFonts w:ascii="Times New Roman" w:hAnsi="Times New Roman"/>
          <w:sz w:val="18"/>
          <w:szCs w:val="18"/>
          <w:lang w:val="uk-UA"/>
        </w:rPr>
        <w:t>Free2b»</w:t>
      </w:r>
      <w:r w:rsidR="00EC52A1" w:rsidRPr="006512DE">
        <w:rPr>
          <w:rFonts w:ascii="Times New Roman" w:hAnsi="Times New Roman"/>
          <w:sz w:val="18"/>
          <w:szCs w:val="18"/>
          <w:lang w:val="uk-UA"/>
        </w:rPr>
        <w:t>)</w:t>
      </w:r>
      <w:r w:rsidRPr="006512DE">
        <w:rPr>
          <w:rFonts w:ascii="Times New Roman" w:hAnsi="Times New Roman" w:cs="Times New Roman"/>
          <w:color w:val="auto"/>
          <w:sz w:val="18"/>
          <w:szCs w:val="18"/>
          <w:lang w:val="uk-UA"/>
        </w:rPr>
        <w:t xml:space="preserve"> не виключає подання Клієнтом та виконання/оброблення Банком Платіжних інструкцій та інших документів Клієнта у паперовій формі</w:t>
      </w:r>
      <w:r w:rsidR="00074CF1" w:rsidRPr="006512DE">
        <w:rPr>
          <w:rFonts w:ascii="Times New Roman" w:hAnsi="Times New Roman" w:cs="Times New Roman"/>
          <w:color w:val="auto"/>
          <w:sz w:val="18"/>
          <w:szCs w:val="18"/>
          <w:lang w:val="uk-UA"/>
        </w:rPr>
        <w:t xml:space="preserve"> або за допомогою Системи «Клієнт</w:t>
      </w:r>
      <w:r w:rsidR="00096697" w:rsidRPr="006512DE">
        <w:rPr>
          <w:rFonts w:ascii="Times New Roman" w:hAnsi="Times New Roman" w:cs="Times New Roman"/>
          <w:color w:val="auto"/>
          <w:sz w:val="18"/>
          <w:szCs w:val="18"/>
          <w:lang w:val="uk-UA"/>
        </w:rPr>
        <w:t>-</w:t>
      </w:r>
      <w:r w:rsidR="008416AB" w:rsidRPr="006512DE">
        <w:rPr>
          <w:rFonts w:ascii="Times New Roman" w:hAnsi="Times New Roman" w:cs="Times New Roman"/>
          <w:color w:val="auto"/>
          <w:sz w:val="18"/>
          <w:szCs w:val="18"/>
          <w:lang w:val="uk-UA"/>
        </w:rPr>
        <w:t>б</w:t>
      </w:r>
      <w:r w:rsidR="00074CF1" w:rsidRPr="006512DE">
        <w:rPr>
          <w:rFonts w:ascii="Times New Roman" w:hAnsi="Times New Roman" w:cs="Times New Roman"/>
          <w:color w:val="auto"/>
          <w:sz w:val="18"/>
          <w:szCs w:val="18"/>
          <w:lang w:val="uk-UA"/>
        </w:rPr>
        <w:t>анк»</w:t>
      </w:r>
      <w:r w:rsidRPr="006512DE">
        <w:rPr>
          <w:rFonts w:ascii="Times New Roman" w:hAnsi="Times New Roman" w:cs="Times New Roman"/>
          <w:color w:val="auto"/>
          <w:sz w:val="18"/>
          <w:szCs w:val="18"/>
          <w:lang w:val="uk-UA"/>
        </w:rPr>
        <w:t xml:space="preserve">. </w:t>
      </w:r>
    </w:p>
    <w:p w14:paraId="23390F2A" w14:textId="1DCA72BE" w:rsidR="000F11A3" w:rsidRPr="006512DE" w:rsidRDefault="000F11A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Види послуг, операцій і дій, що можуть бути здійснені, правочинів, що можуть бути вчинені засобами Альтернативної системи «Клієнт-</w:t>
      </w:r>
      <w:r w:rsidR="009E3B15"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 xml:space="preserve">анк» (Системи дистанційного обслуговування «Free2b»), визначаються Банком </w:t>
      </w:r>
      <w:r w:rsidR="00985D2F" w:rsidRPr="006512DE">
        <w:rPr>
          <w:rFonts w:ascii="Times New Roman" w:hAnsi="Times New Roman" w:cs="Times New Roman"/>
          <w:color w:val="auto"/>
          <w:sz w:val="18"/>
          <w:szCs w:val="18"/>
          <w:lang w:val="uk-UA"/>
        </w:rPr>
        <w:t xml:space="preserve">з урахуванням технічних можливостей такої </w:t>
      </w:r>
      <w:r w:rsidR="009E3B15" w:rsidRPr="006512DE">
        <w:rPr>
          <w:rFonts w:ascii="Times New Roman" w:hAnsi="Times New Roman" w:cs="Times New Roman"/>
          <w:color w:val="auto"/>
          <w:sz w:val="18"/>
          <w:szCs w:val="18"/>
          <w:lang w:val="uk-UA"/>
        </w:rPr>
        <w:t>С</w:t>
      </w:r>
      <w:r w:rsidR="00985D2F" w:rsidRPr="006512DE">
        <w:rPr>
          <w:rFonts w:ascii="Times New Roman" w:hAnsi="Times New Roman" w:cs="Times New Roman"/>
          <w:color w:val="auto"/>
          <w:sz w:val="18"/>
          <w:szCs w:val="18"/>
          <w:lang w:val="uk-UA"/>
        </w:rPr>
        <w:t xml:space="preserve">истеми </w:t>
      </w:r>
      <w:r w:rsidRPr="006512DE">
        <w:rPr>
          <w:rFonts w:ascii="Times New Roman" w:hAnsi="Times New Roman" w:cs="Times New Roman"/>
          <w:color w:val="auto"/>
          <w:sz w:val="18"/>
          <w:szCs w:val="18"/>
          <w:lang w:val="uk-UA"/>
        </w:rPr>
        <w:t>і можуть час від часу змінюватися на розсуд Банку.</w:t>
      </w:r>
    </w:p>
    <w:p w14:paraId="47CEE053" w14:textId="3E54910A" w:rsidR="00AB74B3" w:rsidRPr="006512DE" w:rsidRDefault="00AB74B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Електронні Платіжні інструкції </w:t>
      </w:r>
      <w:r w:rsidR="001E35B1" w:rsidRPr="006512DE">
        <w:rPr>
          <w:rFonts w:ascii="Times New Roman" w:hAnsi="Times New Roman" w:cs="Times New Roman"/>
          <w:color w:val="auto"/>
          <w:sz w:val="18"/>
          <w:szCs w:val="18"/>
          <w:lang w:val="uk-UA"/>
        </w:rPr>
        <w:t>формуються засобами Альтернативної системи «Клієнт-</w:t>
      </w:r>
      <w:r w:rsidR="00520F12" w:rsidRPr="006512DE">
        <w:rPr>
          <w:rFonts w:ascii="Times New Roman" w:hAnsi="Times New Roman" w:cs="Times New Roman"/>
          <w:color w:val="auto"/>
          <w:sz w:val="18"/>
          <w:szCs w:val="18"/>
          <w:lang w:val="uk-UA"/>
        </w:rPr>
        <w:t>б</w:t>
      </w:r>
      <w:r w:rsidR="001E35B1" w:rsidRPr="006512DE">
        <w:rPr>
          <w:rFonts w:ascii="Times New Roman" w:hAnsi="Times New Roman" w:cs="Times New Roman"/>
          <w:color w:val="auto"/>
          <w:sz w:val="18"/>
          <w:szCs w:val="18"/>
          <w:lang w:val="uk-UA"/>
        </w:rPr>
        <w:t xml:space="preserve">анк» (Системи дистанційного обслуговування «Free2b») за формою, технологічно реалізованою у такій </w:t>
      </w:r>
      <w:r w:rsidR="005C21F9" w:rsidRPr="006512DE">
        <w:rPr>
          <w:rFonts w:ascii="Times New Roman" w:hAnsi="Times New Roman" w:cs="Times New Roman"/>
          <w:color w:val="auto"/>
          <w:sz w:val="18"/>
          <w:szCs w:val="18"/>
          <w:lang w:val="uk-UA"/>
        </w:rPr>
        <w:t>С</w:t>
      </w:r>
      <w:r w:rsidR="001E35B1" w:rsidRPr="006512DE">
        <w:rPr>
          <w:rFonts w:ascii="Times New Roman" w:hAnsi="Times New Roman" w:cs="Times New Roman"/>
          <w:color w:val="auto"/>
          <w:sz w:val="18"/>
          <w:szCs w:val="18"/>
          <w:lang w:val="uk-UA"/>
        </w:rPr>
        <w:t xml:space="preserve">истемі для цих цілей, і з додержанням передбачених такою </w:t>
      </w:r>
      <w:r w:rsidR="005C21F9" w:rsidRPr="006512DE">
        <w:rPr>
          <w:rFonts w:ascii="Times New Roman" w:hAnsi="Times New Roman" w:cs="Times New Roman"/>
          <w:color w:val="auto"/>
          <w:sz w:val="18"/>
          <w:szCs w:val="18"/>
          <w:lang w:val="uk-UA"/>
        </w:rPr>
        <w:t>С</w:t>
      </w:r>
      <w:r w:rsidR="001E35B1" w:rsidRPr="006512DE">
        <w:rPr>
          <w:rFonts w:ascii="Times New Roman" w:hAnsi="Times New Roman" w:cs="Times New Roman"/>
          <w:color w:val="auto"/>
          <w:sz w:val="18"/>
          <w:szCs w:val="18"/>
          <w:lang w:val="uk-UA"/>
        </w:rPr>
        <w:t xml:space="preserve">истемою вимог до порядку оформлення і надання Платіжної інструкції, </w:t>
      </w:r>
      <w:r w:rsidR="00203C92" w:rsidRPr="006512DE">
        <w:rPr>
          <w:rFonts w:ascii="Times New Roman" w:hAnsi="Times New Roman" w:cs="Times New Roman"/>
          <w:color w:val="auto"/>
          <w:sz w:val="18"/>
          <w:szCs w:val="18"/>
          <w:lang w:val="uk-UA"/>
        </w:rPr>
        <w:t xml:space="preserve">та </w:t>
      </w:r>
      <w:r w:rsidRPr="006512DE">
        <w:rPr>
          <w:rFonts w:ascii="Times New Roman" w:hAnsi="Times New Roman" w:cs="Times New Roman"/>
          <w:color w:val="auto"/>
          <w:sz w:val="18"/>
          <w:szCs w:val="18"/>
          <w:lang w:val="uk-UA"/>
        </w:rPr>
        <w:t xml:space="preserve">мають містити всі обов’язкові реквізити, передбачені законодавством України і внутрішніми документами Банку, а також Електронний(-ні) підпис(-и) Клієнта/уповноваженої(-их) особи(-іб) Клієнта. </w:t>
      </w:r>
      <w:r w:rsidR="002C034C" w:rsidRPr="006512DE">
        <w:rPr>
          <w:rFonts w:ascii="Times New Roman" w:hAnsi="Times New Roman" w:cs="Times New Roman"/>
          <w:color w:val="auto"/>
          <w:sz w:val="18"/>
          <w:szCs w:val="18"/>
          <w:lang w:val="uk-UA"/>
        </w:rPr>
        <w:t xml:space="preserve">Платіжна інструкція, що надається засобами </w:t>
      </w:r>
      <w:r w:rsidR="002C034C" w:rsidRPr="006512DE">
        <w:rPr>
          <w:rFonts w:ascii="Times New Roman" w:hAnsi="Times New Roman"/>
          <w:sz w:val="18"/>
          <w:szCs w:val="18"/>
          <w:lang w:val="uk-UA"/>
        </w:rPr>
        <w:t>Альтернативної системи «Клієнт-</w:t>
      </w:r>
      <w:r w:rsidR="005C21F9" w:rsidRPr="006512DE">
        <w:rPr>
          <w:rFonts w:ascii="Times New Roman" w:hAnsi="Times New Roman"/>
          <w:sz w:val="18"/>
          <w:szCs w:val="18"/>
          <w:lang w:val="uk-UA"/>
        </w:rPr>
        <w:t>б</w:t>
      </w:r>
      <w:r w:rsidR="002C034C" w:rsidRPr="006512DE">
        <w:rPr>
          <w:rFonts w:ascii="Times New Roman" w:hAnsi="Times New Roman"/>
          <w:sz w:val="18"/>
          <w:szCs w:val="18"/>
          <w:lang w:val="uk-UA"/>
        </w:rPr>
        <w:t>анк» (Системи дистанційного обслуговування «Free2b»)</w:t>
      </w:r>
      <w:r w:rsidR="002C034C" w:rsidRPr="006512DE">
        <w:rPr>
          <w:rFonts w:ascii="Times New Roman" w:hAnsi="Times New Roman" w:cs="Times New Roman"/>
          <w:color w:val="auto"/>
          <w:sz w:val="18"/>
          <w:szCs w:val="18"/>
          <w:lang w:val="uk-UA"/>
        </w:rPr>
        <w:t xml:space="preserve">, може існувати і у формі сукупності електронних даних, що не є єдиним електронним документом. В інтерфейсі Клієнта для цілей відображення (візуалізації) змісту такої Платіжної інструкції або документа про здійснену </w:t>
      </w:r>
      <w:r w:rsidR="007A56DE" w:rsidRPr="006512DE">
        <w:rPr>
          <w:rFonts w:ascii="Times New Roman" w:hAnsi="Times New Roman" w:cs="Times New Roman"/>
          <w:color w:val="auto"/>
          <w:sz w:val="18"/>
          <w:szCs w:val="18"/>
          <w:lang w:val="uk-UA"/>
        </w:rPr>
        <w:t>П</w:t>
      </w:r>
      <w:r w:rsidR="002C034C" w:rsidRPr="006512DE">
        <w:rPr>
          <w:rFonts w:ascii="Times New Roman" w:hAnsi="Times New Roman" w:cs="Times New Roman"/>
          <w:color w:val="auto"/>
          <w:sz w:val="18"/>
          <w:szCs w:val="18"/>
          <w:lang w:val="uk-UA"/>
        </w:rPr>
        <w:t>латіжну операцію ця сукупність електронних даних або її частина може бути представлена у вигляді єдиного документа.</w:t>
      </w:r>
    </w:p>
    <w:p w14:paraId="1DDFDBBA" w14:textId="3B6B0FC8" w:rsidR="00AC200E" w:rsidRPr="006512DE" w:rsidRDefault="00AC200E" w:rsidP="00AB74B3">
      <w:pPr>
        <w:pStyle w:val="Default"/>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ініціювання Клієнтом засобами Альтернативної системи «Клієнт-</w:t>
      </w:r>
      <w:r w:rsidR="005C21F9"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w:t>
      </w:r>
      <w:r w:rsidRPr="006512DE">
        <w:rPr>
          <w:rFonts w:ascii="Times New Roman" w:hAnsi="Times New Roman"/>
          <w:b/>
          <w:sz w:val="18"/>
          <w:szCs w:val="18"/>
          <w:lang w:val="uk-UA"/>
        </w:rPr>
        <w:t xml:space="preserve">послуги </w:t>
      </w:r>
      <w:r w:rsidR="003415A0" w:rsidRPr="006512DE">
        <w:rPr>
          <w:rFonts w:ascii="Times New Roman" w:hAnsi="Times New Roman"/>
          <w:b/>
          <w:sz w:val="18"/>
          <w:szCs w:val="18"/>
          <w:lang w:val="uk-UA"/>
        </w:rPr>
        <w:t>«Регулярні розпорядження»</w:t>
      </w:r>
      <w:r w:rsidRPr="006512DE">
        <w:rPr>
          <w:rFonts w:ascii="Times New Roman" w:hAnsi="Times New Roman"/>
          <w:sz w:val="18"/>
          <w:szCs w:val="18"/>
          <w:lang w:val="uk-UA"/>
        </w:rPr>
        <w:t xml:space="preserve"> (за наявності </w:t>
      </w:r>
      <w:r w:rsidR="004D4980" w:rsidRPr="006512DE">
        <w:rPr>
          <w:rFonts w:ascii="Times New Roman" w:hAnsi="Times New Roman"/>
          <w:sz w:val="18"/>
          <w:szCs w:val="18"/>
          <w:lang w:val="uk-UA"/>
        </w:rPr>
        <w:t xml:space="preserve">відповідної </w:t>
      </w:r>
      <w:r w:rsidRPr="006512DE">
        <w:rPr>
          <w:rFonts w:ascii="Times New Roman" w:hAnsi="Times New Roman"/>
          <w:sz w:val="18"/>
          <w:szCs w:val="18"/>
          <w:lang w:val="uk-UA"/>
        </w:rPr>
        <w:t>технічної можливості</w:t>
      </w:r>
      <w:r w:rsidR="004D4980" w:rsidRPr="006512DE">
        <w:rPr>
          <w:rFonts w:ascii="Times New Roman" w:hAnsi="Times New Roman"/>
          <w:sz w:val="18"/>
          <w:szCs w:val="18"/>
          <w:lang w:val="uk-UA"/>
        </w:rPr>
        <w:t xml:space="preserve"> в Альтернативній системі «Клієнт-Банк» (Системі дистанційного обслуговування «Free2b»)</w:t>
      </w:r>
      <w:r w:rsidRPr="006512DE">
        <w:rPr>
          <w:rFonts w:ascii="Times New Roman" w:hAnsi="Times New Roman"/>
          <w:sz w:val="18"/>
          <w:szCs w:val="18"/>
          <w:lang w:val="uk-UA"/>
        </w:rPr>
        <w:t xml:space="preserve">): </w:t>
      </w:r>
    </w:p>
    <w:p w14:paraId="647D43D5" w14:textId="2BF6E5CB" w:rsidR="004D4980" w:rsidRPr="006512DE" w:rsidRDefault="006662D7"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color w:val="333333"/>
          <w:sz w:val="18"/>
          <w:szCs w:val="18"/>
          <w:shd w:val="clear" w:color="auto" w:fill="FFFFFF"/>
          <w:lang w:val="uk-UA"/>
        </w:rPr>
        <w:t>П</w:t>
      </w:r>
      <w:r w:rsidR="004D4980" w:rsidRPr="006512DE">
        <w:rPr>
          <w:rFonts w:ascii="Times New Roman" w:hAnsi="Times New Roman" w:cs="Times New Roman"/>
          <w:color w:val="333333"/>
          <w:sz w:val="18"/>
          <w:szCs w:val="18"/>
          <w:shd w:val="clear" w:color="auto" w:fill="FFFFFF"/>
          <w:lang w:val="uk-UA"/>
        </w:rPr>
        <w:t xml:space="preserve">латіжні операції, що виконуються в межах </w:t>
      </w:r>
      <w:r w:rsidR="003415A0" w:rsidRPr="006512DE">
        <w:rPr>
          <w:rFonts w:ascii="Times New Roman" w:hAnsi="Times New Roman" w:cs="Times New Roman"/>
          <w:color w:val="333333"/>
          <w:sz w:val="18"/>
          <w:szCs w:val="18"/>
          <w:shd w:val="clear" w:color="auto" w:fill="FFFFFF"/>
          <w:lang w:val="uk-UA"/>
        </w:rPr>
        <w:t xml:space="preserve">ініційованої Клієнтом 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w:t>
      </w:r>
      <w:r w:rsidR="004D4980" w:rsidRPr="006512DE">
        <w:rPr>
          <w:rFonts w:ascii="Times New Roman" w:hAnsi="Times New Roman" w:cs="Times New Roman"/>
          <w:color w:val="333333"/>
          <w:sz w:val="18"/>
          <w:szCs w:val="18"/>
          <w:shd w:val="clear" w:color="auto" w:fill="FFFFFF"/>
          <w:lang w:val="uk-UA"/>
        </w:rPr>
        <w:t xml:space="preserve"> вважаються </w:t>
      </w:r>
      <w:r w:rsidRPr="006512DE">
        <w:rPr>
          <w:rFonts w:ascii="Times New Roman" w:hAnsi="Times New Roman" w:cs="Times New Roman"/>
          <w:color w:val="333333"/>
          <w:sz w:val="18"/>
          <w:szCs w:val="18"/>
          <w:shd w:val="clear" w:color="auto" w:fill="FFFFFF"/>
          <w:lang w:val="uk-UA"/>
        </w:rPr>
        <w:t>П</w:t>
      </w:r>
      <w:r w:rsidR="004D4980" w:rsidRPr="006512DE">
        <w:rPr>
          <w:rFonts w:ascii="Times New Roman" w:hAnsi="Times New Roman" w:cs="Times New Roman"/>
          <w:color w:val="333333"/>
          <w:sz w:val="18"/>
          <w:szCs w:val="18"/>
          <w:shd w:val="clear" w:color="auto" w:fill="FFFFFF"/>
          <w:lang w:val="uk-UA"/>
        </w:rPr>
        <w:t xml:space="preserve">латіжними операціями, пов’язаними між собою спільними ознаками у визначений період часу (далі </w:t>
      </w:r>
      <w:r w:rsidR="0056783F" w:rsidRPr="006512DE">
        <w:rPr>
          <w:rFonts w:ascii="Times New Roman" w:hAnsi="Times New Roman" w:cs="Times New Roman"/>
          <w:color w:val="333333"/>
          <w:sz w:val="18"/>
          <w:szCs w:val="18"/>
          <w:shd w:val="clear" w:color="auto" w:fill="FFFFFF"/>
          <w:lang w:val="uk-UA"/>
        </w:rPr>
        <w:t xml:space="preserve">в межах цього пункту </w:t>
      </w:r>
      <w:r w:rsidR="004D4980" w:rsidRPr="006512DE">
        <w:rPr>
          <w:rFonts w:ascii="Times New Roman" w:hAnsi="Times New Roman" w:cs="Times New Roman"/>
          <w:color w:val="333333"/>
          <w:sz w:val="18"/>
          <w:szCs w:val="18"/>
          <w:shd w:val="clear" w:color="auto" w:fill="FFFFFF"/>
          <w:lang w:val="uk-UA"/>
        </w:rPr>
        <w:t>- пов’язані між собою платіжні операції);</w:t>
      </w:r>
    </w:p>
    <w:p w14:paraId="5BB3E5EF" w14:textId="0949D51B" w:rsidR="00AC200E" w:rsidRPr="006512DE" w:rsidRDefault="00AC200E"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lastRenderedPageBreak/>
        <w:t xml:space="preserve">для здійснення </w:t>
      </w:r>
      <w:r w:rsidR="002C034C" w:rsidRPr="006512DE">
        <w:rPr>
          <w:rFonts w:ascii="Times New Roman" w:hAnsi="Times New Roman" w:cs="Times New Roman"/>
          <w:sz w:val="18"/>
          <w:szCs w:val="18"/>
          <w:lang w:val="uk-UA"/>
        </w:rPr>
        <w:t>кожно</w:t>
      </w:r>
      <w:r w:rsidR="0056783F" w:rsidRPr="006512DE">
        <w:rPr>
          <w:rFonts w:ascii="Times New Roman" w:hAnsi="Times New Roman" w:cs="Times New Roman"/>
          <w:sz w:val="18"/>
          <w:szCs w:val="18"/>
          <w:lang w:val="uk-UA"/>
        </w:rPr>
        <w:t>ї пов’язаної між собою платіжної операції</w:t>
      </w:r>
      <w:r w:rsidR="001E35B1" w:rsidRPr="006512DE">
        <w:rPr>
          <w:rFonts w:ascii="Times New Roman" w:hAnsi="Times New Roman" w:cs="Times New Roman"/>
          <w:sz w:val="18"/>
          <w:szCs w:val="18"/>
          <w:lang w:val="uk-UA"/>
        </w:rPr>
        <w:t xml:space="preserve">, що здійснюється </w:t>
      </w:r>
      <w:r w:rsidR="008E6B0F" w:rsidRPr="006512DE">
        <w:rPr>
          <w:rFonts w:ascii="Times New Roman" w:hAnsi="Times New Roman" w:cs="Times New Roman"/>
          <w:sz w:val="18"/>
          <w:szCs w:val="18"/>
          <w:lang w:val="uk-UA"/>
        </w:rPr>
        <w:t xml:space="preserve">в межах ініційованої Клієнтом послуги </w:t>
      </w:r>
      <w:r w:rsidR="003415A0" w:rsidRPr="006512DE">
        <w:rPr>
          <w:rFonts w:ascii="Times New Roman" w:hAnsi="Times New Roman"/>
          <w:sz w:val="18"/>
          <w:szCs w:val="18"/>
          <w:lang w:val="uk-UA"/>
        </w:rPr>
        <w:t>«Регулярні розпорядження»</w:t>
      </w:r>
      <w:r w:rsidR="001E35B1"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w:t>
      </w:r>
      <w:r w:rsidR="0063261C" w:rsidRPr="006512DE">
        <w:rPr>
          <w:rFonts w:ascii="Times New Roman" w:hAnsi="Times New Roman" w:cs="Times New Roman"/>
          <w:sz w:val="18"/>
          <w:szCs w:val="18"/>
          <w:lang w:val="uk-UA"/>
        </w:rPr>
        <w:t>засобами</w:t>
      </w:r>
      <w:r w:rsidRPr="006512DE">
        <w:rPr>
          <w:rFonts w:ascii="Times New Roman" w:hAnsi="Times New Roman" w:cs="Times New Roman"/>
          <w:sz w:val="18"/>
          <w:szCs w:val="18"/>
          <w:lang w:val="uk-UA"/>
        </w:rPr>
        <w:t xml:space="preserve"> </w:t>
      </w:r>
      <w:r w:rsidR="0063261C" w:rsidRPr="006512DE">
        <w:rPr>
          <w:rFonts w:ascii="Times New Roman" w:hAnsi="Times New Roman"/>
          <w:sz w:val="18"/>
          <w:szCs w:val="18"/>
          <w:lang w:val="uk-UA"/>
        </w:rPr>
        <w:t>Альтернативної системи «Клієнт-</w:t>
      </w:r>
      <w:r w:rsidR="00E02D13" w:rsidRPr="006512DE">
        <w:rPr>
          <w:rFonts w:ascii="Times New Roman" w:hAnsi="Times New Roman"/>
          <w:sz w:val="18"/>
          <w:szCs w:val="18"/>
          <w:lang w:val="uk-UA"/>
        </w:rPr>
        <w:t>б</w:t>
      </w:r>
      <w:r w:rsidR="0063261C" w:rsidRPr="006512DE">
        <w:rPr>
          <w:rFonts w:ascii="Times New Roman" w:hAnsi="Times New Roman"/>
          <w:sz w:val="18"/>
          <w:szCs w:val="18"/>
          <w:lang w:val="uk-UA"/>
        </w:rPr>
        <w:t xml:space="preserve">анк» (Системи дистанційного обслуговування «Free2b») може автоматично </w:t>
      </w:r>
      <w:r w:rsidRPr="006512DE">
        <w:rPr>
          <w:rFonts w:ascii="Times New Roman" w:hAnsi="Times New Roman" w:cs="Times New Roman"/>
          <w:sz w:val="18"/>
          <w:szCs w:val="18"/>
          <w:lang w:val="uk-UA"/>
        </w:rPr>
        <w:t>формувати</w:t>
      </w:r>
      <w:r w:rsidR="0063261C" w:rsidRPr="006512DE">
        <w:rPr>
          <w:rFonts w:ascii="Times New Roman" w:hAnsi="Times New Roman" w:cs="Times New Roman"/>
          <w:sz w:val="18"/>
          <w:szCs w:val="18"/>
          <w:lang w:val="uk-UA"/>
        </w:rPr>
        <w:t>с</w:t>
      </w:r>
      <w:r w:rsidR="00E02D13" w:rsidRPr="006512DE">
        <w:rPr>
          <w:rFonts w:ascii="Times New Roman" w:hAnsi="Times New Roman" w:cs="Times New Roman"/>
          <w:sz w:val="18"/>
          <w:szCs w:val="18"/>
          <w:lang w:val="uk-UA"/>
        </w:rPr>
        <w:t>я</w:t>
      </w:r>
      <w:r w:rsidRPr="006512DE">
        <w:rPr>
          <w:rFonts w:ascii="Times New Roman" w:hAnsi="Times New Roman" w:cs="Times New Roman"/>
          <w:sz w:val="18"/>
          <w:szCs w:val="18"/>
          <w:lang w:val="uk-UA"/>
        </w:rPr>
        <w:t xml:space="preserve"> </w:t>
      </w:r>
      <w:r w:rsidR="002C034C" w:rsidRPr="006512DE">
        <w:rPr>
          <w:rFonts w:ascii="Times New Roman" w:hAnsi="Times New Roman" w:cs="Times New Roman"/>
          <w:sz w:val="18"/>
          <w:szCs w:val="18"/>
          <w:lang w:val="uk-UA"/>
        </w:rPr>
        <w:t>П</w:t>
      </w:r>
      <w:r w:rsidRPr="006512DE">
        <w:rPr>
          <w:rFonts w:ascii="Times New Roman" w:hAnsi="Times New Roman" w:cs="Times New Roman"/>
          <w:sz w:val="18"/>
          <w:szCs w:val="18"/>
          <w:lang w:val="uk-UA"/>
        </w:rPr>
        <w:t>латіжн</w:t>
      </w:r>
      <w:r w:rsidR="0063261C" w:rsidRPr="006512DE">
        <w:rPr>
          <w:rFonts w:ascii="Times New Roman" w:hAnsi="Times New Roman" w:cs="Times New Roman"/>
          <w:sz w:val="18"/>
          <w:szCs w:val="18"/>
          <w:lang w:val="uk-UA"/>
        </w:rPr>
        <w:t>а інструкція</w:t>
      </w:r>
      <w:r w:rsidRPr="006512DE">
        <w:rPr>
          <w:rFonts w:ascii="Times New Roman" w:hAnsi="Times New Roman" w:cs="Times New Roman"/>
          <w:sz w:val="18"/>
          <w:szCs w:val="18"/>
          <w:lang w:val="uk-UA"/>
        </w:rPr>
        <w:t xml:space="preserve">, яка не потребує </w:t>
      </w:r>
      <w:r w:rsidR="001E35B1" w:rsidRPr="006512DE">
        <w:rPr>
          <w:rFonts w:ascii="Times New Roman" w:hAnsi="Times New Roman" w:cs="Times New Roman"/>
          <w:sz w:val="18"/>
          <w:szCs w:val="18"/>
          <w:lang w:val="uk-UA"/>
        </w:rPr>
        <w:t xml:space="preserve">додаткового підпису Клієнта; </w:t>
      </w:r>
    </w:p>
    <w:p w14:paraId="306BA076" w14:textId="22C0B937" w:rsidR="00AC200E" w:rsidRPr="006512DE" w:rsidRDefault="00AC200E"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відображен</w:t>
      </w:r>
      <w:r w:rsidR="002C034C" w:rsidRPr="006512DE">
        <w:rPr>
          <w:rFonts w:ascii="Times New Roman" w:hAnsi="Times New Roman" w:cs="Times New Roman"/>
          <w:sz w:val="18"/>
          <w:szCs w:val="18"/>
          <w:lang w:val="uk-UA"/>
        </w:rPr>
        <w:t>ня (візуалізація) змісту такої П</w:t>
      </w:r>
      <w:r w:rsidRPr="006512DE">
        <w:rPr>
          <w:rFonts w:ascii="Times New Roman" w:hAnsi="Times New Roman" w:cs="Times New Roman"/>
          <w:sz w:val="18"/>
          <w:szCs w:val="18"/>
          <w:lang w:val="uk-UA"/>
        </w:rPr>
        <w:t xml:space="preserve">латіжної інструкції або документа про здійснену </w:t>
      </w:r>
      <w:r w:rsidR="00DF4340" w:rsidRPr="006512DE">
        <w:rPr>
          <w:rFonts w:ascii="Times New Roman" w:hAnsi="Times New Roman" w:cs="Times New Roman"/>
          <w:sz w:val="18"/>
          <w:szCs w:val="18"/>
          <w:lang w:val="uk-UA"/>
        </w:rPr>
        <w:t>П</w:t>
      </w:r>
      <w:r w:rsidRPr="006512DE">
        <w:rPr>
          <w:rFonts w:ascii="Times New Roman" w:hAnsi="Times New Roman" w:cs="Times New Roman"/>
          <w:sz w:val="18"/>
          <w:szCs w:val="18"/>
          <w:lang w:val="uk-UA"/>
        </w:rPr>
        <w:t xml:space="preserve">латіжну операцію в інтерфейсі Клієнта в </w:t>
      </w:r>
      <w:r w:rsidR="002C034C" w:rsidRPr="006512DE">
        <w:rPr>
          <w:rFonts w:ascii="Times New Roman" w:hAnsi="Times New Roman"/>
          <w:sz w:val="18"/>
          <w:szCs w:val="18"/>
          <w:lang w:val="uk-UA"/>
        </w:rPr>
        <w:t>Альтернативній системі «Клієнт-</w:t>
      </w:r>
      <w:r w:rsidR="00DF4340" w:rsidRPr="006512DE">
        <w:rPr>
          <w:rFonts w:ascii="Times New Roman" w:hAnsi="Times New Roman"/>
          <w:sz w:val="18"/>
          <w:szCs w:val="18"/>
          <w:lang w:val="uk-UA"/>
        </w:rPr>
        <w:t>б</w:t>
      </w:r>
      <w:r w:rsidR="002C034C" w:rsidRPr="006512DE">
        <w:rPr>
          <w:rFonts w:ascii="Times New Roman" w:hAnsi="Times New Roman"/>
          <w:sz w:val="18"/>
          <w:szCs w:val="18"/>
          <w:lang w:val="uk-UA"/>
        </w:rPr>
        <w:t xml:space="preserve">анк» (Системі дистанційного обслуговування «Free2b») </w:t>
      </w:r>
      <w:r w:rsidRPr="006512DE">
        <w:rPr>
          <w:rFonts w:ascii="Times New Roman" w:hAnsi="Times New Roman" w:cs="Times New Roman"/>
          <w:sz w:val="18"/>
          <w:szCs w:val="18"/>
          <w:lang w:val="uk-UA"/>
        </w:rPr>
        <w:t>може містити заповнене поле для підпису Клієнта</w:t>
      </w:r>
      <w:r w:rsidR="001E35B1" w:rsidRPr="006512DE">
        <w:rPr>
          <w:rFonts w:ascii="Times New Roman" w:hAnsi="Times New Roman" w:cs="Times New Roman"/>
          <w:sz w:val="18"/>
          <w:szCs w:val="18"/>
          <w:lang w:val="uk-UA"/>
        </w:rPr>
        <w:t>;</w:t>
      </w:r>
    </w:p>
    <w:p w14:paraId="46DC1EB2" w14:textId="74CFD59E" w:rsidR="001E35B1" w:rsidRPr="006512DE" w:rsidRDefault="00203C92"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згода Клієнта на виконання </w:t>
      </w:r>
      <w:r w:rsidR="0056783F" w:rsidRPr="006512DE">
        <w:rPr>
          <w:rFonts w:ascii="Times New Roman" w:hAnsi="Times New Roman" w:cs="Times New Roman"/>
          <w:sz w:val="18"/>
          <w:szCs w:val="18"/>
          <w:lang w:val="uk-UA"/>
        </w:rPr>
        <w:t xml:space="preserve">пов’язаних між собою платіжних операцій вважається наданою одночасно з </w:t>
      </w:r>
      <w:r w:rsidR="008E6B0F" w:rsidRPr="006512DE">
        <w:rPr>
          <w:rFonts w:ascii="Times New Roman" w:hAnsi="Times New Roman" w:cs="Times New Roman"/>
          <w:sz w:val="18"/>
          <w:szCs w:val="18"/>
          <w:lang w:val="uk-UA"/>
        </w:rPr>
        <w:t xml:space="preserve">активацією Клієнтом </w:t>
      </w:r>
      <w:r w:rsidR="0056783F" w:rsidRPr="006512DE">
        <w:rPr>
          <w:rFonts w:ascii="Times New Roman" w:hAnsi="Times New Roman" w:cs="Times New Roman"/>
          <w:sz w:val="18"/>
          <w:szCs w:val="18"/>
          <w:lang w:val="uk-UA"/>
        </w:rPr>
        <w:t xml:space="preserve"> послуги </w:t>
      </w:r>
      <w:r w:rsidR="003415A0" w:rsidRPr="006512DE">
        <w:rPr>
          <w:rFonts w:ascii="Times New Roman" w:hAnsi="Times New Roman"/>
          <w:sz w:val="18"/>
          <w:szCs w:val="18"/>
          <w:lang w:val="uk-UA"/>
        </w:rPr>
        <w:t>«Регулярні розпорядження»</w:t>
      </w:r>
      <w:r w:rsidR="008E6B0F" w:rsidRPr="006512DE">
        <w:rPr>
          <w:rFonts w:ascii="Times New Roman" w:hAnsi="Times New Roman" w:cs="Times New Roman"/>
          <w:color w:val="333333"/>
          <w:sz w:val="18"/>
          <w:szCs w:val="18"/>
          <w:shd w:val="clear" w:color="auto" w:fill="FFFFFF"/>
          <w:lang w:val="uk-UA"/>
        </w:rPr>
        <w:t xml:space="preserve"> </w:t>
      </w:r>
      <w:r w:rsidR="008E6B0F" w:rsidRPr="006512DE">
        <w:rPr>
          <w:rFonts w:ascii="Times New Roman" w:hAnsi="Times New Roman" w:cs="Times New Roman"/>
          <w:sz w:val="18"/>
          <w:szCs w:val="18"/>
          <w:lang w:val="uk-UA"/>
        </w:rPr>
        <w:t xml:space="preserve">в </w:t>
      </w:r>
      <w:r w:rsidR="008E6B0F" w:rsidRPr="006512DE">
        <w:rPr>
          <w:rFonts w:ascii="Times New Roman" w:hAnsi="Times New Roman"/>
          <w:sz w:val="18"/>
          <w:szCs w:val="18"/>
          <w:lang w:val="uk-UA"/>
        </w:rPr>
        <w:t>Альтернативній системі «Клієнт-банк» (Системі дистанційного обслуговування «Free2b»)</w:t>
      </w:r>
      <w:r w:rsidR="0056783F" w:rsidRPr="006512DE">
        <w:rPr>
          <w:rFonts w:ascii="Times New Roman" w:hAnsi="Times New Roman" w:cs="Times New Roman"/>
          <w:color w:val="333333"/>
          <w:sz w:val="18"/>
          <w:szCs w:val="18"/>
          <w:shd w:val="clear" w:color="auto" w:fill="FFFFFF"/>
          <w:lang w:val="uk-UA"/>
        </w:rPr>
        <w:t xml:space="preserve"> та може бути відкликана Клієнтом </w:t>
      </w:r>
      <w:r w:rsidR="00E430CE" w:rsidRPr="006512DE">
        <w:rPr>
          <w:rFonts w:ascii="Times New Roman" w:hAnsi="Times New Roman" w:cs="Times New Roman"/>
          <w:sz w:val="18"/>
          <w:szCs w:val="18"/>
          <w:lang w:val="uk-UA"/>
        </w:rPr>
        <w:t>у встановленому цим УДБО ЮО порядку з урахуванням того, що таке відкликання застосовується лише до тих пов’язаних між собою платіжних операцій, для яких на момент відкликання згоди не наступив момент безвідкличності.</w:t>
      </w:r>
    </w:p>
    <w:p w14:paraId="27D97274" w14:textId="5787499D" w:rsidR="00E430CE" w:rsidRPr="006512DE" w:rsidRDefault="00E430CE" w:rsidP="0064771F">
      <w:pPr>
        <w:pStyle w:val="Default"/>
        <w:ind w:firstLine="504"/>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Якщо це передбачено технічними можливостями </w:t>
      </w:r>
      <w:r w:rsidRPr="006512DE">
        <w:rPr>
          <w:rFonts w:ascii="Times New Roman" w:hAnsi="Times New Roman"/>
          <w:sz w:val="18"/>
          <w:szCs w:val="18"/>
          <w:lang w:val="uk-UA"/>
        </w:rPr>
        <w:t>Альтернативної системи «Клієнт-</w:t>
      </w:r>
      <w:r w:rsidR="00836343"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Клієнт може змінити параметри 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 xml:space="preserve"> </w:t>
      </w:r>
      <w:r w:rsidRPr="006512DE">
        <w:rPr>
          <w:rFonts w:ascii="Times New Roman" w:hAnsi="Times New Roman"/>
          <w:sz w:val="18"/>
          <w:szCs w:val="18"/>
          <w:lang w:val="uk-UA"/>
        </w:rPr>
        <w:t xml:space="preserve">(в тому числі призупинити надання послуги) </w:t>
      </w:r>
      <w:r w:rsidR="009826EC" w:rsidRPr="006512DE">
        <w:rPr>
          <w:rFonts w:ascii="Times New Roman" w:hAnsi="Times New Roman"/>
          <w:sz w:val="18"/>
          <w:szCs w:val="18"/>
          <w:lang w:val="uk-UA"/>
        </w:rPr>
        <w:t xml:space="preserve">шляхом внесення засобами такої </w:t>
      </w:r>
      <w:r w:rsidR="00836343" w:rsidRPr="006512DE">
        <w:rPr>
          <w:rFonts w:ascii="Times New Roman" w:hAnsi="Times New Roman"/>
          <w:sz w:val="18"/>
          <w:szCs w:val="18"/>
          <w:lang w:val="uk-UA"/>
        </w:rPr>
        <w:t>С</w:t>
      </w:r>
      <w:r w:rsidR="009826EC" w:rsidRPr="006512DE">
        <w:rPr>
          <w:rFonts w:ascii="Times New Roman" w:hAnsi="Times New Roman"/>
          <w:sz w:val="18"/>
          <w:szCs w:val="18"/>
          <w:lang w:val="uk-UA"/>
        </w:rPr>
        <w:t xml:space="preserve">истеми відповідних змін до </w:t>
      </w:r>
      <w:r w:rsidR="008E6B0F" w:rsidRPr="006512DE">
        <w:rPr>
          <w:rFonts w:ascii="Times New Roman" w:hAnsi="Times New Roman"/>
          <w:sz w:val="18"/>
          <w:szCs w:val="18"/>
          <w:lang w:val="uk-UA"/>
        </w:rPr>
        <w:t xml:space="preserve">параметрів послуги </w:t>
      </w:r>
      <w:r w:rsidR="008E6B0F" w:rsidRPr="006512DE">
        <w:rPr>
          <w:rFonts w:ascii="Times New Roman" w:hAnsi="Times New Roman" w:cs="Times New Roman"/>
          <w:color w:val="333333"/>
          <w:sz w:val="18"/>
          <w:szCs w:val="18"/>
          <w:shd w:val="clear" w:color="auto" w:fill="FFFFFF"/>
          <w:lang w:val="uk-UA"/>
        </w:rPr>
        <w:t>Standing Order</w:t>
      </w:r>
      <w:r w:rsidR="008E6B0F" w:rsidRPr="006512DE">
        <w:rPr>
          <w:rFonts w:ascii="Times New Roman" w:hAnsi="Times New Roman"/>
          <w:b/>
          <w:sz w:val="18"/>
          <w:szCs w:val="18"/>
          <w:lang w:val="uk-UA"/>
        </w:rPr>
        <w:t>s</w:t>
      </w:r>
      <w:r w:rsidR="00836343" w:rsidRPr="006512DE">
        <w:rPr>
          <w:rFonts w:ascii="Times New Roman" w:hAnsi="Times New Roman"/>
          <w:sz w:val="18"/>
          <w:szCs w:val="18"/>
          <w:lang w:val="uk-UA"/>
        </w:rPr>
        <w:t>,</w:t>
      </w:r>
      <w:r w:rsidR="009826E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і в такому разі </w:t>
      </w:r>
      <w:r w:rsidRPr="006512DE">
        <w:rPr>
          <w:rFonts w:ascii="Times New Roman" w:hAnsi="Times New Roman" w:cs="Times New Roman"/>
          <w:sz w:val="18"/>
          <w:szCs w:val="18"/>
          <w:lang w:val="uk-UA"/>
        </w:rPr>
        <w:t xml:space="preserve">згода Клієнта на виконання пов’язаних між собою платіжних операцій з врахуванням оновлених параметрів таких операцій вважається наданою одночасно з </w:t>
      </w:r>
      <w:r w:rsidR="00DD2DFA" w:rsidRPr="006512DE">
        <w:rPr>
          <w:rFonts w:ascii="Times New Roman" w:hAnsi="Times New Roman" w:cs="Times New Roman"/>
          <w:sz w:val="18"/>
          <w:szCs w:val="18"/>
          <w:lang w:val="uk-UA"/>
        </w:rPr>
        <w:t>активацією</w:t>
      </w:r>
      <w:r w:rsidRPr="006512DE">
        <w:rPr>
          <w:rFonts w:ascii="Times New Roman" w:hAnsi="Times New Roman" w:cs="Times New Roman"/>
          <w:sz w:val="18"/>
          <w:szCs w:val="18"/>
          <w:lang w:val="uk-UA"/>
        </w:rPr>
        <w:t xml:space="preserve"> Клієнтом </w:t>
      </w:r>
      <w:r w:rsidR="00DD2DFA" w:rsidRPr="006512DE">
        <w:rPr>
          <w:rFonts w:ascii="Times New Roman" w:hAnsi="Times New Roman" w:cs="Times New Roman"/>
          <w:sz w:val="18"/>
          <w:szCs w:val="18"/>
          <w:lang w:val="uk-UA"/>
        </w:rPr>
        <w:t xml:space="preserve">в </w:t>
      </w:r>
      <w:r w:rsidR="00DD2DFA" w:rsidRPr="006512DE">
        <w:rPr>
          <w:rFonts w:ascii="Times New Roman" w:hAnsi="Times New Roman"/>
          <w:sz w:val="18"/>
          <w:szCs w:val="18"/>
          <w:lang w:val="uk-UA"/>
        </w:rPr>
        <w:t xml:space="preserve">Альтернативній системі «Клієнт-банк» (Системі дистанційного обслуговування «Free2b») </w:t>
      </w:r>
      <w:r w:rsidRPr="006512DE">
        <w:rPr>
          <w:rFonts w:ascii="Times New Roman" w:hAnsi="Times New Roman"/>
          <w:sz w:val="18"/>
          <w:szCs w:val="18"/>
          <w:lang w:val="uk-UA"/>
        </w:rPr>
        <w:t xml:space="preserve">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 xml:space="preserve"> зі змін</w:t>
      </w:r>
      <w:r w:rsidR="00DD2DFA" w:rsidRPr="006512DE">
        <w:rPr>
          <w:rFonts w:ascii="Times New Roman" w:hAnsi="Times New Roman" w:cs="Times New Roman"/>
          <w:color w:val="333333"/>
          <w:sz w:val="18"/>
          <w:szCs w:val="18"/>
          <w:shd w:val="clear" w:color="auto" w:fill="FFFFFF"/>
          <w:lang w:val="uk-UA"/>
        </w:rPr>
        <w:t>еними параметрами.</w:t>
      </w:r>
    </w:p>
    <w:p w14:paraId="6680A618" w14:textId="77777777" w:rsidR="00AB74B3" w:rsidRPr="006512DE" w:rsidRDefault="00AB74B3" w:rsidP="00AB74B3">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Електронний підпис</w:t>
      </w:r>
      <w:r w:rsidRPr="006512DE" w:rsidDel="00823924">
        <w:rPr>
          <w:rFonts w:ascii="Times New Roman" w:hAnsi="Times New Roman"/>
          <w:sz w:val="18"/>
          <w:szCs w:val="18"/>
          <w:lang w:val="uk-UA"/>
        </w:rPr>
        <w:t xml:space="preserve"> </w:t>
      </w:r>
      <w:r w:rsidRPr="006512DE">
        <w:rPr>
          <w:rFonts w:ascii="Times New Roman" w:hAnsi="Times New Roman"/>
          <w:sz w:val="18"/>
          <w:szCs w:val="18"/>
          <w:lang w:val="uk-UA"/>
        </w:rPr>
        <w:t>накладається за допомогою Особистого ключа та перевіряється за допомогою Відкритого ключа.</w:t>
      </w:r>
    </w:p>
    <w:p w14:paraId="7070CDAB" w14:textId="7C1FEF3D"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домовились, що електронні документи, що сформовані та передані за допомогою </w:t>
      </w:r>
      <w:r w:rsidR="00D1261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xml:space="preserve"> та підписані за допомогою Електронного підпису, є правомочними, тобто розглядаються як такі, що мають юридичну силу рівну з електронними документами в паперовій формі, що власноручно підписані Клієнтом/уповноваженою(-ими) особою(-ами) Клієнта</w:t>
      </w:r>
      <w:r w:rsidRPr="006512DE" w:rsidDel="00CD0E66">
        <w:rPr>
          <w:rFonts w:ascii="Times New Roman" w:hAnsi="Times New Roman"/>
          <w:sz w:val="18"/>
          <w:szCs w:val="18"/>
          <w:lang w:val="uk-UA"/>
        </w:rPr>
        <w:t xml:space="preserve"> </w:t>
      </w:r>
      <w:r w:rsidRPr="006512DE">
        <w:rPr>
          <w:rFonts w:ascii="Times New Roman" w:hAnsi="Times New Roman"/>
          <w:sz w:val="18"/>
          <w:szCs w:val="18"/>
          <w:lang w:val="uk-UA"/>
        </w:rPr>
        <w:t xml:space="preserve">та завірені печаткою Клієнта (за умови її використання). </w:t>
      </w:r>
    </w:p>
    <w:p w14:paraId="328F08FD"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накладає на електронну Платіжну інструкцію електронну візу, що дозволяє виконання такої Платіжної інструкції.</w:t>
      </w:r>
    </w:p>
    <w:p w14:paraId="3458B318" w14:textId="7029E3E1"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Усі стадії формування та обробки електронних документів автоматично протоколюються програмними засобами </w:t>
      </w:r>
      <w:r w:rsidR="00E7000D"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Протоколи є документами, на підставі яких Банк (у разі виникнення суперечок) робить висновок про наявність електронного документа.</w:t>
      </w:r>
    </w:p>
    <w:p w14:paraId="49DB69BF" w14:textId="083E27CE"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достовірність інформації</w:t>
      </w:r>
      <w:r w:rsidR="00E7000D" w:rsidRPr="006512DE">
        <w:rPr>
          <w:rFonts w:ascii="Times New Roman" w:hAnsi="Times New Roman"/>
          <w:sz w:val="18"/>
          <w:szCs w:val="18"/>
          <w:lang w:val="uk-UA"/>
        </w:rPr>
        <w:t>,</w:t>
      </w:r>
      <w:r w:rsidRPr="006512DE">
        <w:rPr>
          <w:rFonts w:ascii="Times New Roman" w:hAnsi="Times New Roman"/>
          <w:sz w:val="18"/>
          <w:szCs w:val="18"/>
          <w:lang w:val="uk-UA"/>
        </w:rPr>
        <w:t xml:space="preserve"> зазначеної у електронному документі.</w:t>
      </w:r>
      <w:r w:rsidR="00A41071" w:rsidRPr="006512DE">
        <w:rPr>
          <w:rFonts w:ascii="Times New Roman" w:hAnsi="Times New Roman"/>
          <w:sz w:val="18"/>
          <w:szCs w:val="18"/>
          <w:lang w:val="uk-UA"/>
        </w:rPr>
        <w:t xml:space="preserve"> </w:t>
      </w:r>
    </w:p>
    <w:p w14:paraId="0174AFEA" w14:textId="12181E2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отримання консультацій щодо використання </w:t>
      </w:r>
      <w:r w:rsidR="00D75F0B"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 може зателефонувати за номером інформаційного центру</w:t>
      </w:r>
      <w:r w:rsidR="00EF5E04" w:rsidRPr="006512DE">
        <w:rPr>
          <w:rFonts w:ascii="Times New Roman" w:hAnsi="Times New Roman"/>
          <w:sz w:val="18"/>
          <w:szCs w:val="18"/>
          <w:lang w:val="uk-UA"/>
        </w:rPr>
        <w:t>,</w:t>
      </w:r>
      <w:r w:rsidRPr="006512DE">
        <w:rPr>
          <w:rFonts w:ascii="Times New Roman" w:hAnsi="Times New Roman"/>
          <w:sz w:val="18"/>
          <w:szCs w:val="18"/>
          <w:lang w:val="uk-UA"/>
        </w:rPr>
        <w:t xml:space="preserve"> вказан</w:t>
      </w:r>
      <w:r w:rsidR="00EF5E04" w:rsidRPr="006512DE">
        <w:rPr>
          <w:rFonts w:ascii="Times New Roman" w:hAnsi="Times New Roman"/>
          <w:sz w:val="18"/>
          <w:szCs w:val="18"/>
          <w:lang w:val="uk-UA"/>
        </w:rPr>
        <w:t>им</w:t>
      </w:r>
      <w:r w:rsidRPr="006512DE">
        <w:rPr>
          <w:rFonts w:ascii="Times New Roman" w:hAnsi="Times New Roman"/>
          <w:sz w:val="18"/>
          <w:szCs w:val="18"/>
          <w:lang w:val="uk-UA"/>
        </w:rPr>
        <w:t xml:space="preserve"> на сайті Банку </w:t>
      </w:r>
      <w:hyperlink r:id="rId24" w:history="1">
        <w:r w:rsidRPr="006512DE">
          <w:rPr>
            <w:rStyle w:val="a7"/>
            <w:rFonts w:ascii="Times New Roman" w:hAnsi="Times New Roman"/>
            <w:sz w:val="18"/>
            <w:szCs w:val="18"/>
            <w:lang w:val="uk-UA"/>
          </w:rPr>
          <w:t>http://www.creditdnepr.com.ua/</w:t>
        </w:r>
      </w:hyperlink>
      <w:r w:rsidRPr="006512DE">
        <w:rPr>
          <w:rFonts w:ascii="Times New Roman" w:hAnsi="Times New Roman"/>
          <w:sz w:val="18"/>
          <w:szCs w:val="18"/>
          <w:lang w:val="uk-UA"/>
        </w:rPr>
        <w:t>.</w:t>
      </w:r>
    </w:p>
    <w:p w14:paraId="748D4A38"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захисту інтересів, Банк рекомендує Клієнтам (уповноваженим особам Клієнта):</w:t>
      </w:r>
    </w:p>
    <w:p w14:paraId="6B65389C"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вимог законодавства України у частині захисту інформації та безпеки проведення платіжних операцій;</w:t>
      </w:r>
    </w:p>
    <w:p w14:paraId="25399E34"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виконання контрольних функцій при складанні електронних документів; </w:t>
      </w:r>
    </w:p>
    <w:p w14:paraId="22DBB38C"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антивірусним захистом робочі станції;</w:t>
      </w:r>
    </w:p>
    <w:p w14:paraId="6183B9AE"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такі апаратні носії для збереження Особистих ключів, які не дозволяють копіювання Особистих ключів користувачів при їх зберіганні та використанні (формуванні/перевірці Електронного підпису).</w:t>
      </w:r>
    </w:p>
    <w:p w14:paraId="15772E6B"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w:t>
      </w:r>
    </w:p>
    <w:p w14:paraId="183C690F"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6097220A" w14:textId="22AE8D76" w:rsidR="00AB74B3" w:rsidRPr="006512DE" w:rsidRDefault="00AB74B3" w:rsidP="00AB74B3">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Здійснювати модернізацію </w:t>
      </w:r>
      <w:r w:rsidR="00121386" w:rsidRPr="006512DE">
        <w:rPr>
          <w:sz w:val="18"/>
          <w:szCs w:val="18"/>
          <w:lang w:val="uk-UA"/>
        </w:rPr>
        <w:t>Альтернативної с</w:t>
      </w:r>
      <w:r w:rsidRPr="006512DE">
        <w:rPr>
          <w:sz w:val="18"/>
          <w:szCs w:val="18"/>
          <w:lang w:val="uk-UA"/>
        </w:rPr>
        <w:t>истеми «Клієнт-</w:t>
      </w:r>
      <w:r w:rsidR="0081462B"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xml:space="preserve"> та/або впроваджувати її більш досконалі версії, проводити профілактичні роботи, у цих випадках може проводитися тимчасова зупинка у роботі </w:t>
      </w:r>
      <w:r w:rsidR="00AC60C4" w:rsidRPr="006512DE">
        <w:rPr>
          <w:sz w:val="18"/>
          <w:szCs w:val="18"/>
          <w:lang w:val="uk-UA"/>
        </w:rPr>
        <w:t>Альтернативної с</w:t>
      </w:r>
      <w:r w:rsidRPr="006512DE">
        <w:rPr>
          <w:sz w:val="18"/>
          <w:szCs w:val="18"/>
          <w:lang w:val="uk-UA"/>
        </w:rPr>
        <w:t>истеми «Клієнт-</w:t>
      </w:r>
      <w:r w:rsidR="0081462B"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xml:space="preserve">. </w:t>
      </w:r>
    </w:p>
    <w:p w14:paraId="2101BF50" w14:textId="1D75AAC8"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Призупинити доступ Клієнта/уповноважених осіб Клієнта до </w:t>
      </w:r>
      <w:r w:rsidR="00AC60C4"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у разі порушення або спроби порушення вимог безпеки щодо зберігання та використання ЕП, неправомірного розголошення логіну та/або паролю тощо.  </w:t>
      </w:r>
    </w:p>
    <w:p w14:paraId="5B152632" w14:textId="720ED85A" w:rsidR="00AB74B3" w:rsidRPr="006512DE" w:rsidRDefault="00AB74B3" w:rsidP="00AB74B3">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Відмовити у виконанні електронного документа у наступних випадках: </w:t>
      </w:r>
      <w:r w:rsidR="00A41071" w:rsidRPr="006512DE">
        <w:rPr>
          <w:sz w:val="18"/>
          <w:szCs w:val="18"/>
          <w:lang w:val="uk-UA"/>
        </w:rPr>
        <w:t xml:space="preserve"> </w:t>
      </w:r>
    </w:p>
    <w:p w14:paraId="5567269A"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неналежного оформлення електронного документа, в тому числі неповного (невірного) зазначення реквізитів для проведення операції та/або за відсутності Електронного(-них) підпису(-ів) Клієнта/уповноваженої(-их) особи(-іб) Клієнта;</w:t>
      </w:r>
    </w:p>
    <w:p w14:paraId="7140C4FF"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невідповідності платіжної операції чинному законодавству України та внутрішнім документам Банку;</w:t>
      </w:r>
    </w:p>
    <w:p w14:paraId="5CD26FC8" w14:textId="46257600"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 xml:space="preserve">коли з урахуванням змісту конкретного документа, переданого з використанням </w:t>
      </w:r>
      <w:r w:rsidR="00AC60C4" w:rsidRPr="006512DE">
        <w:rPr>
          <w:sz w:val="18"/>
          <w:szCs w:val="18"/>
          <w:lang w:val="uk-UA"/>
        </w:rPr>
        <w:t>Альтернативної с</w:t>
      </w:r>
      <w:r w:rsidRPr="006512DE">
        <w:rPr>
          <w:sz w:val="18"/>
          <w:szCs w:val="18"/>
          <w:lang w:val="uk-UA"/>
        </w:rPr>
        <w:t>истеми «Клієнт-</w:t>
      </w:r>
      <w:r w:rsidR="0005233F"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для виконання операції відповідно до діючого законодавства України та/або УДБО ЮО вимагається надання додаткових документів, передача яких в електронному вигляді неможлива;</w:t>
      </w:r>
    </w:p>
    <w:p w14:paraId="10174352"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недостатності коштів на відповідному Рахунку Клієнта, у тому числі для сплати винагороди Банку за операцію, що проводиться;</w:t>
      </w:r>
    </w:p>
    <w:p w14:paraId="677E5756"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 xml:space="preserve">у інших випадках, передбачених чинним законодавством України. </w:t>
      </w:r>
    </w:p>
    <w:p w14:paraId="74E96112" w14:textId="316B3C34" w:rsidR="00AB74B3" w:rsidRPr="006512DE" w:rsidRDefault="00AB74B3" w:rsidP="00AB74B3">
      <w:pPr>
        <w:pStyle w:val="20"/>
        <w:numPr>
          <w:ilvl w:val="3"/>
          <w:numId w:val="2"/>
        </w:numPr>
        <w:tabs>
          <w:tab w:val="left" w:pos="1560"/>
        </w:tabs>
        <w:spacing w:after="0" w:line="240" w:lineRule="auto"/>
        <w:ind w:firstLine="567"/>
        <w:contextualSpacing/>
        <w:jc w:val="both"/>
        <w:rPr>
          <w:rFonts w:ascii="Times New Roman" w:hAnsi="Times New Roman"/>
          <w:sz w:val="21"/>
          <w:szCs w:val="24"/>
          <w:lang w:val="uk-UA"/>
        </w:rPr>
      </w:pPr>
      <w:r w:rsidRPr="006512DE">
        <w:rPr>
          <w:rFonts w:ascii="Times New Roman" w:hAnsi="Times New Roman"/>
          <w:sz w:val="18"/>
          <w:szCs w:val="18"/>
          <w:lang w:val="uk-UA"/>
        </w:rPr>
        <w:t>Відмовляти Клієнту в обслуговуванні Рахунку в</w:t>
      </w:r>
      <w:r w:rsidR="00AC60C4" w:rsidRPr="006512DE">
        <w:rPr>
          <w:rFonts w:ascii="Times New Roman" w:hAnsi="Times New Roman"/>
          <w:sz w:val="18"/>
          <w:szCs w:val="18"/>
          <w:lang w:val="uk-UA"/>
        </w:rPr>
        <w:t xml:space="preserve"> Альтернативній</w:t>
      </w:r>
      <w:r w:rsidRPr="006512DE">
        <w:rPr>
          <w:rFonts w:ascii="Times New Roman" w:hAnsi="Times New Roman"/>
          <w:sz w:val="18"/>
          <w:szCs w:val="18"/>
          <w:lang w:val="uk-UA"/>
        </w:rPr>
        <w:t xml:space="preserve"> </w:t>
      </w:r>
      <w:r w:rsidR="00AC60C4" w:rsidRPr="006512DE">
        <w:rPr>
          <w:rFonts w:ascii="Times New Roman" w:hAnsi="Times New Roman"/>
          <w:sz w:val="18"/>
          <w:szCs w:val="18"/>
          <w:lang w:val="uk-UA"/>
        </w:rPr>
        <w:t>с</w:t>
      </w:r>
      <w:r w:rsidRPr="006512DE">
        <w:rPr>
          <w:rFonts w:ascii="Times New Roman" w:hAnsi="Times New Roman"/>
          <w:sz w:val="18"/>
          <w:szCs w:val="18"/>
          <w:lang w:val="uk-UA"/>
        </w:rPr>
        <w:t>истемі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Системі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у випадках порушення ним своїх зобов’язань за Договором та/або в інших випадках, передбачених законодавством України. У разі несплати Клієнтом вартості послуг щодо дистанційного обслуговування за допомогою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протягом 3-х (трьох) робочих днів після настання терміну сплати, Банк має право відключити Клієнта від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без попередження. Повторне підключення до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здійснюється на загальних умовах після погашення заборгованості.</w:t>
      </w:r>
    </w:p>
    <w:p w14:paraId="383DDFC8"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38BED964" w14:textId="746CA145"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Передати та підключити Клієнту комплекс програмних засобів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передати Клієнту документацію, що регламентує правила і технологію використання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а також іншу інформацію, необхідну для підключення та функціонування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w:t>
      </w:r>
    </w:p>
    <w:p w14:paraId="0CA6B416" w14:textId="0673B853"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Приймати </w:t>
      </w:r>
      <w:r w:rsidR="00FB76E8"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 xml:space="preserve"> </w:t>
      </w:r>
      <w:r w:rsidRPr="006512DE">
        <w:rPr>
          <w:rFonts w:ascii="Times New Roman" w:hAnsi="Times New Roman"/>
          <w:sz w:val="18"/>
          <w:szCs w:val="18"/>
          <w:lang w:val="uk-UA"/>
        </w:rPr>
        <w:t>електронні документи від Клієнта та обробляти їх відповідно до умов Договору.</w:t>
      </w:r>
    </w:p>
    <w:p w14:paraId="725772E7"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r w:rsidRPr="006512DE">
        <w:rPr>
          <w:rFonts w:ascii="Times New Roman" w:hAnsi="Times New Roman"/>
          <w:sz w:val="18"/>
          <w:szCs w:val="18"/>
          <w:lang w:val="uk-UA"/>
        </w:rPr>
        <w:t>:</w:t>
      </w:r>
    </w:p>
    <w:p w14:paraId="1FDFE9A0"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Щодня аналізувати усі повідомлення про прийняті та не прийняті Банком документи та інші повідомлення Банку.</w:t>
      </w:r>
    </w:p>
    <w:p w14:paraId="6C127391" w14:textId="2072FD21"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Забезпечити умови надійного зберігання та обробки інформації, програмних засобів і Засобів криптозахисту </w:t>
      </w:r>
      <w:r w:rsidR="00002DC9"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та зберігання Особистого ключа.</w:t>
      </w:r>
    </w:p>
    <w:p w14:paraId="1AE876B7" w14:textId="77777777" w:rsidR="00AB74B3" w:rsidRPr="006512DE" w:rsidRDefault="00AB74B3" w:rsidP="00AB74B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Контролювати рух коштів на Рахунках та у разі виявлення несанкціонованих та/або помилкових операцій в той же Операційний день, коли була виявлення  несанкціонована або помилкова операція, але в будь-якому разі не пізніше наступного Операційного дня припинити використання цих Засобів криптозахисту та негайно проінформувати про це Банк. </w:t>
      </w:r>
    </w:p>
    <w:p w14:paraId="631F19D4" w14:textId="77777777" w:rsidR="00AB74B3" w:rsidRPr="006512DE" w:rsidRDefault="00AB74B3" w:rsidP="00AB74B3">
      <w:pPr>
        <w:pStyle w:val="aa"/>
        <w:numPr>
          <w:ilvl w:val="2"/>
          <w:numId w:val="2"/>
        </w:numPr>
        <w:spacing w:after="0" w:line="240" w:lineRule="auto"/>
        <w:ind w:left="0" w:firstLine="567"/>
        <w:jc w:val="both"/>
        <w:rPr>
          <w:lang w:val="uk-UA"/>
        </w:rPr>
      </w:pPr>
      <w:r w:rsidRPr="006512DE">
        <w:rPr>
          <w:rFonts w:ascii="Times New Roman" w:hAnsi="Times New Roman"/>
          <w:sz w:val="18"/>
          <w:szCs w:val="18"/>
          <w:lang w:val="uk-UA"/>
        </w:rPr>
        <w:t>У разі компрометації Засобів криптозахисту або втрати контролю за використанням Засобів криптозахисту, Клієнт в той же Операційний день, коли була виявлення компрометація або втрата контрою, але в будь-якому разі не пізніше наступного Операційного дня зобов’язаний проінформувати Банк для подальшого блокування таких Засобів криптозахисту.</w:t>
      </w:r>
    </w:p>
    <w:p w14:paraId="3B2EC191"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0BC4B291" w14:textId="76659E92"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отримання послуг </w:t>
      </w:r>
      <w:r w:rsidR="00002DC9"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направивши відповідне письмове повідомлення Банку.</w:t>
      </w:r>
    </w:p>
    <w:p w14:paraId="140324D1" w14:textId="00AB31E1"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зміни параметрів послуг, що отримуються </w:t>
      </w:r>
      <w:r w:rsidR="00D80DAD"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подання заяви на обслуговування за допомогою </w:t>
      </w:r>
      <w:r w:rsidR="00D80DAD"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(за формою Додатку 4</w:t>
      </w:r>
      <w:r w:rsidR="00D80DAD" w:rsidRPr="006512DE">
        <w:rPr>
          <w:rFonts w:ascii="Times New Roman" w:hAnsi="Times New Roman"/>
          <w:sz w:val="18"/>
          <w:szCs w:val="18"/>
          <w:lang w:val="uk-UA"/>
        </w:rPr>
        <w:t>.1</w:t>
      </w:r>
      <w:r w:rsidRPr="006512DE">
        <w:rPr>
          <w:rFonts w:ascii="Times New Roman" w:hAnsi="Times New Roman"/>
          <w:sz w:val="18"/>
          <w:szCs w:val="18"/>
          <w:lang w:val="uk-UA"/>
        </w:rPr>
        <w:t xml:space="preserve"> до УД</w:t>
      </w:r>
      <w:r w:rsidR="00A41071" w:rsidRPr="006512DE">
        <w:rPr>
          <w:rFonts w:ascii="Times New Roman" w:hAnsi="Times New Roman"/>
          <w:sz w:val="18"/>
          <w:szCs w:val="18"/>
          <w:lang w:val="uk-UA"/>
        </w:rPr>
        <w:t>Б</w:t>
      </w:r>
      <w:r w:rsidRPr="006512DE">
        <w:rPr>
          <w:rFonts w:ascii="Times New Roman" w:hAnsi="Times New Roman"/>
          <w:sz w:val="18"/>
          <w:szCs w:val="18"/>
          <w:lang w:val="uk-UA"/>
        </w:rPr>
        <w:t>О ЮО), зокрема зміни щодо:</w:t>
      </w:r>
    </w:p>
    <w:p w14:paraId="57A82BFC" w14:textId="42A53764"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переліку користувачів </w:t>
      </w:r>
      <w:r w:rsidR="00113B0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EE0C90"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EE0C90" w:rsidRPr="006512DE">
        <w:rPr>
          <w:rFonts w:ascii="Times New Roman" w:hAnsi="Times New Roman"/>
          <w:sz w:val="18"/>
          <w:szCs w:val="18"/>
          <w:lang w:val="uk-UA"/>
        </w:rPr>
        <w:t>)</w:t>
      </w:r>
      <w:r w:rsidRPr="006512DE">
        <w:rPr>
          <w:rFonts w:ascii="Times New Roman" w:hAnsi="Times New Roman"/>
          <w:sz w:val="18"/>
          <w:szCs w:val="18"/>
          <w:lang w:val="uk-UA"/>
        </w:rPr>
        <w:t>;</w:t>
      </w:r>
    </w:p>
    <w:p w14:paraId="0EA11EA2" w14:textId="38AFF5AA" w:rsidR="00AB74B3" w:rsidRPr="006512DE" w:rsidRDefault="00AB74B3" w:rsidP="00953E5B">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використання E-mail-інформатора;</w:t>
      </w:r>
    </w:p>
    <w:p w14:paraId="5620E4E6" w14:textId="574AC913"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обмеження переліку IP-адрес, з яких дозволено підключення до </w:t>
      </w:r>
      <w:r w:rsidR="00113B0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EE0C90"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EE0C90" w:rsidRPr="006512DE">
        <w:rPr>
          <w:rFonts w:ascii="Times New Roman" w:hAnsi="Times New Roman"/>
          <w:sz w:val="18"/>
          <w:szCs w:val="18"/>
          <w:lang w:val="uk-UA"/>
        </w:rPr>
        <w:t>)</w:t>
      </w:r>
      <w:r w:rsidRPr="006512DE">
        <w:rPr>
          <w:rFonts w:ascii="Times New Roman" w:hAnsi="Times New Roman"/>
          <w:sz w:val="18"/>
          <w:szCs w:val="18"/>
          <w:lang w:val="uk-UA"/>
        </w:rPr>
        <w:t>;</w:t>
      </w:r>
      <w:r w:rsidR="00350676" w:rsidRPr="006512DE">
        <w:rPr>
          <w:rFonts w:ascii="Times New Roman" w:hAnsi="Times New Roman"/>
          <w:sz w:val="18"/>
          <w:szCs w:val="18"/>
          <w:lang w:val="uk-UA"/>
        </w:rPr>
        <w:t xml:space="preserve"> </w:t>
      </w:r>
    </w:p>
    <w:p w14:paraId="46FA204C" w14:textId="135795EB"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використання інформатора</w:t>
      </w:r>
      <w:r w:rsidR="005B3E83" w:rsidRPr="006512DE">
        <w:rPr>
          <w:rFonts w:ascii="Times New Roman" w:hAnsi="Times New Roman"/>
          <w:sz w:val="18"/>
          <w:szCs w:val="18"/>
          <w:lang w:val="uk-UA"/>
        </w:rPr>
        <w:t xml:space="preserve"> (у формі Текстових повідомлень)</w:t>
      </w:r>
      <w:r w:rsidRPr="006512DE">
        <w:rPr>
          <w:rFonts w:ascii="Times New Roman" w:hAnsi="Times New Roman"/>
          <w:sz w:val="18"/>
          <w:szCs w:val="18"/>
          <w:lang w:val="uk-UA"/>
        </w:rPr>
        <w:t>.</w:t>
      </w:r>
    </w:p>
    <w:p w14:paraId="04B5EE29" w14:textId="77777777" w:rsidR="00AB74B3" w:rsidRPr="006512DE" w:rsidRDefault="00AB74B3" w:rsidP="00AB74B3">
      <w:pPr>
        <w:pStyle w:val="20"/>
        <w:numPr>
          <w:ilvl w:val="1"/>
          <w:numId w:val="2"/>
        </w:numPr>
        <w:spacing w:after="0" w:line="240" w:lineRule="auto"/>
        <w:ind w:left="397" w:firstLine="170"/>
        <w:contextualSpacing/>
        <w:jc w:val="both"/>
        <w:rPr>
          <w:rFonts w:ascii="Times New Roman" w:hAnsi="Times New Roman"/>
          <w:b/>
          <w:sz w:val="18"/>
          <w:szCs w:val="18"/>
          <w:lang w:val="uk-UA"/>
        </w:rPr>
      </w:pPr>
      <w:r w:rsidRPr="006512DE">
        <w:rPr>
          <w:rFonts w:ascii="Times New Roman" w:hAnsi="Times New Roman"/>
          <w:b/>
          <w:sz w:val="18"/>
          <w:szCs w:val="18"/>
          <w:lang w:val="uk-UA"/>
        </w:rPr>
        <w:t>Вартість робіт і порядок розрахунків</w:t>
      </w:r>
    </w:p>
    <w:p w14:paraId="527E599C" w14:textId="6B10C9B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Вартість послуг, що надаються Клієнту за Договором щодо дистанційного обслуговування за допомогою </w:t>
      </w:r>
      <w:r w:rsidR="00F26011"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4A3627"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4A3627" w:rsidRPr="006512DE">
        <w:rPr>
          <w:rFonts w:ascii="Times New Roman" w:hAnsi="Times New Roman"/>
          <w:sz w:val="18"/>
          <w:szCs w:val="18"/>
          <w:lang w:val="uk-UA"/>
        </w:rPr>
        <w:t>)</w:t>
      </w:r>
      <w:r w:rsidRPr="006512DE">
        <w:rPr>
          <w:rFonts w:ascii="Times New Roman" w:hAnsi="Times New Roman"/>
          <w:sz w:val="18"/>
          <w:szCs w:val="18"/>
          <w:lang w:val="uk-UA"/>
        </w:rPr>
        <w:t xml:space="preserve">, визначаються діючими на дату надання Банківської послуги Тарифами. </w:t>
      </w:r>
    </w:p>
    <w:p w14:paraId="544090C9" w14:textId="7E17A6A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послуг обслуговування </w:t>
      </w:r>
      <w:r w:rsidR="008D00CE"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4A3627" w:rsidRPr="006512DE">
        <w:rPr>
          <w:rFonts w:ascii="Times New Roman" w:hAnsi="Times New Roman"/>
          <w:sz w:val="18"/>
          <w:szCs w:val="18"/>
          <w:lang w:val="uk-UA"/>
        </w:rPr>
        <w:t>(</w:t>
      </w:r>
      <w:r w:rsidR="00350676" w:rsidRPr="006512DE">
        <w:rPr>
          <w:rFonts w:ascii="Times New Roman" w:hAnsi="Times New Roman"/>
          <w:sz w:val="18"/>
          <w:szCs w:val="18"/>
          <w:lang w:val="uk-UA"/>
        </w:rPr>
        <w:t>Систем</w:t>
      </w:r>
      <w:r w:rsidR="004A3627" w:rsidRPr="006512DE">
        <w:rPr>
          <w:rFonts w:ascii="Times New Roman" w:hAnsi="Times New Roman"/>
          <w:sz w:val="18"/>
          <w:szCs w:val="18"/>
          <w:lang w:val="uk-UA"/>
        </w:rPr>
        <w:t>ою</w:t>
      </w:r>
      <w:r w:rsidR="00350676" w:rsidRPr="006512DE">
        <w:rPr>
          <w:rFonts w:ascii="Times New Roman" w:hAnsi="Times New Roman"/>
          <w:sz w:val="18"/>
          <w:szCs w:val="18"/>
          <w:lang w:val="uk-UA"/>
        </w:rPr>
        <w:t xml:space="preserve"> дистанційного обслуговування «Free2b»</w:t>
      </w:r>
      <w:r w:rsidR="004A3627" w:rsidRPr="006512DE">
        <w:rPr>
          <w:rFonts w:ascii="Times New Roman" w:hAnsi="Times New Roman"/>
          <w:sz w:val="18"/>
          <w:szCs w:val="18"/>
          <w:lang w:val="uk-UA"/>
        </w:rPr>
        <w:t>)</w:t>
      </w:r>
      <w:r w:rsidRPr="006512DE">
        <w:rPr>
          <w:rFonts w:ascii="Times New Roman" w:hAnsi="Times New Roman"/>
          <w:sz w:val="18"/>
          <w:szCs w:val="18"/>
          <w:lang w:val="uk-UA"/>
        </w:rPr>
        <w:t xml:space="preserve"> вважається календарний місяць з 1-го до останнього дня включно. Клієнт самостійно сплачує комісію за Банківські послуги або доручає Банку здійснювати Дебетовий переказ (Договірне списання) у порядку, передбаченому УДБО ЮО. </w:t>
      </w:r>
    </w:p>
    <w:p w14:paraId="4BFF4410"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w:t>
      </w:r>
    </w:p>
    <w:p w14:paraId="1AE2F9E0" w14:textId="6C615CF6"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несуть відповідальність щодо здійснення дистанційного обслуговування Клієнта за допомогою </w:t>
      </w:r>
      <w:r w:rsidR="008D00C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законодавства України та Договору.</w:t>
      </w:r>
    </w:p>
    <w:p w14:paraId="1098B49C"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відповідальність за:</w:t>
      </w:r>
    </w:p>
    <w:p w14:paraId="4D557AEB"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Несправності та дефекти обладнання Клієнта, або його неправильне використання і експлуатацію.</w:t>
      </w:r>
    </w:p>
    <w:p w14:paraId="635976B1"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Надійність каналу зв'язку з Банком у разі низької якості роботи обладнання провайдера зв'язку або каналів провайдера мережі Internet.</w:t>
      </w:r>
    </w:p>
    <w:p w14:paraId="7A2B3EA9" w14:textId="6E3832CA"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перебої у роботі </w:t>
      </w:r>
      <w:r w:rsidR="00873A92"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що виникли через вплив непереборної сили, що істотно впливає на функціонування системи, у вигляді стихійного лиха, відключення електроенергії, пошкодження ліній зв'язку, суспільних явищ, а також рішень органів влади, прийнятого у центрі і на місцях, і обов'язкових для виконання Банком, а також інших обставин або подій, що сталися не з вини Банку.</w:t>
      </w:r>
    </w:p>
    <w:p w14:paraId="4371D073" w14:textId="11F9ED8C" w:rsidR="00AB74B3" w:rsidRPr="006512DE" w:rsidRDefault="00AB74B3" w:rsidP="0071694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наслідки, що сталися з вини Клієнта, зокрема внаслідок недотримання Клієнтом правил безпеки та конфіденційності, незаконне копіювання, використання Особистого ключа тощо.</w:t>
      </w:r>
    </w:p>
    <w:p w14:paraId="0056A399" w14:textId="77777777" w:rsidR="00AB74B3" w:rsidRPr="006512DE" w:rsidRDefault="00AB74B3" w:rsidP="00AB74B3">
      <w:pPr>
        <w:pStyle w:val="aa"/>
        <w:numPr>
          <w:ilvl w:val="1"/>
          <w:numId w:val="2"/>
        </w:numPr>
        <w:spacing w:after="0" w:line="240" w:lineRule="auto"/>
        <w:ind w:left="0" w:firstLine="567"/>
        <w:rPr>
          <w:rFonts w:ascii="Times New Roman" w:hAnsi="Times New Roman"/>
          <w:b/>
          <w:sz w:val="18"/>
          <w:szCs w:val="18"/>
          <w:lang w:val="uk-UA"/>
        </w:rPr>
      </w:pPr>
      <w:r w:rsidRPr="006512DE">
        <w:rPr>
          <w:rFonts w:ascii="Times New Roman" w:hAnsi="Times New Roman"/>
          <w:b/>
          <w:sz w:val="18"/>
          <w:szCs w:val="18"/>
          <w:lang w:val="uk-UA"/>
        </w:rPr>
        <w:t xml:space="preserve">Розірвання Договору </w:t>
      </w:r>
    </w:p>
    <w:p w14:paraId="16CED391" w14:textId="38AA3BB1" w:rsidR="00121386" w:rsidRPr="006512DE" w:rsidRDefault="00AB74B3" w:rsidP="0052706C">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інше не передбачено УДБО ЮО, Договір щодо обслуговування за допомогою </w:t>
      </w:r>
      <w:r w:rsidR="00697092"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xml:space="preserve"> може бути розірваний за ініціативою будь-якої Сторони шляхом направлення відповідного письмового повідомлення іншій Стороні не пізніше ніж за 7 календарних днів  до дати розірвання Договору щодо обслуговування за допомогою </w:t>
      </w:r>
      <w:r w:rsidR="00654381"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У разі наявності невиконаних грошових зобов’язань Клієнта такі зобов’язання залишаються чинними до повного їх виконання.</w:t>
      </w:r>
    </w:p>
    <w:p w14:paraId="179710E3" w14:textId="75C0C7A5" w:rsidR="00121386" w:rsidRPr="006512DE" w:rsidRDefault="005D07FE" w:rsidP="0052706C">
      <w:pPr>
        <w:pStyle w:val="20"/>
        <w:numPr>
          <w:ilvl w:val="0"/>
          <w:numId w:val="0"/>
        </w:numPr>
        <w:spacing w:after="0" w:line="240" w:lineRule="auto"/>
        <w:ind w:left="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8.8. </w:t>
      </w:r>
      <w:r w:rsidR="00121386" w:rsidRPr="006512DE">
        <w:rPr>
          <w:rFonts w:ascii="Times New Roman" w:hAnsi="Times New Roman"/>
          <w:b/>
          <w:sz w:val="18"/>
          <w:szCs w:val="18"/>
          <w:lang w:val="uk-UA"/>
        </w:rPr>
        <w:t>Особливості</w:t>
      </w:r>
      <w:r w:rsidR="00C72F69" w:rsidRPr="006512DE">
        <w:rPr>
          <w:rFonts w:ascii="Times New Roman" w:hAnsi="Times New Roman"/>
          <w:b/>
          <w:sz w:val="18"/>
          <w:szCs w:val="18"/>
          <w:lang w:val="uk-UA"/>
        </w:rPr>
        <w:t xml:space="preserve"> Альтернативної системи «Клієнт-</w:t>
      </w:r>
      <w:r w:rsidR="00775A67" w:rsidRPr="006512DE">
        <w:rPr>
          <w:rFonts w:ascii="Times New Roman" w:hAnsi="Times New Roman"/>
          <w:b/>
          <w:sz w:val="18"/>
          <w:szCs w:val="18"/>
          <w:lang w:val="uk-UA"/>
        </w:rPr>
        <w:t>б</w:t>
      </w:r>
      <w:r w:rsidR="00C72F69" w:rsidRPr="006512DE">
        <w:rPr>
          <w:rFonts w:ascii="Times New Roman" w:hAnsi="Times New Roman"/>
          <w:b/>
          <w:sz w:val="18"/>
          <w:szCs w:val="18"/>
          <w:lang w:val="uk-UA"/>
        </w:rPr>
        <w:t>анк»</w:t>
      </w:r>
      <w:r w:rsidR="00755017" w:rsidRPr="006512DE">
        <w:rPr>
          <w:rFonts w:ascii="Times New Roman" w:hAnsi="Times New Roman"/>
          <w:sz w:val="18"/>
          <w:szCs w:val="18"/>
          <w:lang w:val="uk-UA"/>
        </w:rPr>
        <w:t xml:space="preserve"> </w:t>
      </w:r>
      <w:r w:rsidR="009D30D0" w:rsidRPr="006512DE">
        <w:rPr>
          <w:rFonts w:ascii="Times New Roman" w:hAnsi="Times New Roman"/>
          <w:b/>
          <w:sz w:val="18"/>
          <w:szCs w:val="18"/>
          <w:lang w:val="uk-UA"/>
        </w:rPr>
        <w:t>(</w:t>
      </w:r>
      <w:r w:rsidR="00755017" w:rsidRPr="006512DE">
        <w:rPr>
          <w:rFonts w:ascii="Times New Roman" w:hAnsi="Times New Roman"/>
          <w:b/>
          <w:sz w:val="18"/>
          <w:szCs w:val="18"/>
          <w:lang w:val="uk-UA"/>
        </w:rPr>
        <w:t>Системи дистанційного обслуговування «Free2b»</w:t>
      </w:r>
      <w:r w:rsidR="009D30D0" w:rsidRPr="006512DE">
        <w:rPr>
          <w:rFonts w:ascii="Times New Roman" w:hAnsi="Times New Roman"/>
          <w:b/>
          <w:sz w:val="18"/>
          <w:szCs w:val="18"/>
          <w:lang w:val="uk-UA"/>
        </w:rPr>
        <w:t>)</w:t>
      </w:r>
      <w:r w:rsidR="00C72F69" w:rsidRPr="006512DE">
        <w:rPr>
          <w:rFonts w:ascii="Times New Roman" w:hAnsi="Times New Roman"/>
          <w:b/>
          <w:sz w:val="18"/>
          <w:szCs w:val="18"/>
          <w:lang w:val="uk-UA"/>
        </w:rPr>
        <w:t xml:space="preserve"> та надання послуг за її допомогою.</w:t>
      </w:r>
    </w:p>
    <w:p w14:paraId="196F8095" w14:textId="7FB7F6AE" w:rsidR="00121386" w:rsidRPr="006512DE" w:rsidRDefault="005D07FE" w:rsidP="0052706C">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8.8</w:t>
      </w:r>
      <w:r w:rsidR="00121386" w:rsidRPr="006512DE">
        <w:rPr>
          <w:rFonts w:ascii="Times New Roman" w:hAnsi="Times New Roman"/>
          <w:b/>
          <w:sz w:val="18"/>
          <w:szCs w:val="18"/>
          <w:lang w:val="uk-UA"/>
        </w:rPr>
        <w:t>.1.</w:t>
      </w:r>
      <w:r w:rsidR="00121386" w:rsidRPr="006512DE">
        <w:rPr>
          <w:rFonts w:ascii="Times New Roman" w:hAnsi="Times New Roman"/>
          <w:sz w:val="18"/>
          <w:szCs w:val="18"/>
          <w:lang w:val="uk-UA"/>
        </w:rPr>
        <w:t xml:space="preserve"> Альтернативна система «Клієнт-банк»</w:t>
      </w:r>
      <w:r w:rsidR="00755017" w:rsidRPr="006512DE">
        <w:rPr>
          <w:rFonts w:ascii="Times New Roman" w:hAnsi="Times New Roman"/>
          <w:sz w:val="18"/>
          <w:szCs w:val="18"/>
          <w:lang w:val="uk-UA"/>
        </w:rPr>
        <w:t xml:space="preserve"> </w:t>
      </w:r>
      <w:r w:rsidR="009D30D0" w:rsidRPr="006512DE">
        <w:rPr>
          <w:rFonts w:ascii="Times New Roman" w:hAnsi="Times New Roman"/>
          <w:sz w:val="18"/>
          <w:szCs w:val="18"/>
          <w:lang w:val="uk-UA"/>
        </w:rPr>
        <w:t>(</w:t>
      </w:r>
      <w:r w:rsidR="00755017" w:rsidRPr="006512DE">
        <w:rPr>
          <w:rFonts w:ascii="Times New Roman" w:hAnsi="Times New Roman"/>
          <w:sz w:val="18"/>
          <w:szCs w:val="18"/>
          <w:lang w:val="uk-UA"/>
        </w:rPr>
        <w:t>Систем</w:t>
      </w:r>
      <w:r w:rsidR="009D30D0" w:rsidRPr="006512DE">
        <w:rPr>
          <w:rFonts w:ascii="Times New Roman" w:hAnsi="Times New Roman"/>
          <w:sz w:val="18"/>
          <w:szCs w:val="18"/>
          <w:lang w:val="uk-UA"/>
        </w:rPr>
        <w:t>а</w:t>
      </w:r>
      <w:r w:rsidR="00755017" w:rsidRPr="006512DE">
        <w:rPr>
          <w:rFonts w:ascii="Times New Roman" w:hAnsi="Times New Roman"/>
          <w:sz w:val="18"/>
          <w:szCs w:val="18"/>
          <w:lang w:val="uk-UA"/>
        </w:rPr>
        <w:t xml:space="preserve"> дистанційного обслуговування «Free2b»</w:t>
      </w:r>
      <w:r w:rsidR="009D30D0" w:rsidRPr="006512DE">
        <w:rPr>
          <w:rFonts w:ascii="Times New Roman" w:hAnsi="Times New Roman"/>
          <w:sz w:val="18"/>
          <w:szCs w:val="18"/>
          <w:lang w:val="uk-UA"/>
        </w:rPr>
        <w:t>)</w:t>
      </w:r>
      <w:r w:rsidR="00121386" w:rsidRPr="006512DE">
        <w:rPr>
          <w:rFonts w:ascii="Times New Roman" w:hAnsi="Times New Roman"/>
          <w:sz w:val="18"/>
          <w:szCs w:val="18"/>
          <w:lang w:val="uk-UA"/>
        </w:rPr>
        <w:t xml:space="preserve"> є самостійною СДО та не є модернізованою/удосконаленою версією Системи «Клієнт-</w:t>
      </w:r>
      <w:r w:rsidR="000006BA" w:rsidRPr="006512DE">
        <w:rPr>
          <w:rFonts w:ascii="Times New Roman" w:hAnsi="Times New Roman"/>
          <w:sz w:val="18"/>
          <w:szCs w:val="18"/>
          <w:lang w:val="uk-UA"/>
        </w:rPr>
        <w:t>б</w:t>
      </w:r>
      <w:r w:rsidR="00121386" w:rsidRPr="006512DE">
        <w:rPr>
          <w:rFonts w:ascii="Times New Roman" w:hAnsi="Times New Roman"/>
          <w:sz w:val="18"/>
          <w:szCs w:val="18"/>
          <w:lang w:val="uk-UA"/>
        </w:rPr>
        <w:t>анк».</w:t>
      </w:r>
    </w:p>
    <w:p w14:paraId="65A48EED" w14:textId="65A7D2D7" w:rsidR="00AD2E16" w:rsidRPr="006512DE" w:rsidRDefault="005D07FE" w:rsidP="00103AB8">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8.8</w:t>
      </w:r>
      <w:r w:rsidR="00AD2E16" w:rsidRPr="006512DE">
        <w:rPr>
          <w:rFonts w:ascii="Times New Roman" w:hAnsi="Times New Roman"/>
          <w:b/>
          <w:sz w:val="18"/>
          <w:szCs w:val="18"/>
          <w:lang w:val="uk-UA"/>
        </w:rPr>
        <w:t>.2.</w:t>
      </w:r>
      <w:r w:rsidR="00AD2E16" w:rsidRPr="006512DE">
        <w:rPr>
          <w:rFonts w:ascii="Times New Roman" w:hAnsi="Times New Roman"/>
          <w:sz w:val="18"/>
          <w:szCs w:val="18"/>
          <w:lang w:val="uk-UA"/>
        </w:rPr>
        <w:t xml:space="preserve"> Договір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AD2E16" w:rsidRPr="006512DE">
        <w:rPr>
          <w:rFonts w:ascii="Times New Roman" w:hAnsi="Times New Roman"/>
          <w:sz w:val="18"/>
          <w:szCs w:val="18"/>
          <w:lang w:val="uk-UA"/>
        </w:rPr>
        <w:t xml:space="preserve"> укладається Банком виключно на власний розсуд з урахуванням технічних можливостей Банку.</w:t>
      </w:r>
      <w:r w:rsidR="001C00C2" w:rsidRPr="006512DE">
        <w:rPr>
          <w:rFonts w:ascii="Times New Roman" w:hAnsi="Times New Roman"/>
          <w:sz w:val="18"/>
          <w:szCs w:val="18"/>
          <w:lang w:val="uk-UA"/>
        </w:rPr>
        <w:t xml:space="preserve"> Банк має право відмовити в укладенні Договору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1C00C2"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 xml:space="preserve"> </w:t>
      </w:r>
      <w:r w:rsidR="001C00C2" w:rsidRPr="006512DE">
        <w:rPr>
          <w:rFonts w:ascii="Times New Roman" w:hAnsi="Times New Roman"/>
          <w:sz w:val="18"/>
          <w:szCs w:val="18"/>
          <w:lang w:val="uk-UA"/>
        </w:rPr>
        <w:t xml:space="preserve"> без пояснення причин.</w:t>
      </w:r>
    </w:p>
    <w:p w14:paraId="750C1256" w14:textId="1DFDF81B" w:rsidR="00AD2E16" w:rsidRPr="006512DE" w:rsidRDefault="005D07FE" w:rsidP="0052706C">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8.8</w:t>
      </w:r>
      <w:r w:rsidR="00AD2E16" w:rsidRPr="006512DE">
        <w:rPr>
          <w:rFonts w:ascii="Times New Roman" w:hAnsi="Times New Roman"/>
          <w:b/>
          <w:sz w:val="18"/>
          <w:szCs w:val="18"/>
          <w:lang w:val="uk-UA"/>
        </w:rPr>
        <w:t>.3.</w:t>
      </w:r>
      <w:r w:rsidR="00AD2E16" w:rsidRPr="006512DE">
        <w:rPr>
          <w:rFonts w:ascii="Times New Roman" w:hAnsi="Times New Roman"/>
          <w:sz w:val="18"/>
          <w:szCs w:val="18"/>
          <w:lang w:val="uk-UA"/>
        </w:rPr>
        <w:t xml:space="preserve"> У разі укладення Сторонами Договору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AD2E16" w:rsidRPr="006512DE">
        <w:rPr>
          <w:rFonts w:ascii="Times New Roman" w:hAnsi="Times New Roman"/>
          <w:sz w:val="18"/>
          <w:szCs w:val="18"/>
          <w:lang w:val="uk-UA"/>
        </w:rPr>
        <w:t xml:space="preserve"> доступ Клієнта до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(якщо Клієнт мав такий доступ на підставі укладеного раніше Договору щодо обслуговування за допомогою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та/або функціональність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можуть бути обмежені Банком частково або в повному обсязі на власний розсуд Банку.</w:t>
      </w:r>
      <w:r w:rsidR="000F731D" w:rsidRPr="006512DE">
        <w:rPr>
          <w:rFonts w:ascii="Times New Roman" w:hAnsi="Times New Roman"/>
          <w:sz w:val="18"/>
          <w:szCs w:val="18"/>
          <w:lang w:val="uk-UA"/>
        </w:rPr>
        <w:t xml:space="preserve"> Відповідні обмеження можуть бути скасовані за рішенням Банку.</w:t>
      </w:r>
      <w:r w:rsidR="00755017" w:rsidRPr="006512DE">
        <w:rPr>
          <w:rFonts w:ascii="Times New Roman" w:hAnsi="Times New Roman"/>
          <w:sz w:val="18"/>
          <w:szCs w:val="18"/>
          <w:lang w:val="uk-UA"/>
        </w:rPr>
        <w:t xml:space="preserve"> </w:t>
      </w:r>
    </w:p>
    <w:p w14:paraId="077A517F" w14:textId="007163EC" w:rsidR="00CA62C0" w:rsidRPr="006512DE" w:rsidRDefault="00AD2E16" w:rsidP="00E617BA">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w:t>
      </w:r>
      <w:r w:rsidR="005D07FE" w:rsidRPr="006512DE">
        <w:rPr>
          <w:rFonts w:ascii="Times New Roman" w:hAnsi="Times New Roman"/>
          <w:b/>
          <w:sz w:val="18"/>
          <w:szCs w:val="18"/>
          <w:lang w:val="uk-UA"/>
        </w:rPr>
        <w:t>8</w:t>
      </w:r>
      <w:r w:rsidRPr="006512DE">
        <w:rPr>
          <w:rFonts w:ascii="Times New Roman" w:hAnsi="Times New Roman"/>
          <w:b/>
          <w:sz w:val="18"/>
          <w:szCs w:val="18"/>
          <w:lang w:val="uk-UA"/>
        </w:rPr>
        <w:t>.4.</w:t>
      </w:r>
      <w:r w:rsidRPr="006512DE">
        <w:rPr>
          <w:rFonts w:ascii="Times New Roman" w:hAnsi="Times New Roman"/>
          <w:sz w:val="18"/>
          <w:szCs w:val="18"/>
          <w:lang w:val="uk-UA"/>
        </w:rPr>
        <w:t xml:space="preserve"> </w:t>
      </w:r>
      <w:r w:rsidR="004F1291" w:rsidRPr="006512DE">
        <w:rPr>
          <w:rFonts w:ascii="Times New Roman" w:hAnsi="Times New Roman"/>
          <w:sz w:val="18"/>
          <w:szCs w:val="18"/>
          <w:lang w:val="uk-UA"/>
        </w:rPr>
        <w:t xml:space="preserve">У випадку виникнення у Клієнта необхідності внести зміни до параметрів послуг, що отримуються </w:t>
      </w:r>
      <w:r w:rsidR="001D1D9B" w:rsidRPr="006512DE">
        <w:rPr>
          <w:rFonts w:ascii="Times New Roman" w:hAnsi="Times New Roman"/>
          <w:sz w:val="18"/>
          <w:szCs w:val="18"/>
          <w:lang w:val="uk-UA"/>
        </w:rPr>
        <w:t xml:space="preserve">через </w:t>
      </w:r>
      <w:r w:rsidR="004F1291" w:rsidRPr="006512DE">
        <w:rPr>
          <w:rFonts w:ascii="Times New Roman" w:hAnsi="Times New Roman"/>
          <w:sz w:val="18"/>
          <w:szCs w:val="18"/>
          <w:lang w:val="uk-UA"/>
        </w:rPr>
        <w:t>Альтернативн</w:t>
      </w:r>
      <w:r w:rsidR="001D1D9B" w:rsidRPr="006512DE">
        <w:rPr>
          <w:rFonts w:ascii="Times New Roman" w:hAnsi="Times New Roman"/>
          <w:sz w:val="18"/>
          <w:szCs w:val="18"/>
          <w:lang w:val="uk-UA"/>
        </w:rPr>
        <w:t>у</w:t>
      </w:r>
      <w:r w:rsidR="004F1291" w:rsidRPr="006512DE">
        <w:rPr>
          <w:rFonts w:ascii="Times New Roman" w:hAnsi="Times New Roman"/>
          <w:sz w:val="18"/>
          <w:szCs w:val="18"/>
          <w:lang w:val="uk-UA"/>
        </w:rPr>
        <w:t xml:space="preserve"> систем</w:t>
      </w:r>
      <w:r w:rsidR="001D1D9B" w:rsidRPr="006512DE">
        <w:rPr>
          <w:rFonts w:ascii="Times New Roman" w:hAnsi="Times New Roman"/>
          <w:sz w:val="18"/>
          <w:szCs w:val="18"/>
          <w:lang w:val="uk-UA"/>
        </w:rPr>
        <w:t>у</w:t>
      </w:r>
      <w:r w:rsidR="004F1291" w:rsidRPr="006512DE">
        <w:rPr>
          <w:rFonts w:ascii="Times New Roman" w:hAnsi="Times New Roman"/>
          <w:sz w:val="18"/>
          <w:szCs w:val="18"/>
          <w:lang w:val="uk-UA"/>
        </w:rPr>
        <w:t xml:space="preserve"> «Клієнт-</w:t>
      </w:r>
      <w:r w:rsidR="004C0D34" w:rsidRPr="006512DE">
        <w:rPr>
          <w:rFonts w:ascii="Times New Roman" w:hAnsi="Times New Roman"/>
          <w:sz w:val="18"/>
          <w:szCs w:val="18"/>
          <w:lang w:val="uk-UA"/>
        </w:rPr>
        <w:t>б</w:t>
      </w:r>
      <w:r w:rsidR="004F1291"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2C1977" w:rsidRPr="006512DE">
        <w:rPr>
          <w:rFonts w:ascii="Times New Roman" w:hAnsi="Times New Roman"/>
          <w:sz w:val="18"/>
          <w:szCs w:val="18"/>
          <w:lang w:val="uk-UA"/>
        </w:rPr>
        <w:t>(</w:t>
      </w:r>
      <w:r w:rsidR="00755017" w:rsidRPr="006512DE">
        <w:rPr>
          <w:rFonts w:ascii="Times New Roman" w:hAnsi="Times New Roman"/>
          <w:sz w:val="18"/>
          <w:szCs w:val="18"/>
          <w:lang w:val="uk-UA"/>
        </w:rPr>
        <w:t>Систему дистанційного обслуговування «Free2b»</w:t>
      </w:r>
      <w:r w:rsidR="002C1977" w:rsidRPr="006512DE">
        <w:rPr>
          <w:rFonts w:ascii="Times New Roman" w:hAnsi="Times New Roman"/>
          <w:sz w:val="18"/>
          <w:szCs w:val="18"/>
          <w:lang w:val="uk-UA"/>
        </w:rPr>
        <w:t>)</w:t>
      </w:r>
      <w:r w:rsidR="004F1291" w:rsidRPr="006512DE">
        <w:rPr>
          <w:rFonts w:ascii="Times New Roman" w:hAnsi="Times New Roman"/>
          <w:sz w:val="18"/>
          <w:szCs w:val="18"/>
          <w:lang w:val="uk-UA"/>
        </w:rPr>
        <w:t>, Клієнт</w:t>
      </w:r>
      <w:r w:rsidR="001D1D9B" w:rsidRPr="006512DE">
        <w:rPr>
          <w:rFonts w:ascii="Times New Roman" w:hAnsi="Times New Roman"/>
          <w:sz w:val="18"/>
          <w:szCs w:val="18"/>
          <w:lang w:val="uk-UA"/>
        </w:rPr>
        <w:t xml:space="preserve"> має</w:t>
      </w:r>
      <w:r w:rsidR="004F1291" w:rsidRPr="006512DE">
        <w:rPr>
          <w:rFonts w:ascii="Times New Roman" w:hAnsi="Times New Roman"/>
          <w:sz w:val="18"/>
          <w:szCs w:val="18"/>
          <w:lang w:val="uk-UA"/>
        </w:rPr>
        <w:t xml:space="preserve"> право ініціювати внесення таких змін шляхом подання </w:t>
      </w:r>
      <w:r w:rsidR="001D1D9B" w:rsidRPr="006512DE">
        <w:rPr>
          <w:rFonts w:ascii="Times New Roman" w:hAnsi="Times New Roman"/>
          <w:sz w:val="18"/>
          <w:szCs w:val="18"/>
          <w:lang w:val="uk-UA"/>
        </w:rPr>
        <w:t xml:space="preserve">відповідної </w:t>
      </w:r>
      <w:r w:rsidR="004F1291" w:rsidRPr="006512DE">
        <w:rPr>
          <w:rFonts w:ascii="Times New Roman" w:hAnsi="Times New Roman"/>
          <w:sz w:val="18"/>
          <w:szCs w:val="18"/>
          <w:lang w:val="uk-UA"/>
        </w:rPr>
        <w:t>заяви</w:t>
      </w:r>
      <w:r w:rsidR="001D1D9B" w:rsidRPr="006512DE">
        <w:rPr>
          <w:rFonts w:ascii="Times New Roman" w:hAnsi="Times New Roman"/>
          <w:sz w:val="18"/>
          <w:szCs w:val="18"/>
          <w:lang w:val="uk-UA"/>
        </w:rPr>
        <w:t xml:space="preserve"> в довільній формі</w:t>
      </w:r>
      <w:r w:rsidR="00655AD9" w:rsidRPr="006512DE">
        <w:rPr>
          <w:rFonts w:ascii="Times New Roman" w:hAnsi="Times New Roman"/>
          <w:sz w:val="18"/>
          <w:szCs w:val="18"/>
          <w:lang w:val="uk-UA"/>
        </w:rPr>
        <w:t>. Така заява може бути надана Клієнтом в паперовій формі (особисте подання у Відділенні Банку) або в електронній формі (направлення на електронну пошту Банку</w:t>
      </w:r>
      <w:r w:rsidR="004533BF" w:rsidRPr="006512DE">
        <w:rPr>
          <w:rFonts w:ascii="Times New Roman" w:hAnsi="Times New Roman"/>
          <w:sz w:val="18"/>
          <w:szCs w:val="18"/>
          <w:lang w:val="uk-UA"/>
        </w:rPr>
        <w:t xml:space="preserve"> </w:t>
      </w:r>
      <w:hyperlink r:id="rId25" w:history="1">
        <w:r w:rsidR="004533BF" w:rsidRPr="006512DE">
          <w:rPr>
            <w:rStyle w:val="a7"/>
            <w:rFonts w:ascii="Times New Roman" w:hAnsi="Times New Roman"/>
            <w:b/>
            <w:color w:val="auto"/>
            <w:sz w:val="18"/>
            <w:szCs w:val="18"/>
            <w:lang w:val="uk-UA"/>
          </w:rPr>
          <w:t>info@creditdnepr.com</w:t>
        </w:r>
      </w:hyperlink>
      <w:r w:rsidR="00655AD9" w:rsidRPr="006512DE">
        <w:rPr>
          <w:rFonts w:ascii="Times New Roman" w:hAnsi="Times New Roman"/>
          <w:sz w:val="18"/>
          <w:szCs w:val="18"/>
          <w:lang w:val="uk-UA"/>
        </w:rPr>
        <w:t xml:space="preserve"> або через Систему дистанційного обслуговування (у разі технічної можливості)). Рішення щодо внесення змін до параметрів послуг, що отримуються через Альтернативну систему «Клієнт-</w:t>
      </w:r>
      <w:r w:rsidR="004C0D34" w:rsidRPr="006512DE">
        <w:rPr>
          <w:rFonts w:ascii="Times New Roman" w:hAnsi="Times New Roman"/>
          <w:sz w:val="18"/>
          <w:szCs w:val="18"/>
          <w:lang w:val="uk-UA"/>
        </w:rPr>
        <w:t>б</w:t>
      </w:r>
      <w:r w:rsidR="00655AD9" w:rsidRPr="006512DE">
        <w:rPr>
          <w:rFonts w:ascii="Times New Roman" w:hAnsi="Times New Roman"/>
          <w:sz w:val="18"/>
          <w:szCs w:val="18"/>
          <w:lang w:val="uk-UA"/>
        </w:rPr>
        <w:t>анк»</w:t>
      </w:r>
      <w:r w:rsidR="00461193" w:rsidRPr="006512DE">
        <w:rPr>
          <w:rFonts w:ascii="Times New Roman" w:hAnsi="Times New Roman"/>
          <w:sz w:val="18"/>
          <w:szCs w:val="18"/>
          <w:lang w:val="uk-UA"/>
        </w:rPr>
        <w:t xml:space="preserve"> </w:t>
      </w:r>
      <w:r w:rsidR="002C1977" w:rsidRPr="006512DE">
        <w:rPr>
          <w:rFonts w:ascii="Times New Roman" w:hAnsi="Times New Roman"/>
          <w:sz w:val="18"/>
          <w:szCs w:val="18"/>
          <w:lang w:val="uk-UA"/>
        </w:rPr>
        <w:t>(</w:t>
      </w:r>
      <w:r w:rsidR="00461193" w:rsidRPr="006512DE">
        <w:rPr>
          <w:rFonts w:ascii="Times New Roman" w:hAnsi="Times New Roman"/>
          <w:sz w:val="18"/>
          <w:szCs w:val="18"/>
          <w:lang w:val="uk-UA"/>
        </w:rPr>
        <w:t>Систему дистанційного обслуговування «Free2b»</w:t>
      </w:r>
      <w:r w:rsidR="002C1977" w:rsidRPr="006512DE">
        <w:rPr>
          <w:rFonts w:ascii="Times New Roman" w:hAnsi="Times New Roman"/>
          <w:sz w:val="18"/>
          <w:szCs w:val="18"/>
          <w:lang w:val="uk-UA"/>
        </w:rPr>
        <w:t>)</w:t>
      </w:r>
      <w:r w:rsidR="00655AD9" w:rsidRPr="006512DE">
        <w:rPr>
          <w:rFonts w:ascii="Times New Roman" w:hAnsi="Times New Roman"/>
          <w:sz w:val="18"/>
          <w:szCs w:val="18"/>
          <w:lang w:val="uk-UA"/>
        </w:rPr>
        <w:t xml:space="preserve">, на підставі заяви Клієнта приймається Банком на власний розсуд з урахуванням технічних можливостей Банку. </w:t>
      </w:r>
      <w:r w:rsidR="001D1D9B" w:rsidRPr="006512DE">
        <w:rPr>
          <w:rFonts w:ascii="Times New Roman" w:hAnsi="Times New Roman"/>
          <w:sz w:val="18"/>
          <w:szCs w:val="18"/>
          <w:lang w:val="uk-UA"/>
        </w:rPr>
        <w:t xml:space="preserve"> </w:t>
      </w:r>
    </w:p>
    <w:p w14:paraId="7A9517FA" w14:textId="77777777" w:rsidR="00F67238"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63" w:name="_Toc474756794"/>
      <w:bookmarkStart w:id="64" w:name="_Ref474764115"/>
      <w:bookmarkStart w:id="65" w:name="_Toc189553425"/>
      <w:r w:rsidRPr="006512DE">
        <w:rPr>
          <w:rFonts w:ascii="Times New Roman" w:hAnsi="Times New Roman"/>
          <w:b/>
          <w:sz w:val="18"/>
          <w:szCs w:val="18"/>
          <w:lang w:val="uk-UA"/>
        </w:rPr>
        <w:t>ВСТАНОВЛЕННЯ ЛІМІТУ ОВЕРДРАФТУ</w:t>
      </w:r>
      <w:bookmarkEnd w:id="63"/>
      <w:bookmarkEnd w:id="64"/>
      <w:bookmarkEnd w:id="65"/>
    </w:p>
    <w:p w14:paraId="44C5BD6B"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Предмет Договору про встановлення Ліміту Овердрафту. </w:t>
      </w:r>
    </w:p>
    <w:p w14:paraId="7100856A" w14:textId="018E5046" w:rsidR="008F3B19" w:rsidRPr="006512DE" w:rsidRDefault="001E39EB"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підставі </w:t>
      </w:r>
      <w:r w:rsidR="008F3B19" w:rsidRPr="006512DE">
        <w:rPr>
          <w:rFonts w:ascii="Times New Roman" w:hAnsi="Times New Roman"/>
          <w:sz w:val="18"/>
          <w:szCs w:val="18"/>
          <w:lang w:val="uk-UA"/>
        </w:rPr>
        <w:t>Договору про встановлення Ліміту Овердрафту (надалі – Договір</w:t>
      </w:r>
      <w:r w:rsidR="00E456DF" w:rsidRPr="006512DE">
        <w:rPr>
          <w:rFonts w:ascii="Times New Roman" w:hAnsi="Times New Roman"/>
          <w:sz w:val="18"/>
          <w:szCs w:val="18"/>
          <w:lang w:val="uk-UA"/>
        </w:rPr>
        <w:t xml:space="preserve"> овердрафту</w:t>
      </w:r>
      <w:r w:rsidR="008F3B1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5F5868" w:rsidRPr="006512DE">
        <w:rPr>
          <w:rFonts w:ascii="Times New Roman" w:hAnsi="Times New Roman"/>
          <w:sz w:val="18"/>
          <w:szCs w:val="18"/>
          <w:lang w:val="uk-UA"/>
        </w:rPr>
        <w:t xml:space="preserve">яким є акцептована Банком Заява Позичальника про встановлення Ліміту </w:t>
      </w:r>
      <w:r w:rsidR="00FE3093" w:rsidRPr="006512DE">
        <w:rPr>
          <w:rFonts w:ascii="Times New Roman" w:hAnsi="Times New Roman"/>
          <w:sz w:val="18"/>
          <w:szCs w:val="18"/>
          <w:lang w:val="uk-UA"/>
        </w:rPr>
        <w:t>О</w:t>
      </w:r>
      <w:r w:rsidR="005F5868" w:rsidRPr="006512DE">
        <w:rPr>
          <w:rFonts w:ascii="Times New Roman" w:hAnsi="Times New Roman"/>
          <w:sz w:val="18"/>
          <w:szCs w:val="18"/>
          <w:lang w:val="uk-UA"/>
        </w:rPr>
        <w:t xml:space="preserve">вердрафту (за формою Додатку 10 до УДБО ЮО) разом із УДБО ЮО, Заявою про приєднання, а також разом із Тарифами Банку та іншими документами, Банк надає Позичальнику кредит у вигляді Овердрафту з </w:t>
      </w:r>
      <w:r w:rsidR="005F5868" w:rsidRPr="006512DE">
        <w:rPr>
          <w:rFonts w:ascii="Times New Roman" w:hAnsi="Times New Roman"/>
          <w:sz w:val="18"/>
          <w:szCs w:val="18"/>
          <w:lang w:val="uk-UA"/>
        </w:rPr>
        <w:lastRenderedPageBreak/>
        <w:t xml:space="preserve">Лімітом Овердрафту, визначеним відповідно до Заяви про встановлення Ліміту </w:t>
      </w:r>
      <w:r w:rsidR="009222B2" w:rsidRPr="006512DE">
        <w:rPr>
          <w:rFonts w:ascii="Times New Roman" w:hAnsi="Times New Roman"/>
          <w:sz w:val="18"/>
          <w:szCs w:val="18"/>
          <w:lang w:val="uk-UA"/>
        </w:rPr>
        <w:t>О</w:t>
      </w:r>
      <w:r w:rsidR="005F5868" w:rsidRPr="006512DE">
        <w:rPr>
          <w:rFonts w:ascii="Times New Roman" w:hAnsi="Times New Roman"/>
          <w:sz w:val="18"/>
          <w:szCs w:val="18"/>
          <w:lang w:val="uk-UA"/>
        </w:rPr>
        <w:t xml:space="preserve">вердрафту та умов УДБО ЮО, </w:t>
      </w:r>
      <w:r w:rsidR="008F3B19" w:rsidRPr="006512DE">
        <w:rPr>
          <w:rFonts w:ascii="Times New Roman" w:hAnsi="Times New Roman"/>
          <w:sz w:val="18"/>
          <w:szCs w:val="18"/>
          <w:lang w:val="uk-UA"/>
        </w:rPr>
        <w:t xml:space="preserve">а Позичальник має право отримати такий Овердрафт, а після отримання зобов’язаний використати Овердрафт за цільовим призначенням, повернути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сю Заборгованість за </w:t>
      </w:r>
      <w:r w:rsidR="004025E9" w:rsidRPr="006512DE">
        <w:rPr>
          <w:rFonts w:ascii="Times New Roman" w:hAnsi="Times New Roman"/>
          <w:sz w:val="18"/>
          <w:szCs w:val="18"/>
          <w:lang w:val="uk-UA"/>
        </w:rPr>
        <w:t>о</w:t>
      </w:r>
      <w:r w:rsidR="008F3B19" w:rsidRPr="006512DE">
        <w:rPr>
          <w:rFonts w:ascii="Times New Roman" w:hAnsi="Times New Roman"/>
          <w:sz w:val="18"/>
          <w:szCs w:val="18"/>
          <w:lang w:val="uk-UA"/>
        </w:rPr>
        <w:t xml:space="preserve">сновною </w:t>
      </w:r>
      <w:r w:rsidR="004025E9" w:rsidRPr="006512DE">
        <w:rPr>
          <w:rFonts w:ascii="Times New Roman" w:hAnsi="Times New Roman"/>
          <w:sz w:val="18"/>
          <w:szCs w:val="18"/>
          <w:lang w:val="uk-UA"/>
        </w:rPr>
        <w:t>с</w:t>
      </w:r>
      <w:r w:rsidR="008F3B19" w:rsidRPr="006512DE">
        <w:rPr>
          <w:rFonts w:ascii="Times New Roman" w:hAnsi="Times New Roman"/>
          <w:sz w:val="18"/>
          <w:szCs w:val="18"/>
          <w:lang w:val="uk-UA"/>
        </w:rPr>
        <w:t>умою Овердрафту, сплатити проценти, комісії, штрафні санкції та інші платежі</w:t>
      </w:r>
      <w:r w:rsidR="004025E9" w:rsidRPr="006512DE">
        <w:rPr>
          <w:rFonts w:ascii="Times New Roman" w:hAnsi="Times New Roman"/>
          <w:sz w:val="18"/>
          <w:szCs w:val="18"/>
          <w:lang w:val="uk-UA"/>
        </w:rPr>
        <w:t>, що</w:t>
      </w:r>
      <w:r w:rsidR="008F3B19" w:rsidRPr="006512DE">
        <w:rPr>
          <w:rFonts w:ascii="Times New Roman" w:hAnsi="Times New Roman"/>
          <w:sz w:val="18"/>
          <w:szCs w:val="18"/>
          <w:lang w:val="uk-UA"/>
        </w:rPr>
        <w:t xml:space="preserve"> передбачені УДБО ЮО</w:t>
      </w:r>
      <w:r w:rsidR="004025E9"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у строки</w:t>
      </w:r>
      <w:r w:rsidR="008413BC"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передбачені </w:t>
      </w:r>
      <w:r w:rsidR="008413BC" w:rsidRPr="006512DE">
        <w:rPr>
          <w:rFonts w:ascii="Times New Roman" w:hAnsi="Times New Roman"/>
          <w:sz w:val="18"/>
          <w:szCs w:val="18"/>
          <w:lang w:val="uk-UA"/>
        </w:rPr>
        <w:t>Договором</w:t>
      </w:r>
      <w:r w:rsidR="008F3B19" w:rsidRPr="006512DE">
        <w:rPr>
          <w:rFonts w:ascii="Times New Roman" w:hAnsi="Times New Roman"/>
          <w:sz w:val="18"/>
          <w:szCs w:val="18"/>
          <w:lang w:val="uk-UA"/>
        </w:rPr>
        <w:t xml:space="preserve">. Зобов’язання Банку щодо надання Овердрафту є відкличним, тобто без попереднього повідомлення Позичальника, в односторонньому порядку Банк може відмовитися від подальшого виконання взятих на себе зобов'язань, у тому числі у разі погіршення фінансового стану Позичальника та/або </w:t>
      </w:r>
      <w:r w:rsidR="00AA064B"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ним </w:t>
      </w:r>
      <w:r w:rsidR="00AA064B" w:rsidRPr="006512DE">
        <w:rPr>
          <w:rFonts w:ascii="Times New Roman" w:hAnsi="Times New Roman"/>
          <w:sz w:val="18"/>
          <w:szCs w:val="18"/>
          <w:lang w:val="uk-UA"/>
        </w:rPr>
        <w:t xml:space="preserve">будь-яких </w:t>
      </w:r>
      <w:r w:rsidR="008F3B19" w:rsidRPr="006512DE">
        <w:rPr>
          <w:rFonts w:ascii="Times New Roman" w:hAnsi="Times New Roman"/>
          <w:sz w:val="18"/>
          <w:szCs w:val="18"/>
          <w:lang w:val="uk-UA"/>
        </w:rPr>
        <w:t>договірних зобов'язань перед Банком.</w:t>
      </w:r>
    </w:p>
    <w:p w14:paraId="3C0B21A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Позичальника з’являється право на отримання Овердрафту виключно </w:t>
      </w:r>
      <w:r w:rsidR="004025E9" w:rsidRPr="006512DE">
        <w:rPr>
          <w:rFonts w:ascii="Times New Roman" w:hAnsi="Times New Roman"/>
          <w:sz w:val="18"/>
          <w:szCs w:val="18"/>
          <w:lang w:val="uk-UA"/>
        </w:rPr>
        <w:t xml:space="preserve">за умов </w:t>
      </w:r>
      <w:r w:rsidRPr="006512DE">
        <w:rPr>
          <w:rFonts w:ascii="Times New Roman" w:hAnsi="Times New Roman"/>
          <w:sz w:val="18"/>
          <w:szCs w:val="18"/>
          <w:lang w:val="uk-UA"/>
        </w:rPr>
        <w:t xml:space="preserve">відсутності будь-яких </w:t>
      </w:r>
      <w:r w:rsidR="004025E9" w:rsidRPr="006512DE">
        <w:rPr>
          <w:rFonts w:ascii="Times New Roman" w:hAnsi="Times New Roman"/>
          <w:sz w:val="18"/>
          <w:szCs w:val="18"/>
          <w:lang w:val="uk-UA"/>
        </w:rPr>
        <w:t>н</w:t>
      </w:r>
      <w:r w:rsidRPr="006512DE">
        <w:rPr>
          <w:rFonts w:ascii="Times New Roman" w:hAnsi="Times New Roman"/>
          <w:sz w:val="18"/>
          <w:szCs w:val="18"/>
          <w:lang w:val="uk-UA"/>
        </w:rPr>
        <w:t xml:space="preserve">есприятливих </w:t>
      </w:r>
      <w:r w:rsidR="004025E9" w:rsidRPr="006512DE">
        <w:rPr>
          <w:rFonts w:ascii="Times New Roman" w:hAnsi="Times New Roman"/>
          <w:sz w:val="18"/>
          <w:szCs w:val="18"/>
          <w:lang w:val="uk-UA"/>
        </w:rPr>
        <w:t>п</w:t>
      </w:r>
      <w:r w:rsidRPr="006512DE">
        <w:rPr>
          <w:rFonts w:ascii="Times New Roman" w:hAnsi="Times New Roman"/>
          <w:sz w:val="18"/>
          <w:szCs w:val="18"/>
          <w:lang w:val="uk-UA"/>
        </w:rPr>
        <w:t xml:space="preserve">одій, зазначених в УДБО ЮО, </w:t>
      </w:r>
      <w:r w:rsidR="004025E9" w:rsidRPr="006512DE">
        <w:rPr>
          <w:rFonts w:ascii="Times New Roman" w:hAnsi="Times New Roman"/>
          <w:sz w:val="18"/>
          <w:szCs w:val="18"/>
          <w:lang w:val="uk-UA"/>
        </w:rPr>
        <w:t xml:space="preserve">та </w:t>
      </w: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договорів </w:t>
      </w:r>
      <w:r w:rsidR="00B13D86" w:rsidRPr="006512DE">
        <w:rPr>
          <w:rFonts w:ascii="Times New Roman" w:hAnsi="Times New Roman"/>
          <w:sz w:val="18"/>
          <w:szCs w:val="18"/>
          <w:lang w:val="uk-UA"/>
        </w:rPr>
        <w:t xml:space="preserve">про надання </w:t>
      </w:r>
      <w:r w:rsidRPr="006512DE">
        <w:rPr>
          <w:rFonts w:ascii="Times New Roman" w:hAnsi="Times New Roman"/>
          <w:sz w:val="18"/>
          <w:szCs w:val="18"/>
          <w:lang w:val="uk-UA"/>
        </w:rPr>
        <w:t>Забезпечення у формі задовольняючій Банк.</w:t>
      </w:r>
    </w:p>
    <w:p w14:paraId="1216DE1C" w14:textId="77777777" w:rsidR="008F3B19" w:rsidRPr="006512DE" w:rsidRDefault="001E7CE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w:t>
      </w:r>
      <w:r w:rsidR="008F3B19" w:rsidRPr="006512DE">
        <w:rPr>
          <w:rFonts w:ascii="Times New Roman" w:hAnsi="Times New Roman"/>
          <w:sz w:val="18"/>
          <w:szCs w:val="18"/>
          <w:lang w:val="uk-UA"/>
        </w:rPr>
        <w:t>Овердрафт</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встановлюється</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н</w:t>
      </w:r>
      <w:r w:rsidR="008F3B19" w:rsidRPr="006512DE">
        <w:rPr>
          <w:rFonts w:ascii="Times New Roman" w:hAnsi="Times New Roman"/>
          <w:sz w:val="18"/>
          <w:szCs w:val="18"/>
          <w:lang w:val="uk-UA"/>
        </w:rPr>
        <w:t>а Поточни</w:t>
      </w:r>
      <w:r w:rsidRPr="006512DE">
        <w:rPr>
          <w:rFonts w:ascii="Times New Roman" w:hAnsi="Times New Roman"/>
          <w:sz w:val="18"/>
          <w:szCs w:val="18"/>
          <w:lang w:val="uk-UA"/>
        </w:rPr>
        <w:t>й</w:t>
      </w:r>
      <w:r w:rsidR="008F3B19" w:rsidRPr="006512DE">
        <w:rPr>
          <w:rFonts w:ascii="Times New Roman" w:hAnsi="Times New Roman"/>
          <w:sz w:val="18"/>
          <w:szCs w:val="18"/>
          <w:lang w:val="uk-UA"/>
        </w:rPr>
        <w:t xml:space="preserve"> рахун</w:t>
      </w:r>
      <w:r w:rsidRPr="006512DE">
        <w:rPr>
          <w:rFonts w:ascii="Times New Roman" w:hAnsi="Times New Roman"/>
          <w:sz w:val="18"/>
          <w:szCs w:val="18"/>
          <w:lang w:val="uk-UA"/>
        </w:rPr>
        <w:t>о</w:t>
      </w:r>
      <w:r w:rsidR="008F3B19" w:rsidRPr="006512DE">
        <w:rPr>
          <w:rFonts w:ascii="Times New Roman" w:hAnsi="Times New Roman"/>
          <w:sz w:val="18"/>
          <w:szCs w:val="18"/>
          <w:lang w:val="uk-UA"/>
        </w:rPr>
        <w:t xml:space="preserve">к, </w:t>
      </w:r>
      <w:r w:rsidR="00DF2E15" w:rsidRPr="006512DE">
        <w:rPr>
          <w:rFonts w:ascii="Times New Roman" w:hAnsi="Times New Roman"/>
          <w:sz w:val="18"/>
          <w:szCs w:val="18"/>
          <w:lang w:val="uk-UA"/>
        </w:rPr>
        <w:t xml:space="preserve">визначений </w:t>
      </w:r>
      <w:r w:rsidRPr="006512DE">
        <w:rPr>
          <w:rFonts w:ascii="Times New Roman" w:hAnsi="Times New Roman"/>
          <w:sz w:val="18"/>
          <w:szCs w:val="18"/>
          <w:lang w:val="uk-UA"/>
        </w:rPr>
        <w:t xml:space="preserve">Заявою про встановлення </w:t>
      </w:r>
      <w:r w:rsidR="00921A11"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921A11"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8F3B19" w:rsidRPr="006512DE">
        <w:rPr>
          <w:rFonts w:ascii="Times New Roman" w:hAnsi="Times New Roman"/>
          <w:sz w:val="18"/>
          <w:szCs w:val="18"/>
          <w:lang w:val="uk-UA"/>
        </w:rPr>
        <w:t xml:space="preserve">. </w:t>
      </w:r>
    </w:p>
    <w:p w14:paraId="125394D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Видача Овердрафту здійснюється шляхом </w:t>
      </w:r>
      <w:r w:rsidR="00B44038" w:rsidRPr="006512DE">
        <w:rPr>
          <w:rFonts w:ascii="Times New Roman" w:hAnsi="Times New Roman"/>
          <w:sz w:val="18"/>
          <w:szCs w:val="18"/>
          <w:lang w:val="uk-UA"/>
        </w:rPr>
        <w:t>виконання</w:t>
      </w:r>
      <w:r w:rsidRPr="006512DE">
        <w:rPr>
          <w:rFonts w:ascii="Times New Roman" w:hAnsi="Times New Roman"/>
          <w:sz w:val="18"/>
          <w:szCs w:val="18"/>
          <w:lang w:val="uk-UA"/>
        </w:rPr>
        <w:t xml:space="preserve"> з Поточного рахунку </w:t>
      </w:r>
      <w:r w:rsidR="001E7CED" w:rsidRPr="006512DE">
        <w:rPr>
          <w:rFonts w:ascii="Times New Roman" w:hAnsi="Times New Roman"/>
          <w:sz w:val="18"/>
          <w:szCs w:val="18"/>
          <w:lang w:val="uk-UA"/>
        </w:rPr>
        <w:t xml:space="preserve">Позичальника </w:t>
      </w:r>
      <w:r w:rsidR="00297C85" w:rsidRPr="006512DE">
        <w:rPr>
          <w:rFonts w:ascii="Times New Roman" w:hAnsi="Times New Roman"/>
          <w:sz w:val="18"/>
          <w:szCs w:val="18"/>
          <w:lang w:val="uk-UA"/>
        </w:rPr>
        <w:t xml:space="preserve">Розрахункових </w:t>
      </w:r>
      <w:r w:rsidRPr="006512DE">
        <w:rPr>
          <w:rFonts w:ascii="Times New Roman" w:hAnsi="Times New Roman"/>
          <w:sz w:val="18"/>
          <w:szCs w:val="18"/>
          <w:lang w:val="uk-UA"/>
        </w:rPr>
        <w:t xml:space="preserve">документів на суму,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перевищує Кредитовий залишок на такому </w:t>
      </w:r>
      <w:r w:rsidR="00B44038" w:rsidRPr="006512DE">
        <w:rPr>
          <w:rFonts w:ascii="Times New Roman" w:hAnsi="Times New Roman"/>
          <w:sz w:val="18"/>
          <w:szCs w:val="18"/>
          <w:lang w:val="uk-UA"/>
        </w:rPr>
        <w:t>Поточному р</w:t>
      </w:r>
      <w:r w:rsidRPr="006512DE">
        <w:rPr>
          <w:rFonts w:ascii="Times New Roman" w:hAnsi="Times New Roman"/>
          <w:sz w:val="18"/>
          <w:szCs w:val="18"/>
          <w:lang w:val="uk-UA"/>
        </w:rPr>
        <w:t xml:space="preserve">ахунку, але </w:t>
      </w:r>
      <w:r w:rsidR="001E7CED" w:rsidRPr="006512DE">
        <w:rPr>
          <w:rFonts w:ascii="Times New Roman" w:hAnsi="Times New Roman"/>
          <w:sz w:val="18"/>
          <w:szCs w:val="18"/>
          <w:lang w:val="uk-UA"/>
        </w:rPr>
        <w:t>не більше</w:t>
      </w:r>
      <w:r w:rsidRPr="006512DE">
        <w:rPr>
          <w:rFonts w:ascii="Times New Roman" w:hAnsi="Times New Roman"/>
          <w:sz w:val="18"/>
          <w:szCs w:val="18"/>
          <w:lang w:val="uk-UA"/>
        </w:rPr>
        <w:t xml:space="preserve"> Ліміту Овердрафту,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w:t>
      </w:r>
      <w:r w:rsidR="001E7CED" w:rsidRPr="006512DE">
        <w:rPr>
          <w:rFonts w:ascii="Times New Roman" w:hAnsi="Times New Roman"/>
          <w:sz w:val="18"/>
          <w:szCs w:val="18"/>
          <w:lang w:val="uk-UA"/>
        </w:rPr>
        <w:t>встановлений</w:t>
      </w:r>
      <w:r w:rsidRPr="006512DE">
        <w:rPr>
          <w:rFonts w:ascii="Times New Roman" w:hAnsi="Times New Roman"/>
          <w:sz w:val="18"/>
          <w:szCs w:val="18"/>
          <w:lang w:val="uk-UA"/>
        </w:rPr>
        <w:t xml:space="preserve"> у відповідний період згідно з умовами</w:t>
      </w:r>
      <w:r w:rsidR="00B44038" w:rsidRPr="006512DE">
        <w:rPr>
          <w:rFonts w:ascii="Times New Roman" w:hAnsi="Times New Roman"/>
          <w:sz w:val="18"/>
          <w:szCs w:val="18"/>
          <w:lang w:val="uk-UA"/>
        </w:rPr>
        <w:t xml:space="preserve"> Договору</w:t>
      </w:r>
      <w:r w:rsidRPr="006512DE">
        <w:rPr>
          <w:rFonts w:ascii="Times New Roman" w:hAnsi="Times New Roman"/>
          <w:sz w:val="18"/>
          <w:szCs w:val="18"/>
          <w:lang w:val="uk-UA"/>
        </w:rPr>
        <w:t>.</w:t>
      </w:r>
    </w:p>
    <w:p w14:paraId="2B82C11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Датою видачі Овердрафту вважається день </w:t>
      </w:r>
      <w:r w:rsidR="0017792E" w:rsidRPr="006512DE">
        <w:rPr>
          <w:rFonts w:ascii="Times New Roman" w:hAnsi="Times New Roman"/>
          <w:sz w:val="18"/>
          <w:szCs w:val="18"/>
          <w:lang w:val="uk-UA"/>
        </w:rPr>
        <w:t xml:space="preserve">здійснення </w:t>
      </w:r>
      <w:r w:rsidRPr="006512DE">
        <w:rPr>
          <w:rFonts w:ascii="Times New Roman" w:hAnsi="Times New Roman"/>
          <w:sz w:val="18"/>
          <w:szCs w:val="18"/>
          <w:lang w:val="uk-UA"/>
        </w:rPr>
        <w:t xml:space="preserve">оплати з Поточного рахунку </w:t>
      </w:r>
      <w:r w:rsidR="0017792E" w:rsidRPr="006512DE">
        <w:rPr>
          <w:rFonts w:ascii="Times New Roman" w:hAnsi="Times New Roman"/>
          <w:sz w:val="18"/>
          <w:szCs w:val="18"/>
          <w:lang w:val="uk-UA"/>
        </w:rPr>
        <w:t xml:space="preserve">за </w:t>
      </w:r>
      <w:r w:rsidR="00297C85" w:rsidRPr="006512DE">
        <w:rPr>
          <w:rFonts w:ascii="Times New Roman" w:hAnsi="Times New Roman"/>
          <w:sz w:val="18"/>
          <w:szCs w:val="18"/>
          <w:lang w:val="uk-UA"/>
        </w:rPr>
        <w:t>Розрахункови</w:t>
      </w:r>
      <w:r w:rsidR="0017792E" w:rsidRPr="006512DE">
        <w:rPr>
          <w:rFonts w:ascii="Times New Roman" w:hAnsi="Times New Roman"/>
          <w:sz w:val="18"/>
          <w:szCs w:val="18"/>
          <w:lang w:val="uk-UA"/>
        </w:rPr>
        <w:t>ми</w:t>
      </w:r>
      <w:r w:rsidR="00297C85" w:rsidRPr="006512DE">
        <w:rPr>
          <w:rFonts w:ascii="Times New Roman" w:hAnsi="Times New Roman"/>
          <w:sz w:val="18"/>
          <w:szCs w:val="18"/>
          <w:lang w:val="uk-UA"/>
        </w:rPr>
        <w:t xml:space="preserve"> </w:t>
      </w:r>
      <w:r w:rsidRPr="006512DE">
        <w:rPr>
          <w:rFonts w:ascii="Times New Roman" w:hAnsi="Times New Roman"/>
          <w:sz w:val="18"/>
          <w:szCs w:val="18"/>
          <w:lang w:val="uk-UA"/>
        </w:rPr>
        <w:t>документ</w:t>
      </w:r>
      <w:r w:rsidR="0017792E" w:rsidRPr="006512DE">
        <w:rPr>
          <w:rFonts w:ascii="Times New Roman" w:hAnsi="Times New Roman"/>
          <w:sz w:val="18"/>
          <w:szCs w:val="18"/>
          <w:lang w:val="uk-UA"/>
        </w:rPr>
        <w:t>ами</w:t>
      </w:r>
      <w:r w:rsidRPr="006512DE">
        <w:rPr>
          <w:rFonts w:ascii="Times New Roman" w:hAnsi="Times New Roman"/>
          <w:sz w:val="18"/>
          <w:szCs w:val="18"/>
          <w:lang w:val="uk-UA"/>
        </w:rPr>
        <w:t xml:space="preserve"> Позичальника на суму, що перевищує Кредитовий залишок на такому </w:t>
      </w:r>
      <w:r w:rsidR="0017792E" w:rsidRPr="006512DE">
        <w:rPr>
          <w:rFonts w:ascii="Times New Roman" w:hAnsi="Times New Roman"/>
          <w:sz w:val="18"/>
          <w:szCs w:val="18"/>
          <w:lang w:val="uk-UA"/>
        </w:rPr>
        <w:t>Поточному р</w:t>
      </w:r>
      <w:r w:rsidRPr="006512DE">
        <w:rPr>
          <w:rFonts w:ascii="Times New Roman" w:hAnsi="Times New Roman"/>
          <w:sz w:val="18"/>
          <w:szCs w:val="18"/>
          <w:lang w:val="uk-UA"/>
        </w:rPr>
        <w:t xml:space="preserve">ахунку, якщо Дебетовий залишок </w:t>
      </w:r>
      <w:r w:rsidR="0017792E" w:rsidRPr="006512DE">
        <w:rPr>
          <w:rFonts w:ascii="Times New Roman" w:hAnsi="Times New Roman"/>
          <w:sz w:val="18"/>
          <w:szCs w:val="18"/>
          <w:lang w:val="uk-UA"/>
        </w:rPr>
        <w:t>на такому</w:t>
      </w:r>
      <w:r w:rsidRPr="006512DE">
        <w:rPr>
          <w:rFonts w:ascii="Times New Roman" w:hAnsi="Times New Roman"/>
          <w:sz w:val="18"/>
          <w:szCs w:val="18"/>
          <w:lang w:val="uk-UA"/>
        </w:rPr>
        <w:t xml:space="preserve"> Поточн</w:t>
      </w:r>
      <w:r w:rsidR="0017792E" w:rsidRPr="006512DE">
        <w:rPr>
          <w:rFonts w:ascii="Times New Roman" w:hAnsi="Times New Roman"/>
          <w:sz w:val="18"/>
          <w:szCs w:val="18"/>
          <w:lang w:val="uk-UA"/>
        </w:rPr>
        <w:t>о</w:t>
      </w:r>
      <w:r w:rsidRPr="006512DE">
        <w:rPr>
          <w:rFonts w:ascii="Times New Roman" w:hAnsi="Times New Roman"/>
          <w:sz w:val="18"/>
          <w:szCs w:val="18"/>
          <w:lang w:val="uk-UA"/>
        </w:rPr>
        <w:t>м</w:t>
      </w:r>
      <w:r w:rsidR="0017792E" w:rsidRPr="006512DE">
        <w:rPr>
          <w:rFonts w:ascii="Times New Roman" w:hAnsi="Times New Roman"/>
          <w:sz w:val="18"/>
          <w:szCs w:val="18"/>
          <w:lang w:val="uk-UA"/>
        </w:rPr>
        <w:t>у</w:t>
      </w:r>
      <w:r w:rsidRPr="006512DE">
        <w:rPr>
          <w:rFonts w:ascii="Times New Roman" w:hAnsi="Times New Roman"/>
          <w:sz w:val="18"/>
          <w:szCs w:val="18"/>
          <w:lang w:val="uk-UA"/>
        </w:rPr>
        <w:t xml:space="preserve"> рахунк</w:t>
      </w:r>
      <w:r w:rsidR="0017792E" w:rsidRPr="006512DE">
        <w:rPr>
          <w:rFonts w:ascii="Times New Roman" w:hAnsi="Times New Roman"/>
          <w:sz w:val="18"/>
          <w:szCs w:val="18"/>
          <w:lang w:val="uk-UA"/>
        </w:rPr>
        <w:t>у</w:t>
      </w:r>
      <w:r w:rsidRPr="006512DE">
        <w:rPr>
          <w:rFonts w:ascii="Times New Roman" w:hAnsi="Times New Roman"/>
          <w:sz w:val="18"/>
          <w:szCs w:val="18"/>
          <w:lang w:val="uk-UA"/>
        </w:rPr>
        <w:t xml:space="preserve">, що утворився внаслідок </w:t>
      </w:r>
      <w:r w:rsidR="0017792E" w:rsidRPr="006512DE">
        <w:rPr>
          <w:rFonts w:ascii="Times New Roman" w:hAnsi="Times New Roman"/>
          <w:sz w:val="18"/>
          <w:szCs w:val="18"/>
          <w:lang w:val="uk-UA"/>
        </w:rPr>
        <w:t xml:space="preserve">такої </w:t>
      </w:r>
      <w:r w:rsidRPr="006512DE">
        <w:rPr>
          <w:rFonts w:ascii="Times New Roman" w:hAnsi="Times New Roman"/>
          <w:sz w:val="18"/>
          <w:szCs w:val="18"/>
          <w:lang w:val="uk-UA"/>
        </w:rPr>
        <w:t xml:space="preserve">оплати, існує на кінець Операційного дня, в який виник такий Дебетовий залишок. </w:t>
      </w:r>
    </w:p>
    <w:p w14:paraId="5235A0C3" w14:textId="77777777" w:rsidR="008F3B19" w:rsidRPr="006512DE" w:rsidRDefault="001E7CED" w:rsidP="00F53E9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Для</w:t>
      </w:r>
      <w:r w:rsidR="008F3B19" w:rsidRPr="006512DE">
        <w:rPr>
          <w:rFonts w:ascii="Times New Roman" w:hAnsi="Times New Roman"/>
          <w:sz w:val="18"/>
          <w:szCs w:val="18"/>
          <w:lang w:val="uk-UA"/>
        </w:rPr>
        <w:t xml:space="preserve"> забезпечення виконання зобов’язань Позичальника за Договором,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полягають у погашенні </w:t>
      </w:r>
      <w:r w:rsidR="002E6A79" w:rsidRPr="006512DE">
        <w:rPr>
          <w:rFonts w:ascii="Times New Roman" w:hAnsi="Times New Roman"/>
          <w:sz w:val="18"/>
          <w:szCs w:val="18"/>
          <w:lang w:val="uk-UA"/>
        </w:rPr>
        <w:t xml:space="preserve">Заборгованості  за основною </w:t>
      </w:r>
      <w:r w:rsidR="008F3B19" w:rsidRPr="006512DE">
        <w:rPr>
          <w:rFonts w:ascii="Times New Roman" w:hAnsi="Times New Roman"/>
          <w:sz w:val="18"/>
          <w:szCs w:val="18"/>
          <w:lang w:val="uk-UA"/>
        </w:rPr>
        <w:t>сум</w:t>
      </w:r>
      <w:r w:rsidR="002E6A79"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Овердрафту, сплаті процентів за користування Овердрафтом, комісій, а також можливих штрафних санкцій та інших платежів за Договором</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Позичальник забезпечує уклад</w:t>
      </w:r>
      <w:r w:rsidR="00C52D99"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ння не пізніше дати підписання </w:t>
      </w:r>
      <w:r w:rsidR="002E6A79"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Заяви про встановлення </w:t>
      </w:r>
      <w:r w:rsidR="001C283C"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1C283C"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8F3B19" w:rsidRPr="006512DE">
        <w:rPr>
          <w:rFonts w:ascii="Times New Roman" w:hAnsi="Times New Roman"/>
          <w:sz w:val="18"/>
          <w:szCs w:val="18"/>
          <w:lang w:val="uk-UA"/>
        </w:rPr>
        <w:t xml:space="preserve">, </w:t>
      </w:r>
      <w:r w:rsidR="005A5EA7" w:rsidRPr="006512DE">
        <w:rPr>
          <w:rFonts w:ascii="Times New Roman" w:hAnsi="Times New Roman"/>
          <w:sz w:val="18"/>
          <w:szCs w:val="18"/>
          <w:lang w:val="uk-UA"/>
        </w:rPr>
        <w:t xml:space="preserve">забезпечувальних </w:t>
      </w:r>
      <w:r w:rsidR="008F3B19" w:rsidRPr="006512DE">
        <w:rPr>
          <w:rFonts w:ascii="Times New Roman" w:hAnsi="Times New Roman"/>
          <w:sz w:val="18"/>
          <w:szCs w:val="18"/>
          <w:lang w:val="uk-UA"/>
        </w:rPr>
        <w:t xml:space="preserve">договорів,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будуть забезпечувати виконання Позичальником його обов’язків згідно з Договором</w:t>
      </w:r>
      <w:r w:rsidR="001C283C" w:rsidRPr="006512DE">
        <w:rPr>
          <w:rFonts w:ascii="Times New Roman" w:hAnsi="Times New Roman"/>
          <w:bCs/>
          <w:sz w:val="18"/>
          <w:szCs w:val="18"/>
          <w:lang w:val="uk-UA"/>
        </w:rPr>
        <w:t xml:space="preserve"> овердрафту</w:t>
      </w:r>
      <w:r w:rsidR="008F3B19" w:rsidRPr="006512DE">
        <w:rPr>
          <w:rFonts w:ascii="Times New Roman" w:hAnsi="Times New Roman"/>
          <w:sz w:val="18"/>
          <w:szCs w:val="18"/>
          <w:lang w:val="uk-UA"/>
        </w:rPr>
        <w:t xml:space="preserve">. Крім </w:t>
      </w:r>
      <w:r w:rsidRPr="006512DE">
        <w:rPr>
          <w:rFonts w:ascii="Times New Roman" w:hAnsi="Times New Roman"/>
          <w:sz w:val="18"/>
          <w:szCs w:val="18"/>
          <w:lang w:val="uk-UA"/>
        </w:rPr>
        <w:t>того</w:t>
      </w:r>
      <w:r w:rsidR="008F3B19" w:rsidRPr="006512DE">
        <w:rPr>
          <w:rFonts w:ascii="Times New Roman" w:hAnsi="Times New Roman"/>
          <w:sz w:val="18"/>
          <w:szCs w:val="18"/>
          <w:lang w:val="uk-UA"/>
        </w:rPr>
        <w:t xml:space="preserve">, виконання Позичальником зобов’язань за </w:t>
      </w:r>
      <w:r w:rsidR="00904732" w:rsidRPr="006512DE">
        <w:rPr>
          <w:rFonts w:ascii="Times New Roman" w:hAnsi="Times New Roman"/>
          <w:sz w:val="18"/>
          <w:szCs w:val="18"/>
          <w:lang w:val="uk-UA"/>
        </w:rPr>
        <w:t xml:space="preserve">Договором овердрафту </w:t>
      </w:r>
      <w:r w:rsidR="008F3B19" w:rsidRPr="006512DE">
        <w:rPr>
          <w:rFonts w:ascii="Times New Roman" w:hAnsi="Times New Roman"/>
          <w:sz w:val="18"/>
          <w:szCs w:val="18"/>
          <w:lang w:val="uk-UA"/>
        </w:rPr>
        <w:t xml:space="preserve">забезпечується </w:t>
      </w:r>
      <w:r w:rsidR="001C1BD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сім належним Позичальнику майном та коштами, на </w:t>
      </w:r>
      <w:r w:rsidR="00904732" w:rsidRPr="006512DE">
        <w:rPr>
          <w:rFonts w:ascii="Times New Roman" w:hAnsi="Times New Roman"/>
          <w:sz w:val="18"/>
          <w:szCs w:val="18"/>
          <w:lang w:val="uk-UA"/>
        </w:rPr>
        <w:t>які</w:t>
      </w:r>
      <w:r w:rsidR="008F3B19" w:rsidRPr="006512DE">
        <w:rPr>
          <w:rFonts w:ascii="Times New Roman" w:hAnsi="Times New Roman"/>
          <w:sz w:val="18"/>
          <w:szCs w:val="18"/>
          <w:lang w:val="uk-UA"/>
        </w:rPr>
        <w:t xml:space="preserve"> може бути звернено стягнення </w:t>
      </w:r>
      <w:r w:rsidR="00A94B6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порядку, встановленому чинним законодавством України.</w:t>
      </w:r>
    </w:p>
    <w:p w14:paraId="6E652EC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Ліміт Овердрафту</w:t>
      </w:r>
      <w:r w:rsidRPr="006512DE">
        <w:rPr>
          <w:rFonts w:ascii="Times New Roman" w:hAnsi="Times New Roman"/>
          <w:sz w:val="18"/>
          <w:szCs w:val="18"/>
          <w:lang w:val="uk-UA"/>
        </w:rPr>
        <w:t>.</w:t>
      </w:r>
    </w:p>
    <w:p w14:paraId="3AC0959C" w14:textId="77777777" w:rsidR="001A5CA8"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Відповідно до умов </w:t>
      </w:r>
      <w:r w:rsidR="001E7CED" w:rsidRPr="006512DE">
        <w:rPr>
          <w:rFonts w:ascii="Times New Roman" w:hAnsi="Times New Roman"/>
          <w:sz w:val="18"/>
          <w:szCs w:val="18"/>
          <w:lang w:val="uk-UA"/>
        </w:rPr>
        <w:t xml:space="preserve">Заяви про встановлення </w:t>
      </w:r>
      <w:r w:rsidR="003971D5" w:rsidRPr="006512DE">
        <w:rPr>
          <w:rFonts w:ascii="Times New Roman" w:hAnsi="Times New Roman"/>
          <w:sz w:val="18"/>
          <w:szCs w:val="18"/>
          <w:lang w:val="uk-UA"/>
        </w:rPr>
        <w:t>Л</w:t>
      </w:r>
      <w:r w:rsidR="001E7CED" w:rsidRPr="006512DE">
        <w:rPr>
          <w:rFonts w:ascii="Times New Roman" w:hAnsi="Times New Roman"/>
          <w:sz w:val="18"/>
          <w:szCs w:val="18"/>
          <w:lang w:val="uk-UA"/>
        </w:rPr>
        <w:t xml:space="preserve">іміту </w:t>
      </w:r>
      <w:r w:rsidR="003971D5" w:rsidRPr="006512DE">
        <w:rPr>
          <w:rFonts w:ascii="Times New Roman" w:hAnsi="Times New Roman"/>
          <w:sz w:val="18"/>
          <w:szCs w:val="18"/>
          <w:lang w:val="uk-UA"/>
        </w:rPr>
        <w:t>О</w:t>
      </w:r>
      <w:r w:rsidR="001E7CED"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та УДБО ЮО, Банк встановлює Позичальнику Ліміт Овердрафту </w:t>
      </w:r>
      <w:r w:rsidR="001E7CED"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визначається </w:t>
      </w:r>
      <w:r w:rsidR="001E7CED" w:rsidRPr="006512DE">
        <w:rPr>
          <w:rFonts w:ascii="Times New Roman" w:hAnsi="Times New Roman"/>
          <w:sz w:val="18"/>
          <w:szCs w:val="18"/>
          <w:lang w:val="uk-UA"/>
        </w:rPr>
        <w:t>цим розділом УДБО ЮО</w:t>
      </w:r>
      <w:r w:rsidRPr="006512DE">
        <w:rPr>
          <w:rFonts w:ascii="Times New Roman" w:hAnsi="Times New Roman"/>
          <w:sz w:val="18"/>
          <w:szCs w:val="18"/>
          <w:lang w:val="uk-UA"/>
        </w:rPr>
        <w:t>, але у будь-якому разі не більше розміру Максимального Ліміту Овердрафту.</w:t>
      </w:r>
    </w:p>
    <w:p w14:paraId="09384B54" w14:textId="77777777" w:rsidR="00F577E5"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Овердрафту визначається Банком </w:t>
      </w:r>
      <w:r w:rsidR="008E304C" w:rsidRPr="006512DE">
        <w:rPr>
          <w:rFonts w:ascii="Times New Roman" w:hAnsi="Times New Roman"/>
          <w:sz w:val="18"/>
          <w:szCs w:val="18"/>
          <w:lang w:val="uk-UA"/>
        </w:rPr>
        <w:t>наступним чином</w:t>
      </w:r>
      <w:r w:rsidRPr="006512DE">
        <w:rPr>
          <w:rFonts w:ascii="Times New Roman" w:hAnsi="Times New Roman"/>
          <w:sz w:val="18"/>
          <w:szCs w:val="18"/>
          <w:lang w:val="uk-UA"/>
        </w:rPr>
        <w:t>:</w:t>
      </w:r>
    </w:p>
    <w:p w14:paraId="4FAE9E32" w14:textId="77777777" w:rsidR="00F577E5" w:rsidRPr="006512DE" w:rsidRDefault="00F577E5" w:rsidP="001D7B69">
      <w:pPr>
        <w:pStyle w:val="20"/>
        <w:numPr>
          <w:ilvl w:val="3"/>
          <w:numId w:val="2"/>
        </w:numPr>
        <w:tabs>
          <w:tab w:val="left" w:pos="0"/>
        </w:tabs>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розраховується на підставі даних про рух грошових коштів </w:t>
      </w:r>
      <w:r w:rsidR="008E304C"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8E304C" w:rsidRPr="006512DE">
        <w:rPr>
          <w:rFonts w:ascii="Times New Roman" w:hAnsi="Times New Roman"/>
          <w:sz w:val="18"/>
          <w:szCs w:val="18"/>
          <w:lang w:val="uk-UA"/>
        </w:rPr>
        <w:t>П</w:t>
      </w:r>
      <w:r w:rsidRPr="006512DE">
        <w:rPr>
          <w:rFonts w:ascii="Times New Roman" w:hAnsi="Times New Roman"/>
          <w:sz w:val="18"/>
          <w:szCs w:val="18"/>
          <w:lang w:val="uk-UA"/>
        </w:rPr>
        <w:t>оточн</w:t>
      </w:r>
      <w:r w:rsidR="008E304C" w:rsidRPr="006512DE">
        <w:rPr>
          <w:rFonts w:ascii="Times New Roman" w:hAnsi="Times New Roman"/>
          <w:sz w:val="18"/>
          <w:szCs w:val="18"/>
          <w:lang w:val="uk-UA"/>
        </w:rPr>
        <w:t>и</w:t>
      </w:r>
      <w:r w:rsidRPr="006512DE">
        <w:rPr>
          <w:rFonts w:ascii="Times New Roman" w:hAnsi="Times New Roman"/>
          <w:sz w:val="18"/>
          <w:szCs w:val="18"/>
          <w:lang w:val="uk-UA"/>
        </w:rPr>
        <w:t>м рахунк</w:t>
      </w:r>
      <w:r w:rsidR="008E304C" w:rsidRPr="006512DE">
        <w:rPr>
          <w:rFonts w:ascii="Times New Roman" w:hAnsi="Times New Roman"/>
          <w:sz w:val="18"/>
          <w:szCs w:val="18"/>
          <w:lang w:val="uk-UA"/>
        </w:rPr>
        <w:t>ом</w:t>
      </w:r>
      <w:r w:rsidRPr="006512DE">
        <w:rPr>
          <w:rFonts w:ascii="Times New Roman" w:hAnsi="Times New Roman"/>
          <w:sz w:val="18"/>
          <w:szCs w:val="18"/>
          <w:lang w:val="uk-UA"/>
        </w:rPr>
        <w:t xml:space="preserve">, платоспроможності, кредитної історії та інших показників відповідно до </w:t>
      </w:r>
      <w:r w:rsidR="008E304C" w:rsidRPr="006512DE">
        <w:rPr>
          <w:rFonts w:ascii="Times New Roman" w:hAnsi="Times New Roman"/>
          <w:sz w:val="18"/>
          <w:szCs w:val="18"/>
          <w:lang w:val="uk-UA"/>
        </w:rPr>
        <w:t xml:space="preserve">вимог </w:t>
      </w:r>
      <w:r w:rsidRPr="006512DE">
        <w:rPr>
          <w:rFonts w:ascii="Times New Roman" w:hAnsi="Times New Roman"/>
          <w:sz w:val="18"/>
          <w:szCs w:val="18"/>
          <w:lang w:val="uk-UA"/>
        </w:rPr>
        <w:t>внутрішньобанківськ</w:t>
      </w:r>
      <w:r w:rsidR="008E304C" w:rsidRPr="006512DE">
        <w:rPr>
          <w:rFonts w:ascii="Times New Roman" w:hAnsi="Times New Roman"/>
          <w:sz w:val="18"/>
          <w:szCs w:val="18"/>
          <w:lang w:val="uk-UA"/>
        </w:rPr>
        <w:t>их</w:t>
      </w:r>
      <w:r w:rsidRPr="006512DE">
        <w:rPr>
          <w:rFonts w:ascii="Times New Roman" w:hAnsi="Times New Roman"/>
          <w:sz w:val="18"/>
          <w:szCs w:val="18"/>
          <w:lang w:val="uk-UA"/>
        </w:rPr>
        <w:t xml:space="preserve"> норматив</w:t>
      </w:r>
      <w:r w:rsidR="008E304C" w:rsidRPr="006512DE">
        <w:rPr>
          <w:rFonts w:ascii="Times New Roman" w:hAnsi="Times New Roman"/>
          <w:sz w:val="18"/>
          <w:szCs w:val="18"/>
          <w:lang w:val="uk-UA"/>
        </w:rPr>
        <w:t>них документів</w:t>
      </w:r>
      <w:r w:rsidRPr="006512DE">
        <w:rPr>
          <w:rFonts w:ascii="Times New Roman" w:hAnsi="Times New Roman"/>
          <w:sz w:val="18"/>
          <w:szCs w:val="18"/>
          <w:lang w:val="uk-UA"/>
        </w:rPr>
        <w:t xml:space="preserve"> </w:t>
      </w:r>
      <w:r w:rsidR="008E304C" w:rsidRPr="006512DE">
        <w:rPr>
          <w:rFonts w:ascii="Times New Roman" w:hAnsi="Times New Roman"/>
          <w:sz w:val="18"/>
          <w:szCs w:val="18"/>
          <w:lang w:val="uk-UA"/>
        </w:rPr>
        <w:t>та</w:t>
      </w:r>
      <w:r w:rsidRPr="006512DE">
        <w:rPr>
          <w:rFonts w:ascii="Times New Roman" w:hAnsi="Times New Roman"/>
          <w:sz w:val="18"/>
          <w:szCs w:val="18"/>
          <w:lang w:val="uk-UA"/>
        </w:rPr>
        <w:t xml:space="preserve"> нормативни</w:t>
      </w:r>
      <w:r w:rsidR="008E304C" w:rsidRPr="006512DE">
        <w:rPr>
          <w:rFonts w:ascii="Times New Roman" w:hAnsi="Times New Roman"/>
          <w:sz w:val="18"/>
          <w:szCs w:val="18"/>
          <w:lang w:val="uk-UA"/>
        </w:rPr>
        <w:t>х</w:t>
      </w:r>
      <w:r w:rsidRPr="006512DE">
        <w:rPr>
          <w:rFonts w:ascii="Times New Roman" w:hAnsi="Times New Roman"/>
          <w:sz w:val="18"/>
          <w:szCs w:val="18"/>
          <w:lang w:val="uk-UA"/>
        </w:rPr>
        <w:t xml:space="preserve"> акт</w:t>
      </w:r>
      <w:r w:rsidR="008E304C" w:rsidRPr="006512DE">
        <w:rPr>
          <w:rFonts w:ascii="Times New Roman" w:hAnsi="Times New Roman"/>
          <w:sz w:val="18"/>
          <w:szCs w:val="18"/>
          <w:lang w:val="uk-UA"/>
        </w:rPr>
        <w:t>ів</w:t>
      </w:r>
      <w:r w:rsidRPr="006512DE">
        <w:rPr>
          <w:rFonts w:ascii="Times New Roman" w:hAnsi="Times New Roman"/>
          <w:sz w:val="18"/>
          <w:szCs w:val="18"/>
          <w:lang w:val="uk-UA"/>
        </w:rPr>
        <w:t xml:space="preserve"> Національного банку України.</w:t>
      </w:r>
    </w:p>
    <w:p w14:paraId="78F7C558" w14:textId="0186AB90" w:rsidR="00F577E5" w:rsidRPr="006512DE" w:rsidRDefault="00F577E5"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66" w:name="_Ref474764313"/>
      <w:r w:rsidRPr="006512DE">
        <w:rPr>
          <w:rFonts w:ascii="Times New Roman" w:hAnsi="Times New Roman"/>
          <w:sz w:val="18"/>
          <w:szCs w:val="18"/>
          <w:lang w:val="uk-UA"/>
        </w:rPr>
        <w:t>Банк щомісячно протягом 10 (десяти) робочих днів місяця, наступного за звіт</w:t>
      </w:r>
      <w:r w:rsidR="00280ED6" w:rsidRPr="006512DE">
        <w:rPr>
          <w:rFonts w:ascii="Times New Roman" w:hAnsi="Times New Roman"/>
          <w:sz w:val="18"/>
          <w:szCs w:val="18"/>
          <w:lang w:val="uk-UA"/>
        </w:rPr>
        <w:t xml:space="preserve">ним, переглядає </w:t>
      </w:r>
      <w:r w:rsidRPr="006512DE">
        <w:rPr>
          <w:rFonts w:ascii="Times New Roman" w:hAnsi="Times New Roman"/>
          <w:sz w:val="18"/>
          <w:szCs w:val="18"/>
          <w:lang w:val="uk-UA"/>
        </w:rPr>
        <w:t xml:space="preserve">Ліміт Овердрафту, </w:t>
      </w:r>
      <w:r w:rsidR="001623D8" w:rsidRPr="006512DE">
        <w:rPr>
          <w:rFonts w:ascii="Times New Roman" w:hAnsi="Times New Roman"/>
          <w:sz w:val="18"/>
          <w:szCs w:val="18"/>
          <w:lang w:val="uk-UA"/>
        </w:rPr>
        <w:t xml:space="preserve">а </w:t>
      </w:r>
      <w:r w:rsidRPr="006512DE">
        <w:rPr>
          <w:rFonts w:ascii="Times New Roman" w:hAnsi="Times New Roman"/>
          <w:sz w:val="18"/>
          <w:szCs w:val="18"/>
          <w:lang w:val="uk-UA"/>
        </w:rPr>
        <w:t>розрахований Банком після перегляду Ліміт Овердрафту починає діяти з 25-го числа</w:t>
      </w:r>
      <w:r w:rsidR="008E304C" w:rsidRPr="006512DE">
        <w:rPr>
          <w:rFonts w:ascii="Times New Roman" w:hAnsi="Times New Roman"/>
          <w:sz w:val="18"/>
          <w:szCs w:val="18"/>
          <w:lang w:val="uk-UA"/>
        </w:rPr>
        <w:t xml:space="preserve"> поточного місяця</w:t>
      </w:r>
      <w:r w:rsidRPr="006512DE">
        <w:rPr>
          <w:rFonts w:ascii="Times New Roman" w:hAnsi="Times New Roman"/>
          <w:sz w:val="18"/>
          <w:szCs w:val="18"/>
          <w:lang w:val="uk-UA"/>
        </w:rPr>
        <w:t>.</w:t>
      </w:r>
      <w:bookmarkEnd w:id="66"/>
    </w:p>
    <w:p w14:paraId="545AB15C" w14:textId="77777777" w:rsidR="00F577E5" w:rsidRPr="006512DE" w:rsidRDefault="00F577E5"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новий розмір Ліміту Овердрафту Банк повідомляє Позичальника не пізніше, ніж до 20 (двадцятого) числа </w:t>
      </w:r>
      <w:r w:rsidR="009E33DA"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Ліміта Овердрафту, шляхом направлення повідомлення одним із способів, передбачених </w:t>
      </w:r>
      <w:r w:rsidR="00366BB7" w:rsidRPr="006512DE">
        <w:rPr>
          <w:rFonts w:ascii="Times New Roman" w:hAnsi="Times New Roman"/>
          <w:sz w:val="18"/>
          <w:szCs w:val="18"/>
          <w:lang w:val="uk-UA"/>
        </w:rPr>
        <w:t>п. 9.12.7 УДБО ЮО</w:t>
      </w:r>
      <w:r w:rsidRPr="006512DE">
        <w:rPr>
          <w:rFonts w:ascii="Times New Roman" w:hAnsi="Times New Roman"/>
          <w:sz w:val="18"/>
          <w:szCs w:val="18"/>
          <w:lang w:val="uk-UA"/>
        </w:rPr>
        <w:t>. Таке повідомлення є невід’ємною частиною Договору овердрафту.</w:t>
      </w:r>
    </w:p>
    <w:p w14:paraId="365301F2" w14:textId="77777777" w:rsidR="00F577E5" w:rsidRPr="006512DE" w:rsidRDefault="00F577E5"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Позичальник погодиться зі зміненим розміром Ліміту Овердрафту, але при цьому змінений Ліміт Овердрафту менше суми фактичної заборгованості Позичальника за Овердрафтом, Позичальник зобов'язаний до 25 (двадцять п’ятого) числа </w:t>
      </w:r>
      <w:r w:rsidR="0062227B"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Ліміту Овердрафту погасити </w:t>
      </w:r>
      <w:r w:rsidR="009E33DA" w:rsidRPr="006512DE">
        <w:rPr>
          <w:rFonts w:ascii="Times New Roman" w:hAnsi="Times New Roman"/>
          <w:sz w:val="18"/>
          <w:szCs w:val="18"/>
          <w:lang w:val="uk-UA"/>
        </w:rPr>
        <w:t xml:space="preserve">таку </w:t>
      </w:r>
      <w:r w:rsidRPr="006512DE">
        <w:rPr>
          <w:rFonts w:ascii="Times New Roman" w:hAnsi="Times New Roman"/>
          <w:sz w:val="18"/>
          <w:szCs w:val="18"/>
          <w:lang w:val="uk-UA"/>
        </w:rPr>
        <w:t>частину фактичної заборгованості за Овердрафтом</w:t>
      </w:r>
      <w:r w:rsidR="009E33DA" w:rsidRPr="006512DE">
        <w:rPr>
          <w:rFonts w:ascii="Times New Roman" w:hAnsi="Times New Roman"/>
          <w:sz w:val="18"/>
          <w:szCs w:val="18"/>
          <w:lang w:val="uk-UA"/>
        </w:rPr>
        <w:t xml:space="preserve">, щоб Заборгованість за основною сумою Овердрафту на </w:t>
      </w:r>
      <w:r w:rsidR="005D231D" w:rsidRPr="006512DE">
        <w:rPr>
          <w:rFonts w:ascii="Times New Roman" w:hAnsi="Times New Roman"/>
          <w:sz w:val="18"/>
          <w:szCs w:val="18"/>
          <w:lang w:val="uk-UA"/>
        </w:rPr>
        <w:t xml:space="preserve">кінець Операційного дня </w:t>
      </w:r>
      <w:r w:rsidR="009E33DA" w:rsidRPr="006512DE">
        <w:rPr>
          <w:rFonts w:ascii="Times New Roman" w:hAnsi="Times New Roman"/>
          <w:sz w:val="18"/>
          <w:szCs w:val="18"/>
          <w:lang w:val="uk-UA"/>
        </w:rPr>
        <w:t>24 числ</w:t>
      </w:r>
      <w:r w:rsidR="005D231D" w:rsidRPr="006512DE">
        <w:rPr>
          <w:rFonts w:ascii="Times New Roman" w:hAnsi="Times New Roman"/>
          <w:sz w:val="18"/>
          <w:szCs w:val="18"/>
          <w:lang w:val="uk-UA"/>
        </w:rPr>
        <w:t>а</w:t>
      </w:r>
      <w:r w:rsidR="009E33DA" w:rsidRPr="006512DE">
        <w:rPr>
          <w:rFonts w:ascii="Times New Roman" w:hAnsi="Times New Roman"/>
          <w:sz w:val="18"/>
          <w:szCs w:val="18"/>
          <w:lang w:val="uk-UA"/>
        </w:rPr>
        <w:t xml:space="preserve"> відповідного місяця не перевищувала</w:t>
      </w:r>
      <w:r w:rsidR="0062227B" w:rsidRPr="006512DE">
        <w:rPr>
          <w:rFonts w:ascii="Times New Roman" w:hAnsi="Times New Roman"/>
          <w:sz w:val="18"/>
          <w:szCs w:val="18"/>
          <w:lang w:val="uk-UA"/>
        </w:rPr>
        <w:t xml:space="preserve"> </w:t>
      </w:r>
      <w:r w:rsidRPr="006512DE">
        <w:rPr>
          <w:rFonts w:ascii="Times New Roman" w:hAnsi="Times New Roman"/>
          <w:sz w:val="18"/>
          <w:szCs w:val="18"/>
          <w:lang w:val="uk-UA"/>
        </w:rPr>
        <w:t>нов</w:t>
      </w:r>
      <w:r w:rsidR="0062227B" w:rsidRPr="006512DE">
        <w:rPr>
          <w:rFonts w:ascii="Times New Roman" w:hAnsi="Times New Roman"/>
          <w:sz w:val="18"/>
          <w:szCs w:val="18"/>
          <w:lang w:val="uk-UA"/>
        </w:rPr>
        <w:t>и</w:t>
      </w:r>
      <w:r w:rsidR="009E33DA" w:rsidRPr="006512DE">
        <w:rPr>
          <w:rFonts w:ascii="Times New Roman" w:hAnsi="Times New Roman"/>
          <w:sz w:val="18"/>
          <w:szCs w:val="18"/>
          <w:lang w:val="uk-UA"/>
        </w:rPr>
        <w:t>й</w:t>
      </w:r>
      <w:r w:rsidRPr="006512DE">
        <w:rPr>
          <w:rFonts w:ascii="Times New Roman" w:hAnsi="Times New Roman"/>
          <w:sz w:val="18"/>
          <w:szCs w:val="18"/>
          <w:lang w:val="uk-UA"/>
        </w:rPr>
        <w:t xml:space="preserve"> Ліміт Овердрафту. Якщо дата кінцевого терміну погашення </w:t>
      </w:r>
      <w:r w:rsidR="005F0F0D"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5F0F0D" w:rsidRPr="006512DE">
        <w:rPr>
          <w:rFonts w:ascii="Times New Roman" w:hAnsi="Times New Roman"/>
          <w:sz w:val="18"/>
          <w:szCs w:val="18"/>
          <w:lang w:val="uk-UA"/>
        </w:rPr>
        <w:t xml:space="preserve"> основ</w:t>
      </w:r>
      <w:r w:rsidR="00CA1925" w:rsidRPr="006512DE">
        <w:rPr>
          <w:rFonts w:ascii="Times New Roman" w:hAnsi="Times New Roman"/>
          <w:sz w:val="18"/>
          <w:szCs w:val="18"/>
          <w:lang w:val="uk-UA"/>
        </w:rPr>
        <w:t>н</w:t>
      </w:r>
      <w:r w:rsidR="005F0F0D" w:rsidRPr="006512DE">
        <w:rPr>
          <w:rFonts w:ascii="Times New Roman" w:hAnsi="Times New Roman"/>
          <w:sz w:val="18"/>
          <w:szCs w:val="18"/>
          <w:lang w:val="uk-UA"/>
        </w:rPr>
        <w:t>ою сумою</w:t>
      </w:r>
      <w:r w:rsidRPr="006512DE">
        <w:rPr>
          <w:rFonts w:ascii="Times New Roman" w:hAnsi="Times New Roman"/>
          <w:sz w:val="18"/>
          <w:szCs w:val="18"/>
          <w:lang w:val="uk-UA"/>
        </w:rPr>
        <w:t xml:space="preserve"> Овердрафт</w:t>
      </w:r>
      <w:r w:rsidR="005F0F0D" w:rsidRPr="006512DE">
        <w:rPr>
          <w:rFonts w:ascii="Times New Roman" w:hAnsi="Times New Roman"/>
          <w:sz w:val="18"/>
          <w:szCs w:val="18"/>
          <w:lang w:val="uk-UA"/>
        </w:rPr>
        <w:t>у</w:t>
      </w:r>
      <w:r w:rsidRPr="006512DE">
        <w:rPr>
          <w:rFonts w:ascii="Times New Roman" w:hAnsi="Times New Roman"/>
          <w:sz w:val="18"/>
          <w:szCs w:val="18"/>
          <w:lang w:val="uk-UA"/>
        </w:rPr>
        <w:t xml:space="preserve"> припадає на неробочий/святковий день, погашення різниці між фактичною заборгованістю за Овердрафтом та розміром нового Ліміту Овердрафту повинно бути здійснено </w:t>
      </w:r>
      <w:r w:rsidR="00245380" w:rsidRPr="006512DE">
        <w:rPr>
          <w:rFonts w:ascii="Times New Roman" w:hAnsi="Times New Roman"/>
          <w:sz w:val="18"/>
          <w:szCs w:val="18"/>
          <w:lang w:val="uk-UA"/>
        </w:rPr>
        <w:t>наступного</w:t>
      </w:r>
      <w:r w:rsidRPr="006512DE">
        <w:rPr>
          <w:rFonts w:ascii="Times New Roman" w:hAnsi="Times New Roman"/>
          <w:sz w:val="18"/>
          <w:szCs w:val="18"/>
          <w:lang w:val="uk-UA"/>
        </w:rPr>
        <w:t xml:space="preserve"> робоч</w:t>
      </w:r>
      <w:r w:rsidR="0062227B" w:rsidRPr="006512DE">
        <w:rPr>
          <w:rFonts w:ascii="Times New Roman" w:hAnsi="Times New Roman"/>
          <w:sz w:val="18"/>
          <w:szCs w:val="18"/>
          <w:lang w:val="uk-UA"/>
        </w:rPr>
        <w:t>ого</w:t>
      </w:r>
      <w:r w:rsidRPr="006512DE">
        <w:rPr>
          <w:rFonts w:ascii="Times New Roman" w:hAnsi="Times New Roman"/>
          <w:sz w:val="18"/>
          <w:szCs w:val="18"/>
          <w:lang w:val="uk-UA"/>
        </w:rPr>
        <w:t xml:space="preserve"> дн</w:t>
      </w:r>
      <w:r w:rsidR="0062227B" w:rsidRPr="006512DE">
        <w:rPr>
          <w:rFonts w:ascii="Times New Roman" w:hAnsi="Times New Roman"/>
          <w:sz w:val="18"/>
          <w:szCs w:val="18"/>
          <w:lang w:val="uk-UA"/>
        </w:rPr>
        <w:t>я</w:t>
      </w:r>
      <w:r w:rsidRPr="006512DE">
        <w:rPr>
          <w:rFonts w:ascii="Times New Roman" w:hAnsi="Times New Roman"/>
          <w:sz w:val="18"/>
          <w:szCs w:val="18"/>
          <w:lang w:val="uk-UA"/>
        </w:rPr>
        <w:t xml:space="preserve">. Якщо Позичальник не погасив різницю між фактичною заборгованістю за Овердрафтом і новим розміром Ліміту Овердрафту у строк, передбачений цим пунктом, така сума різниці з наступного робочого дня після спливу строку для її погашення вважається простроченою і відображається на рахунку простроченої заборгованості. На суму простроченої </w:t>
      </w:r>
      <w:r w:rsidR="003B2A15"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3B2A15" w:rsidRPr="006512DE">
        <w:rPr>
          <w:rFonts w:ascii="Times New Roman" w:hAnsi="Times New Roman"/>
          <w:sz w:val="18"/>
          <w:szCs w:val="18"/>
          <w:lang w:val="uk-UA"/>
        </w:rPr>
        <w:t xml:space="preserve"> основною сумою Овердрафту</w:t>
      </w:r>
      <w:r w:rsidRPr="006512DE">
        <w:rPr>
          <w:rFonts w:ascii="Times New Roman" w:hAnsi="Times New Roman"/>
          <w:sz w:val="18"/>
          <w:szCs w:val="18"/>
          <w:lang w:val="uk-UA"/>
        </w:rPr>
        <w:t xml:space="preserve"> нараховуються проценти виходячи із процентної ставки, що застосовується для простроченої заборгованості</w:t>
      </w:r>
      <w:r w:rsidR="0062227B" w:rsidRPr="006512DE">
        <w:rPr>
          <w:rFonts w:ascii="Times New Roman" w:hAnsi="Times New Roman"/>
          <w:sz w:val="18"/>
          <w:szCs w:val="18"/>
          <w:lang w:val="uk-UA"/>
        </w:rPr>
        <w:t xml:space="preserve"> відповідно до Заяви про встановлення </w:t>
      </w:r>
      <w:r w:rsidR="003B2A15" w:rsidRPr="006512DE">
        <w:rPr>
          <w:rFonts w:ascii="Times New Roman" w:hAnsi="Times New Roman"/>
          <w:sz w:val="18"/>
          <w:szCs w:val="18"/>
          <w:lang w:val="uk-UA"/>
        </w:rPr>
        <w:t>Л</w:t>
      </w:r>
      <w:r w:rsidR="0062227B" w:rsidRPr="006512DE">
        <w:rPr>
          <w:rFonts w:ascii="Times New Roman" w:hAnsi="Times New Roman"/>
          <w:sz w:val="18"/>
          <w:szCs w:val="18"/>
          <w:lang w:val="uk-UA"/>
        </w:rPr>
        <w:t xml:space="preserve">іміту </w:t>
      </w:r>
      <w:r w:rsidR="003B2A15" w:rsidRPr="006512DE">
        <w:rPr>
          <w:rFonts w:ascii="Times New Roman" w:hAnsi="Times New Roman"/>
          <w:sz w:val="18"/>
          <w:szCs w:val="18"/>
          <w:lang w:val="uk-UA"/>
        </w:rPr>
        <w:t>О</w:t>
      </w:r>
      <w:r w:rsidR="0062227B" w:rsidRPr="006512DE">
        <w:rPr>
          <w:rFonts w:ascii="Times New Roman" w:hAnsi="Times New Roman"/>
          <w:sz w:val="18"/>
          <w:szCs w:val="18"/>
          <w:lang w:val="uk-UA"/>
        </w:rPr>
        <w:t>вердрафту</w:t>
      </w:r>
      <w:r w:rsidRPr="006512DE">
        <w:rPr>
          <w:rFonts w:ascii="Times New Roman" w:hAnsi="Times New Roman"/>
          <w:sz w:val="18"/>
          <w:szCs w:val="18"/>
          <w:lang w:val="uk-UA"/>
        </w:rPr>
        <w:t>.</w:t>
      </w:r>
    </w:p>
    <w:p w14:paraId="297E6D7E"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Позичальник не погодиться із запропонованим Банком новим розміром Ліміту Овердрафту, Позичальник зобов'язаний у термін до 25 (двадцять п’ятого) числа </w:t>
      </w:r>
      <w:r w:rsidR="002E41E8"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Ліміту Овердрафту </w:t>
      </w:r>
      <w:r w:rsidR="002E41E8" w:rsidRPr="006512DE">
        <w:rPr>
          <w:rFonts w:ascii="Times New Roman" w:hAnsi="Times New Roman"/>
          <w:sz w:val="18"/>
          <w:szCs w:val="18"/>
          <w:lang w:val="uk-UA"/>
        </w:rPr>
        <w:t>сплатити</w:t>
      </w:r>
      <w:r w:rsidRPr="006512DE">
        <w:rPr>
          <w:rFonts w:ascii="Times New Roman" w:hAnsi="Times New Roman"/>
          <w:sz w:val="18"/>
          <w:szCs w:val="18"/>
          <w:lang w:val="uk-UA"/>
        </w:rPr>
        <w:t xml:space="preserve"> існуючу заборгованість за Договором овердрафту,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w:t>
      </w:r>
      <w:r w:rsidR="007671A1" w:rsidRPr="006512DE">
        <w:rPr>
          <w:rFonts w:ascii="Times New Roman" w:hAnsi="Times New Roman"/>
          <w:sz w:val="18"/>
          <w:szCs w:val="18"/>
          <w:lang w:val="uk-UA"/>
        </w:rPr>
        <w:t>З</w:t>
      </w:r>
      <w:r w:rsidRPr="006512DE">
        <w:rPr>
          <w:rFonts w:ascii="Times New Roman" w:hAnsi="Times New Roman"/>
          <w:sz w:val="18"/>
          <w:szCs w:val="18"/>
          <w:lang w:val="uk-UA"/>
        </w:rPr>
        <w:t>аборгованість</w:t>
      </w:r>
      <w:r w:rsidR="007671A1" w:rsidRPr="006512DE">
        <w:rPr>
          <w:rFonts w:ascii="Times New Roman" w:hAnsi="Times New Roman"/>
          <w:sz w:val="18"/>
          <w:szCs w:val="18"/>
          <w:lang w:val="uk-UA"/>
        </w:rPr>
        <w:t xml:space="preserve"> за основною сумою Овердрафту</w:t>
      </w:r>
      <w:r w:rsidRPr="006512DE">
        <w:rPr>
          <w:rFonts w:ascii="Times New Roman" w:hAnsi="Times New Roman"/>
          <w:sz w:val="18"/>
          <w:szCs w:val="18"/>
          <w:lang w:val="uk-UA"/>
        </w:rPr>
        <w:t>, нараховані проценти за користування Овердрафтом, комісії, штраф</w:t>
      </w:r>
      <w:r w:rsidR="002E41E8" w:rsidRPr="006512DE">
        <w:rPr>
          <w:rFonts w:ascii="Times New Roman" w:hAnsi="Times New Roman"/>
          <w:sz w:val="18"/>
          <w:szCs w:val="18"/>
          <w:lang w:val="uk-UA"/>
        </w:rPr>
        <w:t>и, пені</w:t>
      </w:r>
      <w:r w:rsidRPr="006512DE">
        <w:rPr>
          <w:rFonts w:ascii="Times New Roman" w:hAnsi="Times New Roman"/>
          <w:sz w:val="18"/>
          <w:szCs w:val="18"/>
          <w:lang w:val="uk-UA"/>
        </w:rPr>
        <w:t xml:space="preserve"> (у випадку порушення Позичальником умов Договору овердрафту і притягнення його Банком до відповідальності) та інші платежі за Договором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У випадку не погашення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сієї суми заборгованості за Договором овердрафту у строк, передбачений цим пунктом,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ся сума заборгованості за Договором овердрафту вважається простроченою і відображається на рахунку простроченої заборгованості. На суму простроченої </w:t>
      </w:r>
      <w:r w:rsidR="00EE609A"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EE609A" w:rsidRPr="006512DE">
        <w:rPr>
          <w:rFonts w:ascii="Times New Roman" w:hAnsi="Times New Roman"/>
          <w:sz w:val="18"/>
          <w:szCs w:val="18"/>
          <w:lang w:val="uk-UA"/>
        </w:rPr>
        <w:t xml:space="preserve"> основною сумою Овердрафту</w:t>
      </w:r>
      <w:r w:rsidRPr="006512DE">
        <w:rPr>
          <w:rFonts w:ascii="Times New Roman" w:hAnsi="Times New Roman"/>
          <w:sz w:val="18"/>
          <w:szCs w:val="18"/>
          <w:lang w:val="uk-UA"/>
        </w:rPr>
        <w:t xml:space="preserve"> нараховуються проценти виходячи із процентної ставки, що застосовується для простроченої заборгованості </w:t>
      </w:r>
      <w:r w:rsidR="002E41E8" w:rsidRPr="006512DE">
        <w:rPr>
          <w:rFonts w:ascii="Times New Roman" w:hAnsi="Times New Roman"/>
          <w:sz w:val="18"/>
          <w:szCs w:val="18"/>
          <w:lang w:val="uk-UA"/>
        </w:rPr>
        <w:t xml:space="preserve">відповідно до Заяви про встановлення </w:t>
      </w:r>
      <w:r w:rsidR="002E4ED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2E4ED5" w:rsidRPr="006512DE">
        <w:rPr>
          <w:rFonts w:ascii="Times New Roman" w:hAnsi="Times New Roman"/>
          <w:sz w:val="18"/>
          <w:szCs w:val="18"/>
          <w:lang w:val="uk-UA"/>
        </w:rPr>
        <w:t>О</w:t>
      </w:r>
      <w:r w:rsidR="002E41E8" w:rsidRPr="006512DE">
        <w:rPr>
          <w:rFonts w:ascii="Times New Roman" w:hAnsi="Times New Roman"/>
          <w:sz w:val="18"/>
          <w:szCs w:val="18"/>
          <w:lang w:val="uk-UA"/>
        </w:rPr>
        <w:t>вердрафту</w:t>
      </w:r>
      <w:r w:rsidRPr="006512DE">
        <w:rPr>
          <w:rFonts w:ascii="Times New Roman" w:hAnsi="Times New Roman"/>
          <w:sz w:val="18"/>
          <w:szCs w:val="18"/>
          <w:lang w:val="uk-UA"/>
        </w:rPr>
        <w:t>.</w:t>
      </w:r>
    </w:p>
    <w:p w14:paraId="723B46AC"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Позичальник не виконає свій обов’язок </w:t>
      </w:r>
      <w:r w:rsidR="002E41E8" w:rsidRPr="006512DE">
        <w:rPr>
          <w:rFonts w:ascii="Times New Roman" w:hAnsi="Times New Roman"/>
          <w:sz w:val="18"/>
          <w:szCs w:val="18"/>
          <w:lang w:val="uk-UA"/>
        </w:rPr>
        <w:t>з</w:t>
      </w:r>
      <w:r w:rsidRPr="006512DE">
        <w:rPr>
          <w:rFonts w:ascii="Times New Roman" w:hAnsi="Times New Roman"/>
          <w:sz w:val="18"/>
          <w:szCs w:val="18"/>
          <w:lang w:val="uk-UA"/>
        </w:rPr>
        <w:t xml:space="preserve"> забезпеченн</w:t>
      </w:r>
      <w:r w:rsidR="002E41E8" w:rsidRPr="006512DE">
        <w:rPr>
          <w:rFonts w:ascii="Times New Roman" w:hAnsi="Times New Roman"/>
          <w:sz w:val="18"/>
          <w:szCs w:val="18"/>
          <w:lang w:val="uk-UA"/>
        </w:rPr>
        <w:t>я</w:t>
      </w:r>
      <w:r w:rsidRPr="006512DE">
        <w:rPr>
          <w:rFonts w:ascii="Times New Roman" w:hAnsi="Times New Roman"/>
          <w:sz w:val="18"/>
          <w:szCs w:val="18"/>
          <w:lang w:val="uk-UA"/>
        </w:rPr>
        <w:t xml:space="preserve"> надхо</w:t>
      </w:r>
      <w:r w:rsidR="0087089F" w:rsidRPr="006512DE">
        <w:rPr>
          <w:rFonts w:ascii="Times New Roman" w:hAnsi="Times New Roman"/>
          <w:sz w:val="18"/>
          <w:szCs w:val="18"/>
          <w:lang w:val="uk-UA"/>
        </w:rPr>
        <w:t>д</w:t>
      </w:r>
      <w:r w:rsidRPr="006512DE">
        <w:rPr>
          <w:rFonts w:ascii="Times New Roman" w:hAnsi="Times New Roman"/>
          <w:sz w:val="18"/>
          <w:szCs w:val="18"/>
          <w:lang w:val="uk-UA"/>
        </w:rPr>
        <w:t xml:space="preserve">жень грошових коштів на Поточний рахунок, що передбачений </w:t>
      </w:r>
      <w:r w:rsidR="002E41E8" w:rsidRPr="006512DE">
        <w:rPr>
          <w:rFonts w:ascii="Times New Roman" w:hAnsi="Times New Roman"/>
          <w:sz w:val="18"/>
          <w:szCs w:val="18"/>
          <w:lang w:val="uk-UA"/>
        </w:rPr>
        <w:t xml:space="preserve">Заявою про встановлення </w:t>
      </w:r>
      <w:r w:rsidR="00C516B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C516B5" w:rsidRPr="006512DE">
        <w:rPr>
          <w:rFonts w:ascii="Times New Roman" w:hAnsi="Times New Roman"/>
          <w:sz w:val="18"/>
          <w:szCs w:val="18"/>
          <w:lang w:val="uk-UA"/>
        </w:rPr>
        <w:t>О</w:t>
      </w:r>
      <w:r w:rsidR="002E41E8" w:rsidRPr="006512DE">
        <w:rPr>
          <w:rFonts w:ascii="Times New Roman" w:hAnsi="Times New Roman"/>
          <w:sz w:val="18"/>
          <w:szCs w:val="18"/>
          <w:lang w:val="uk-UA"/>
        </w:rPr>
        <w:t xml:space="preserve">вердрафту та цим </w:t>
      </w:r>
      <w:r w:rsidRPr="006512DE">
        <w:rPr>
          <w:rFonts w:ascii="Times New Roman" w:hAnsi="Times New Roman"/>
          <w:sz w:val="18"/>
          <w:szCs w:val="18"/>
          <w:lang w:val="uk-UA"/>
        </w:rPr>
        <w:t>УДБО ЮО, Банк наступн</w:t>
      </w:r>
      <w:r w:rsidR="002E41E8" w:rsidRPr="006512DE">
        <w:rPr>
          <w:rFonts w:ascii="Times New Roman" w:hAnsi="Times New Roman"/>
          <w:sz w:val="18"/>
          <w:szCs w:val="18"/>
          <w:lang w:val="uk-UA"/>
        </w:rPr>
        <w:t>ого</w:t>
      </w:r>
      <w:r w:rsidRPr="006512DE">
        <w:rPr>
          <w:rFonts w:ascii="Times New Roman" w:hAnsi="Times New Roman"/>
          <w:sz w:val="18"/>
          <w:szCs w:val="18"/>
          <w:lang w:val="uk-UA"/>
        </w:rPr>
        <w:t xml:space="preserve"> місяц</w:t>
      </w:r>
      <w:r w:rsidR="002E41E8" w:rsidRPr="006512DE">
        <w:rPr>
          <w:rFonts w:ascii="Times New Roman" w:hAnsi="Times New Roman"/>
          <w:sz w:val="18"/>
          <w:szCs w:val="18"/>
          <w:lang w:val="uk-UA"/>
        </w:rPr>
        <w:t>я</w:t>
      </w:r>
      <w:r w:rsidRPr="006512DE">
        <w:rPr>
          <w:rFonts w:ascii="Times New Roman" w:hAnsi="Times New Roman"/>
          <w:sz w:val="18"/>
          <w:szCs w:val="18"/>
          <w:lang w:val="uk-UA"/>
        </w:rPr>
        <w:t xml:space="preserve"> після місяця, в якому Позичальник допустив порушення, здійснює перерахунок Ліміту Овердрафту і встановлює Ліміт Овердрафту у порядку, передбаченому п</w:t>
      </w:r>
      <w:r w:rsidR="0098619C" w:rsidRPr="006512DE">
        <w:rPr>
          <w:rFonts w:ascii="Times New Roman" w:hAnsi="Times New Roman"/>
          <w:sz w:val="18"/>
          <w:szCs w:val="18"/>
          <w:lang w:val="uk-UA"/>
        </w:rPr>
        <w:t>п</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9.2.2.2</w:t>
      </w:r>
      <w:r w:rsidR="002F3908" w:rsidRPr="006512DE">
        <w:rPr>
          <w:rFonts w:ascii="Times New Roman" w:hAnsi="Times New Roman"/>
          <w:sz w:val="18"/>
          <w:szCs w:val="18"/>
          <w:lang w:val="uk-UA"/>
        </w:rPr>
        <w:t xml:space="preserve"> </w:t>
      </w:r>
      <w:r w:rsidRPr="006512DE">
        <w:rPr>
          <w:rFonts w:ascii="Times New Roman" w:hAnsi="Times New Roman"/>
          <w:sz w:val="18"/>
          <w:szCs w:val="18"/>
          <w:lang w:val="uk-UA"/>
        </w:rPr>
        <w:t>-</w:t>
      </w:r>
      <w:r w:rsidR="002E41E8" w:rsidRPr="006512DE" w:rsidDel="002E41E8">
        <w:rPr>
          <w:rFonts w:ascii="Times New Roman" w:hAnsi="Times New Roman"/>
          <w:sz w:val="18"/>
          <w:szCs w:val="18"/>
          <w:lang w:val="uk-UA"/>
        </w:rPr>
        <w:t xml:space="preserve"> </w:t>
      </w:r>
      <w:r w:rsidR="00971310" w:rsidRPr="006512DE">
        <w:rPr>
          <w:rFonts w:ascii="Times New Roman" w:hAnsi="Times New Roman"/>
          <w:sz w:val="18"/>
          <w:szCs w:val="18"/>
          <w:lang w:val="uk-UA"/>
        </w:rPr>
        <w:t>9.</w:t>
      </w:r>
      <w:r w:rsidR="00963460" w:rsidRPr="006512DE">
        <w:rPr>
          <w:rFonts w:ascii="Times New Roman" w:hAnsi="Times New Roman"/>
          <w:sz w:val="18"/>
          <w:szCs w:val="18"/>
          <w:lang w:val="uk-UA"/>
        </w:rPr>
        <w:t>2.2.</w:t>
      </w:r>
      <w:r w:rsidR="00971310" w:rsidRPr="006512DE">
        <w:rPr>
          <w:rFonts w:ascii="Times New Roman" w:hAnsi="Times New Roman"/>
          <w:sz w:val="18"/>
          <w:szCs w:val="18"/>
          <w:lang w:val="uk-UA"/>
        </w:rPr>
        <w:t>5</w:t>
      </w:r>
      <w:r w:rsidRPr="006512DE">
        <w:rPr>
          <w:rFonts w:ascii="Times New Roman" w:hAnsi="Times New Roman"/>
          <w:sz w:val="18"/>
          <w:szCs w:val="18"/>
          <w:lang w:val="uk-UA"/>
        </w:rPr>
        <w:t xml:space="preserve"> УДБО ЮО.</w:t>
      </w:r>
    </w:p>
    <w:p w14:paraId="671334C2"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Сторони погодилися, що будь-яка зміна розміру Ліміту Овердрафту</w:t>
      </w:r>
      <w:r w:rsidR="00936F0D" w:rsidRPr="006512DE">
        <w:rPr>
          <w:rFonts w:ascii="Times New Roman" w:hAnsi="Times New Roman"/>
          <w:sz w:val="18"/>
          <w:szCs w:val="18"/>
          <w:lang w:val="uk-UA"/>
        </w:rPr>
        <w:t xml:space="preserve">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Максимального Ліміту Овердрафту </w:t>
      </w:r>
      <w:r w:rsidR="002E41E8" w:rsidRPr="006512DE">
        <w:rPr>
          <w:rFonts w:ascii="Times New Roman" w:hAnsi="Times New Roman"/>
          <w:sz w:val="18"/>
          <w:szCs w:val="18"/>
          <w:lang w:val="uk-UA"/>
        </w:rPr>
        <w:t xml:space="preserve">буде </w:t>
      </w:r>
      <w:r w:rsidRPr="006512DE">
        <w:rPr>
          <w:rFonts w:ascii="Times New Roman" w:hAnsi="Times New Roman"/>
          <w:sz w:val="18"/>
          <w:szCs w:val="18"/>
          <w:lang w:val="uk-UA"/>
        </w:rPr>
        <w:t xml:space="preserve">здійснюватися Банком самостійно на підставі розрахунку, проведеного відповідно до внутрішніх </w:t>
      </w:r>
      <w:r w:rsidR="00BF31EF" w:rsidRPr="006512DE">
        <w:rPr>
          <w:rFonts w:ascii="Times New Roman" w:hAnsi="Times New Roman"/>
          <w:sz w:val="18"/>
          <w:szCs w:val="18"/>
          <w:lang w:val="uk-UA"/>
        </w:rPr>
        <w:t>документів</w:t>
      </w:r>
      <w:r w:rsidRPr="006512DE">
        <w:rPr>
          <w:rFonts w:ascii="Times New Roman" w:hAnsi="Times New Roman"/>
          <w:sz w:val="18"/>
          <w:szCs w:val="18"/>
          <w:lang w:val="uk-UA"/>
        </w:rPr>
        <w:t xml:space="preserve"> Банку, і така зміна не потребує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будь-якого договору про внесення змін до Договору овердрафту.</w:t>
      </w:r>
    </w:p>
    <w:p w14:paraId="66DBF57A"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Строк </w:t>
      </w:r>
      <w:r w:rsidR="00511E65"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w:t>
      </w:r>
    </w:p>
    <w:p w14:paraId="1F6544F4"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Овердрафту встановлюється Позичальнику на строк, визначений </w:t>
      </w:r>
      <w:r w:rsidR="002E41E8" w:rsidRPr="006512DE">
        <w:rPr>
          <w:rFonts w:ascii="Times New Roman" w:hAnsi="Times New Roman"/>
          <w:sz w:val="18"/>
          <w:szCs w:val="18"/>
          <w:lang w:val="uk-UA"/>
        </w:rPr>
        <w:t xml:space="preserve">Заявою про встановлення </w:t>
      </w:r>
      <w:r w:rsidR="00511E6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511E65" w:rsidRPr="006512DE">
        <w:rPr>
          <w:rFonts w:ascii="Times New Roman" w:hAnsi="Times New Roman"/>
          <w:sz w:val="18"/>
          <w:szCs w:val="18"/>
          <w:lang w:val="uk-UA"/>
        </w:rPr>
        <w:t>О</w:t>
      </w:r>
      <w:r w:rsidR="002E41E8"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(далі – Строк дії Ліміту Овердрафту). Сторони погодилися, що у випадку, якщо Банк у строк не пізніше, ніж за 10 (десять) Банківських днів до останньої дати Строку дії Ліміту Овердрафту не направив Позичальнику повідомлення про припинення Договору овердрафту, а також</w:t>
      </w:r>
      <w:r w:rsidR="00FD5844" w:rsidRPr="006512DE">
        <w:rPr>
          <w:rFonts w:ascii="Times New Roman" w:hAnsi="Times New Roman"/>
          <w:sz w:val="18"/>
          <w:szCs w:val="18"/>
          <w:lang w:val="uk-UA"/>
        </w:rPr>
        <w:t xml:space="preserve"> за умови, що</w:t>
      </w:r>
      <w:r w:rsidRPr="006512DE">
        <w:rPr>
          <w:rFonts w:ascii="Times New Roman" w:hAnsi="Times New Roman"/>
          <w:sz w:val="18"/>
          <w:szCs w:val="18"/>
          <w:lang w:val="uk-UA"/>
        </w:rPr>
        <w:t xml:space="preserve"> станом на останню дату Строку дії Ліміту Овердрафту </w:t>
      </w:r>
      <w:r w:rsidR="00293BB3" w:rsidRPr="006512DE">
        <w:rPr>
          <w:rFonts w:ascii="Times New Roman" w:hAnsi="Times New Roman"/>
          <w:sz w:val="18"/>
          <w:szCs w:val="18"/>
          <w:lang w:val="uk-UA"/>
        </w:rPr>
        <w:t xml:space="preserve">відсутня прострочена </w:t>
      </w:r>
      <w:r w:rsidRPr="006512DE">
        <w:rPr>
          <w:rFonts w:ascii="Times New Roman" w:hAnsi="Times New Roman"/>
          <w:sz w:val="18"/>
          <w:szCs w:val="18"/>
          <w:lang w:val="uk-UA"/>
        </w:rPr>
        <w:t>заборгованість за Договором овердрафту, Строк дії Ліміту Овердрафту подовжується на</w:t>
      </w:r>
      <w:r w:rsidR="00293BB3" w:rsidRPr="006512DE">
        <w:rPr>
          <w:rFonts w:ascii="Times New Roman" w:hAnsi="Times New Roman"/>
          <w:sz w:val="18"/>
          <w:szCs w:val="18"/>
          <w:lang w:val="uk-UA"/>
        </w:rPr>
        <w:t xml:space="preserve"> </w:t>
      </w:r>
      <w:r w:rsidR="00DD315C" w:rsidRPr="006512DE">
        <w:rPr>
          <w:rFonts w:ascii="Times New Roman" w:hAnsi="Times New Roman"/>
          <w:sz w:val="18"/>
          <w:szCs w:val="18"/>
          <w:lang w:val="uk-UA"/>
        </w:rPr>
        <w:t xml:space="preserve">такий </w:t>
      </w:r>
      <w:r w:rsidR="00405CC0" w:rsidRPr="006512DE">
        <w:rPr>
          <w:rFonts w:ascii="Times New Roman" w:hAnsi="Times New Roman"/>
          <w:sz w:val="18"/>
          <w:szCs w:val="18"/>
          <w:lang w:val="uk-UA"/>
        </w:rPr>
        <w:t>саме</w:t>
      </w:r>
      <w:r w:rsidRPr="006512DE">
        <w:rPr>
          <w:rFonts w:ascii="Times New Roman" w:hAnsi="Times New Roman"/>
          <w:sz w:val="18"/>
          <w:szCs w:val="18"/>
          <w:lang w:val="uk-UA"/>
        </w:rPr>
        <w:t xml:space="preserve"> строк</w:t>
      </w:r>
      <w:r w:rsidR="00405CC0"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на умовах, що </w:t>
      </w:r>
      <w:r w:rsidR="00304DB4" w:rsidRPr="006512DE">
        <w:rPr>
          <w:rFonts w:ascii="Times New Roman" w:hAnsi="Times New Roman"/>
          <w:sz w:val="18"/>
          <w:szCs w:val="18"/>
          <w:lang w:val="uk-UA"/>
        </w:rPr>
        <w:t>діяли на останню дату попереднього Строку дії Ліміту Овердрафту</w:t>
      </w:r>
      <w:r w:rsidRPr="006512DE">
        <w:rPr>
          <w:rFonts w:ascii="Times New Roman" w:hAnsi="Times New Roman"/>
          <w:sz w:val="18"/>
          <w:szCs w:val="18"/>
          <w:lang w:val="uk-UA"/>
        </w:rPr>
        <w:t>.</w:t>
      </w:r>
    </w:p>
    <w:p w14:paraId="0B13133E" w14:textId="77777777" w:rsidR="00D53A07" w:rsidRPr="006512DE" w:rsidRDefault="00020C91"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eastAsia="ru-RU"/>
        </w:rPr>
        <w:t xml:space="preserve">Позичальник зобов’язаний погашати </w:t>
      </w:r>
      <w:r w:rsidR="003C6E13" w:rsidRPr="006512DE">
        <w:rPr>
          <w:rFonts w:ascii="Times New Roman" w:hAnsi="Times New Roman"/>
          <w:sz w:val="18"/>
          <w:szCs w:val="18"/>
          <w:lang w:val="uk-UA"/>
        </w:rPr>
        <w:t>Заборгованість за основною сумою Овердрафту</w:t>
      </w:r>
      <w:r w:rsidRPr="006512DE">
        <w:rPr>
          <w:rFonts w:ascii="Times New Roman" w:hAnsi="Times New Roman"/>
          <w:sz w:val="18"/>
          <w:szCs w:val="18"/>
          <w:lang w:val="uk-UA" w:eastAsia="ru-RU"/>
        </w:rPr>
        <w:t xml:space="preserve"> шляхом повного погашення існуючого (поточного) Дебетового сальдо. Таке погашення має здійснюватися Клієнтом не пізніше, ніж на  </w:t>
      </w:r>
      <w:r w:rsidR="003C6E13" w:rsidRPr="006512DE">
        <w:rPr>
          <w:rFonts w:ascii="Times New Roman" w:hAnsi="Times New Roman"/>
          <w:sz w:val="18"/>
          <w:szCs w:val="18"/>
          <w:lang w:val="uk-UA" w:eastAsia="ru-RU"/>
        </w:rPr>
        <w:t>60-тий</w:t>
      </w:r>
      <w:r w:rsidRPr="006512DE">
        <w:rPr>
          <w:rFonts w:ascii="Times New Roman" w:hAnsi="Times New Roman"/>
          <w:sz w:val="18"/>
          <w:szCs w:val="18"/>
          <w:lang w:val="uk-UA" w:eastAsia="ru-RU"/>
        </w:rPr>
        <w:t xml:space="preserve"> </w:t>
      </w:r>
      <w:r w:rsidRPr="006512DE">
        <w:rPr>
          <w:rFonts w:ascii="Times New Roman" w:hAnsi="Times New Roman"/>
          <w:i/>
          <w:iCs/>
          <w:sz w:val="18"/>
          <w:szCs w:val="18"/>
          <w:lang w:val="uk-UA" w:eastAsia="ru-RU"/>
        </w:rPr>
        <w:t xml:space="preserve"> </w:t>
      </w:r>
      <w:r w:rsidRPr="006512DE">
        <w:rPr>
          <w:rFonts w:ascii="Times New Roman" w:hAnsi="Times New Roman"/>
          <w:sz w:val="18"/>
          <w:szCs w:val="18"/>
          <w:lang w:val="uk-UA" w:eastAsia="ru-RU"/>
        </w:rPr>
        <w:t>календарний день з дати виникнення  початкового Дебетового сальдо (н</w:t>
      </w:r>
      <w:r w:rsidR="00470CF6" w:rsidRPr="006512DE">
        <w:rPr>
          <w:rFonts w:ascii="Times New Roman" w:hAnsi="Times New Roman"/>
          <w:sz w:val="18"/>
          <w:szCs w:val="18"/>
          <w:lang w:val="uk-UA" w:eastAsia="ru-RU"/>
        </w:rPr>
        <w:t>е</w:t>
      </w:r>
      <w:r w:rsidRPr="006512DE">
        <w:rPr>
          <w:rFonts w:ascii="Times New Roman" w:hAnsi="Times New Roman"/>
          <w:sz w:val="18"/>
          <w:szCs w:val="18"/>
          <w:lang w:val="uk-UA" w:eastAsia="ru-RU"/>
        </w:rPr>
        <w:t>з</w:t>
      </w:r>
      <w:r w:rsidR="00470CF6" w:rsidRPr="006512DE">
        <w:rPr>
          <w:rFonts w:ascii="Times New Roman" w:hAnsi="Times New Roman"/>
          <w:sz w:val="18"/>
          <w:szCs w:val="18"/>
          <w:lang w:val="uk-UA" w:eastAsia="ru-RU"/>
        </w:rPr>
        <w:t>а</w:t>
      </w:r>
      <w:r w:rsidRPr="006512DE">
        <w:rPr>
          <w:rFonts w:ascii="Times New Roman" w:hAnsi="Times New Roman"/>
          <w:sz w:val="18"/>
          <w:szCs w:val="18"/>
          <w:lang w:val="uk-UA" w:eastAsia="ru-RU"/>
        </w:rPr>
        <w:t xml:space="preserve">лежно від його розміру), що існувало безперервно, тобто було наявним на </w:t>
      </w:r>
      <w:r w:rsidRPr="006512DE">
        <w:rPr>
          <w:rFonts w:ascii="Times New Roman" w:hAnsi="Times New Roman"/>
          <w:sz w:val="18"/>
          <w:szCs w:val="18"/>
          <w:lang w:val="uk-UA" w:eastAsia="ru-RU"/>
        </w:rPr>
        <w:lastRenderedPageBreak/>
        <w:t xml:space="preserve">кінець кожного операційного дня, якщо інший термін повернення Овердрафту не встановлений відповідно до умов Договору. </w:t>
      </w:r>
      <w:r w:rsidR="003C6E13" w:rsidRPr="006512DE">
        <w:rPr>
          <w:rFonts w:ascii="Times New Roman" w:hAnsi="Times New Roman"/>
          <w:sz w:val="18"/>
          <w:szCs w:val="18"/>
          <w:lang w:val="uk-UA"/>
        </w:rPr>
        <w:t xml:space="preserve">Заборгованість за основною сумою Овердрафту </w:t>
      </w:r>
      <w:r w:rsidRPr="006512DE">
        <w:rPr>
          <w:rFonts w:ascii="Times New Roman" w:hAnsi="Times New Roman"/>
          <w:sz w:val="18"/>
          <w:szCs w:val="18"/>
          <w:lang w:val="uk-UA" w:eastAsia="ru-RU"/>
        </w:rPr>
        <w:t xml:space="preserve">вважається належним чином погашеною, коли у будь-який день до </w:t>
      </w:r>
      <w:r w:rsidR="00D53A07" w:rsidRPr="006512DE">
        <w:rPr>
          <w:rFonts w:ascii="Times New Roman" w:hAnsi="Times New Roman"/>
          <w:sz w:val="18"/>
          <w:szCs w:val="18"/>
          <w:lang w:val="uk-UA" w:eastAsia="ru-RU"/>
        </w:rPr>
        <w:t>спливу</w:t>
      </w:r>
      <w:r w:rsidRPr="006512DE">
        <w:rPr>
          <w:rFonts w:ascii="Times New Roman" w:hAnsi="Times New Roman"/>
          <w:sz w:val="18"/>
          <w:szCs w:val="18"/>
          <w:lang w:val="uk-UA" w:eastAsia="ru-RU"/>
        </w:rPr>
        <w:t xml:space="preserve"> зазначеного </w:t>
      </w:r>
      <w:r w:rsidR="00D53A07" w:rsidRPr="006512DE">
        <w:rPr>
          <w:rFonts w:ascii="Times New Roman" w:hAnsi="Times New Roman"/>
          <w:sz w:val="18"/>
          <w:szCs w:val="18"/>
          <w:lang w:val="uk-UA" w:eastAsia="ru-RU"/>
        </w:rPr>
        <w:t>строку</w:t>
      </w:r>
      <w:r w:rsidRPr="006512DE">
        <w:rPr>
          <w:rFonts w:ascii="Times New Roman" w:hAnsi="Times New Roman"/>
          <w:sz w:val="18"/>
          <w:szCs w:val="18"/>
          <w:lang w:val="uk-UA" w:eastAsia="ru-RU"/>
        </w:rPr>
        <w:t xml:space="preserve"> на кінець операційного дня Дебетове сальдо на Поточному рахунку Клієнта відсутнє.</w:t>
      </w:r>
    </w:p>
    <w:p w14:paraId="75D5F9C0" w14:textId="77777777" w:rsidR="008F3B19" w:rsidRPr="006512DE" w:rsidRDefault="00D53A07" w:rsidP="009F70E2">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належного погашення Заборгованості за основною сумою Овердрафту, Ліміт Овердрафту поновлюється і Позичальник має право використовувати Овердрафт протягом Строку дії Ліміту Овердрафту.</w:t>
      </w:r>
      <w:r w:rsidR="00020C91" w:rsidRPr="006512DE">
        <w:rPr>
          <w:rFonts w:ascii="Times New Roman" w:hAnsi="Times New Roman"/>
          <w:sz w:val="28"/>
          <w:szCs w:val="28"/>
          <w:lang w:val="uk-UA" w:eastAsia="ru-RU"/>
        </w:rPr>
        <w:t xml:space="preserve"> </w:t>
      </w:r>
    </w:p>
    <w:p w14:paraId="2CDB3EDA" w14:textId="77777777" w:rsidR="008F3B19" w:rsidRPr="006512DE" w:rsidRDefault="00E3695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Незважаючи на положення попереднього пункту, в останній день Строку дії Ліміту Овердрафту Позичальник не має права скористатись Лімітом Овердрафту та зобов’язаний повністю погасити усю Заборгованість за основною </w:t>
      </w:r>
      <w:r w:rsidR="006C71E8" w:rsidRPr="006512DE">
        <w:rPr>
          <w:rFonts w:ascii="Times New Roman" w:hAnsi="Times New Roman"/>
          <w:sz w:val="18"/>
          <w:szCs w:val="18"/>
          <w:lang w:val="uk-UA"/>
        </w:rPr>
        <w:t>с</w:t>
      </w:r>
      <w:r w:rsidRPr="006512DE">
        <w:rPr>
          <w:rFonts w:ascii="Times New Roman" w:hAnsi="Times New Roman"/>
          <w:sz w:val="18"/>
          <w:szCs w:val="18"/>
          <w:lang w:val="uk-UA"/>
        </w:rPr>
        <w:t>умою Овердрафту, проценти, комісі</w:t>
      </w:r>
      <w:r w:rsidR="006C71E8" w:rsidRPr="006512DE">
        <w:rPr>
          <w:rFonts w:ascii="Times New Roman" w:hAnsi="Times New Roman"/>
          <w:sz w:val="18"/>
          <w:szCs w:val="18"/>
          <w:lang w:val="uk-UA"/>
        </w:rPr>
        <w:t>ї</w:t>
      </w:r>
      <w:r w:rsidRPr="006512DE">
        <w:rPr>
          <w:rFonts w:ascii="Times New Roman" w:hAnsi="Times New Roman"/>
          <w:sz w:val="18"/>
          <w:szCs w:val="18"/>
          <w:lang w:val="uk-UA"/>
        </w:rPr>
        <w:t>, штрафи, пен</w:t>
      </w:r>
      <w:r w:rsidR="006C71E8" w:rsidRPr="006512DE">
        <w:rPr>
          <w:rFonts w:ascii="Times New Roman" w:hAnsi="Times New Roman"/>
          <w:sz w:val="18"/>
          <w:szCs w:val="18"/>
          <w:lang w:val="uk-UA"/>
        </w:rPr>
        <w:t>ю</w:t>
      </w:r>
      <w:r w:rsidRPr="006512DE">
        <w:rPr>
          <w:rFonts w:ascii="Times New Roman" w:hAnsi="Times New Roman"/>
          <w:sz w:val="18"/>
          <w:szCs w:val="18"/>
          <w:lang w:val="uk-UA"/>
        </w:rPr>
        <w:t xml:space="preserve"> та інш</w:t>
      </w:r>
      <w:r w:rsidR="006C71E8"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6C71E8"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Положення цього пункту не застосовуються у разі продовження Cтроку дії Ліміту Овердрафту відповідно до </w:t>
      </w:r>
      <w:r w:rsidR="001F2B10" w:rsidRPr="006512DE">
        <w:rPr>
          <w:rFonts w:ascii="Times New Roman" w:hAnsi="Times New Roman"/>
          <w:sz w:val="18"/>
          <w:szCs w:val="18"/>
          <w:lang w:val="uk-UA"/>
        </w:rPr>
        <w:t>умов</w:t>
      </w:r>
      <w:r w:rsidRPr="006512DE">
        <w:rPr>
          <w:rFonts w:ascii="Times New Roman" w:hAnsi="Times New Roman"/>
          <w:sz w:val="18"/>
          <w:szCs w:val="18"/>
          <w:lang w:val="uk-UA"/>
        </w:rPr>
        <w:t xml:space="preserve"> п. 9.3.1 УДБО ЮО</w:t>
      </w:r>
      <w:r w:rsidR="00712B7D" w:rsidRPr="006512DE">
        <w:rPr>
          <w:rFonts w:ascii="Times New Roman" w:hAnsi="Times New Roman"/>
          <w:sz w:val="18"/>
          <w:szCs w:val="18"/>
          <w:lang w:val="uk-UA"/>
        </w:rPr>
        <w:t>.</w:t>
      </w:r>
    </w:p>
    <w:p w14:paraId="7206EDA9" w14:textId="77777777" w:rsidR="00EB72AF"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Незважаючи на інші положення Договору овердрафту</w:t>
      </w:r>
      <w:r w:rsidR="002F3908" w:rsidRPr="006512DE">
        <w:rPr>
          <w:rFonts w:ascii="Times New Roman" w:hAnsi="Times New Roman"/>
          <w:sz w:val="18"/>
          <w:szCs w:val="18"/>
          <w:lang w:val="uk-UA"/>
        </w:rPr>
        <w:t>,</w:t>
      </w:r>
      <w:r w:rsidR="00EB72AF"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у разі направлення Банком Позичальнику </w:t>
      </w:r>
      <w:r w:rsidR="002F3908" w:rsidRPr="006512DE">
        <w:rPr>
          <w:rFonts w:ascii="Times New Roman" w:hAnsi="Times New Roman"/>
          <w:sz w:val="18"/>
          <w:szCs w:val="18"/>
          <w:lang w:val="uk-UA"/>
        </w:rPr>
        <w:t xml:space="preserve">відповідно до умов </w:t>
      </w:r>
      <w:r w:rsidRPr="006512DE">
        <w:rPr>
          <w:rFonts w:ascii="Times New Roman" w:hAnsi="Times New Roman"/>
          <w:sz w:val="18"/>
          <w:szCs w:val="18"/>
          <w:lang w:val="uk-UA"/>
        </w:rPr>
        <w:t xml:space="preserve">Договору овердрафту вимоги про погашення </w:t>
      </w:r>
      <w:r w:rsidR="004B5015" w:rsidRPr="006512DE">
        <w:rPr>
          <w:rFonts w:ascii="Times New Roman" w:hAnsi="Times New Roman"/>
          <w:sz w:val="18"/>
          <w:szCs w:val="18"/>
          <w:lang w:val="uk-UA"/>
        </w:rPr>
        <w:t>з</w:t>
      </w:r>
      <w:r w:rsidRPr="006512DE">
        <w:rPr>
          <w:rFonts w:ascii="Times New Roman" w:hAnsi="Times New Roman"/>
          <w:sz w:val="18"/>
          <w:szCs w:val="18"/>
          <w:lang w:val="uk-UA"/>
        </w:rPr>
        <w:t xml:space="preserve">аборгованості за Договором овердрафту у зв’язку із виникненням будь-якої </w:t>
      </w:r>
      <w:r w:rsidR="002F3908" w:rsidRPr="006512DE">
        <w:rPr>
          <w:rFonts w:ascii="Times New Roman" w:hAnsi="Times New Roman"/>
          <w:sz w:val="18"/>
          <w:szCs w:val="18"/>
          <w:lang w:val="uk-UA"/>
        </w:rPr>
        <w:t>н</w:t>
      </w:r>
      <w:r w:rsidRPr="006512DE">
        <w:rPr>
          <w:rFonts w:ascii="Times New Roman" w:hAnsi="Times New Roman"/>
          <w:sz w:val="18"/>
          <w:szCs w:val="18"/>
          <w:lang w:val="uk-UA"/>
        </w:rPr>
        <w:t xml:space="preserve">есприятливої </w:t>
      </w:r>
      <w:r w:rsidR="002F3908" w:rsidRPr="006512DE">
        <w:rPr>
          <w:rFonts w:ascii="Times New Roman" w:hAnsi="Times New Roman"/>
          <w:sz w:val="18"/>
          <w:szCs w:val="18"/>
          <w:lang w:val="uk-UA"/>
        </w:rPr>
        <w:t>п</w:t>
      </w:r>
      <w:r w:rsidRPr="006512DE">
        <w:rPr>
          <w:rFonts w:ascii="Times New Roman" w:hAnsi="Times New Roman"/>
          <w:sz w:val="18"/>
          <w:szCs w:val="18"/>
          <w:lang w:val="uk-UA"/>
        </w:rPr>
        <w:t xml:space="preserve">одії, Позичальник зобов’язаний погасити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сю Заборгованість за </w:t>
      </w:r>
      <w:r w:rsidR="002F3908"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w:t>
      </w:r>
      <w:r w:rsidR="004B5015" w:rsidRPr="006512DE">
        <w:rPr>
          <w:rFonts w:ascii="Times New Roman" w:hAnsi="Times New Roman"/>
          <w:sz w:val="18"/>
          <w:szCs w:val="18"/>
          <w:lang w:val="uk-UA"/>
        </w:rPr>
        <w:t>с</w:t>
      </w:r>
      <w:r w:rsidRPr="006512DE">
        <w:rPr>
          <w:rFonts w:ascii="Times New Roman" w:hAnsi="Times New Roman"/>
          <w:sz w:val="18"/>
          <w:szCs w:val="18"/>
          <w:lang w:val="uk-UA"/>
        </w:rPr>
        <w:t>умою Овердрафту, проценти, комісі</w:t>
      </w:r>
      <w:r w:rsidR="004B5015" w:rsidRPr="006512DE">
        <w:rPr>
          <w:rFonts w:ascii="Times New Roman" w:hAnsi="Times New Roman"/>
          <w:sz w:val="18"/>
          <w:szCs w:val="18"/>
          <w:lang w:val="uk-UA"/>
        </w:rPr>
        <w:t>ї</w:t>
      </w:r>
      <w:r w:rsidRPr="006512DE">
        <w:rPr>
          <w:rFonts w:ascii="Times New Roman" w:hAnsi="Times New Roman"/>
          <w:sz w:val="18"/>
          <w:szCs w:val="18"/>
          <w:lang w:val="uk-UA"/>
        </w:rPr>
        <w:t>, штраф</w:t>
      </w:r>
      <w:r w:rsidR="002F3908" w:rsidRPr="006512DE">
        <w:rPr>
          <w:rFonts w:ascii="Times New Roman" w:hAnsi="Times New Roman"/>
          <w:sz w:val="18"/>
          <w:szCs w:val="18"/>
          <w:lang w:val="uk-UA"/>
        </w:rPr>
        <w:t>и, пен</w:t>
      </w:r>
      <w:r w:rsidR="004B5015" w:rsidRPr="006512DE">
        <w:rPr>
          <w:rFonts w:ascii="Times New Roman" w:hAnsi="Times New Roman"/>
          <w:sz w:val="18"/>
          <w:szCs w:val="18"/>
          <w:lang w:val="uk-UA"/>
        </w:rPr>
        <w:t>ю</w:t>
      </w:r>
      <w:r w:rsidRPr="006512DE">
        <w:rPr>
          <w:rFonts w:ascii="Times New Roman" w:hAnsi="Times New Roman"/>
          <w:sz w:val="18"/>
          <w:szCs w:val="18"/>
          <w:lang w:val="uk-UA"/>
        </w:rPr>
        <w:t xml:space="preserve"> та інш</w:t>
      </w:r>
      <w:r w:rsidR="004B5015"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4B5015"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протягом 5-ти (п’яти) Банківських днів з дати </w:t>
      </w:r>
      <w:r w:rsidR="002F3908" w:rsidRPr="006512DE">
        <w:rPr>
          <w:rFonts w:ascii="Times New Roman" w:hAnsi="Times New Roman"/>
          <w:sz w:val="18"/>
          <w:szCs w:val="18"/>
          <w:lang w:val="uk-UA"/>
        </w:rPr>
        <w:t xml:space="preserve">отримання </w:t>
      </w:r>
      <w:r w:rsidRPr="006512DE">
        <w:rPr>
          <w:rFonts w:ascii="Times New Roman" w:hAnsi="Times New Roman"/>
          <w:sz w:val="18"/>
          <w:szCs w:val="18"/>
          <w:lang w:val="uk-UA"/>
        </w:rPr>
        <w:t>Позичальник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зазначеної вимоги, якщо інший строк не передбачений вимогою Банку.</w:t>
      </w:r>
    </w:p>
    <w:p w14:paraId="0ED85CA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Сторони погодилися, що днем початку користування кредитними коштами за рахунок Овердрафту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Строку дії Ліміту Овердрафту є перший день </w:t>
      </w:r>
      <w:r w:rsidR="002F3908" w:rsidRPr="006512DE">
        <w:rPr>
          <w:rFonts w:ascii="Times New Roman" w:hAnsi="Times New Roman"/>
          <w:sz w:val="18"/>
          <w:szCs w:val="18"/>
          <w:lang w:val="uk-UA"/>
        </w:rPr>
        <w:t>виникнення</w:t>
      </w:r>
      <w:r w:rsidRPr="006512DE">
        <w:rPr>
          <w:rFonts w:ascii="Times New Roman" w:hAnsi="Times New Roman"/>
          <w:sz w:val="18"/>
          <w:szCs w:val="18"/>
          <w:lang w:val="uk-UA"/>
        </w:rPr>
        <w:t xml:space="preserve"> Дебетового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w:t>
      </w:r>
      <w:r w:rsidRPr="006512DE">
        <w:rPr>
          <w:rFonts w:ascii="Times New Roman" w:hAnsi="Times New Roman"/>
          <w:sz w:val="18"/>
          <w:szCs w:val="18"/>
          <w:lang w:val="uk-UA"/>
        </w:rPr>
        <w:t>м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починаючи з якого та включаючи який безперервно існує Дебетове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им</w:t>
      </w:r>
      <w:r w:rsidRPr="006512DE">
        <w:rPr>
          <w:rFonts w:ascii="Times New Roman" w:hAnsi="Times New Roman"/>
          <w:sz w:val="18"/>
          <w:szCs w:val="18"/>
          <w:lang w:val="uk-UA"/>
        </w:rPr>
        <w:t xml:space="preserve">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на кінець Операційного дня, а днем закінчення - день, в який заборгованість за Овердрафтом сплачено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і Дебетове сальдо відсутнє на кінець Операційного дня (день утворення нульового або кредитного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им</w:t>
      </w:r>
      <w:r w:rsidRPr="006512DE">
        <w:rPr>
          <w:rFonts w:ascii="Times New Roman" w:hAnsi="Times New Roman"/>
          <w:sz w:val="18"/>
          <w:szCs w:val="18"/>
          <w:lang w:val="uk-UA"/>
        </w:rPr>
        <w:t xml:space="preserve">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на кінець Операційного дня).</w:t>
      </w:r>
      <w:r w:rsidR="0084584B" w:rsidRPr="006512DE">
        <w:rPr>
          <w:rFonts w:ascii="Times New Roman" w:hAnsi="Times New Roman"/>
          <w:sz w:val="18"/>
          <w:szCs w:val="18"/>
          <w:lang w:val="uk-UA"/>
        </w:rPr>
        <w:t xml:space="preserve"> </w:t>
      </w:r>
    </w:p>
    <w:p w14:paraId="1D66B6F4" w14:textId="77777777" w:rsidR="0084584B" w:rsidRPr="006512DE" w:rsidRDefault="0084584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Цільове використання </w:t>
      </w:r>
      <w:r w:rsidR="0073064C"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w:t>
      </w:r>
    </w:p>
    <w:p w14:paraId="08856B0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Овердрафт надається Позичальнику </w:t>
      </w:r>
      <w:r w:rsidR="002F3908" w:rsidRPr="006512DE">
        <w:rPr>
          <w:rFonts w:ascii="Times New Roman" w:hAnsi="Times New Roman"/>
          <w:sz w:val="18"/>
          <w:szCs w:val="18"/>
          <w:lang w:val="uk-UA"/>
        </w:rPr>
        <w:t>з метою</w:t>
      </w:r>
      <w:r w:rsidRPr="006512DE">
        <w:rPr>
          <w:rFonts w:ascii="Times New Roman" w:hAnsi="Times New Roman"/>
          <w:sz w:val="18"/>
          <w:szCs w:val="18"/>
          <w:lang w:val="uk-UA"/>
        </w:rPr>
        <w:t xml:space="preserve"> поповнення об</w:t>
      </w:r>
      <w:r w:rsidR="002F3908" w:rsidRPr="006512DE">
        <w:rPr>
          <w:rFonts w:ascii="Times New Roman" w:hAnsi="Times New Roman"/>
          <w:sz w:val="18"/>
          <w:szCs w:val="18"/>
          <w:lang w:val="uk-UA"/>
        </w:rPr>
        <w:t>ігових</w:t>
      </w:r>
      <w:r w:rsidRPr="006512DE">
        <w:rPr>
          <w:rFonts w:ascii="Times New Roman" w:hAnsi="Times New Roman"/>
          <w:sz w:val="18"/>
          <w:szCs w:val="18"/>
          <w:lang w:val="uk-UA"/>
        </w:rPr>
        <w:t xml:space="preserve"> коштів для здійснення статутних видів діяльності Позичальника, на здійснення яких Позичальник має право відповідно до законодавства України, і кредитування яких не заборонено законодавством України та Договором.</w:t>
      </w:r>
    </w:p>
    <w:p w14:paraId="0167FB2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не має права використовувати Овердрафт на такі цілі:</w:t>
      </w:r>
      <w:r w:rsidR="0084584B" w:rsidRPr="006512DE">
        <w:rPr>
          <w:rFonts w:ascii="Times New Roman" w:hAnsi="Times New Roman"/>
          <w:sz w:val="18"/>
          <w:szCs w:val="18"/>
          <w:lang w:val="uk-UA"/>
        </w:rPr>
        <w:t xml:space="preserve"> </w:t>
      </w:r>
    </w:p>
    <w:p w14:paraId="0D1BF56C" w14:textId="77777777" w:rsidR="0084584B"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виконання платіжних вимог на </w:t>
      </w:r>
      <w:r w:rsidR="006074F8" w:rsidRPr="006512DE">
        <w:rPr>
          <w:rFonts w:ascii="Times New Roman" w:hAnsi="Times New Roman"/>
          <w:sz w:val="18"/>
          <w:szCs w:val="18"/>
          <w:lang w:val="uk-UA"/>
        </w:rPr>
        <w:t xml:space="preserve">Примусове </w:t>
      </w:r>
      <w:r w:rsidRPr="006512DE">
        <w:rPr>
          <w:rFonts w:ascii="Times New Roman" w:hAnsi="Times New Roman"/>
          <w:sz w:val="18"/>
          <w:szCs w:val="18"/>
          <w:lang w:val="uk-UA"/>
        </w:rPr>
        <w:t>стягнення коштів з Рахунку;</w:t>
      </w:r>
      <w:r w:rsidR="0084584B" w:rsidRPr="006512DE">
        <w:rPr>
          <w:rFonts w:ascii="Times New Roman" w:hAnsi="Times New Roman"/>
          <w:sz w:val="18"/>
          <w:szCs w:val="18"/>
          <w:lang w:val="uk-UA"/>
        </w:rPr>
        <w:t xml:space="preserve"> </w:t>
      </w:r>
    </w:p>
    <w:p w14:paraId="04A2DE52" w14:textId="77777777" w:rsidR="008F3B19" w:rsidRPr="006512DE" w:rsidRDefault="008F3B19" w:rsidP="001D7B69">
      <w:pPr>
        <w:pStyle w:val="20"/>
        <w:numPr>
          <w:ilvl w:val="0"/>
          <w:numId w:val="3"/>
        </w:numPr>
        <w:spacing w:after="0" w:line="240" w:lineRule="auto"/>
        <w:ind w:left="567" w:firstLine="567"/>
        <w:contextualSpacing/>
        <w:rPr>
          <w:rFonts w:ascii="Times New Roman" w:hAnsi="Times New Roman"/>
          <w:sz w:val="18"/>
          <w:szCs w:val="18"/>
          <w:lang w:val="uk-UA"/>
        </w:rPr>
      </w:pPr>
      <w:r w:rsidRPr="006512DE">
        <w:rPr>
          <w:rFonts w:ascii="Times New Roman" w:hAnsi="Times New Roman"/>
          <w:sz w:val="18"/>
          <w:szCs w:val="18"/>
          <w:lang w:val="uk-UA"/>
        </w:rPr>
        <w:t>на цілі, фінансування яких за рахунок Овердрафту заборонене чинним законодавством України.</w:t>
      </w:r>
      <w:bookmarkStart w:id="67" w:name="_Toc475546875"/>
      <w:bookmarkEnd w:id="67"/>
    </w:p>
    <w:p w14:paraId="7737A399" w14:textId="35F2E3A6" w:rsidR="0084584B" w:rsidRPr="006512DE" w:rsidRDefault="0084584B" w:rsidP="00E82E2F">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68" w:name="_Ref474764354"/>
      <w:r w:rsidRPr="006512DE">
        <w:rPr>
          <w:rFonts w:ascii="Times New Roman" w:hAnsi="Times New Roman"/>
          <w:b/>
          <w:sz w:val="18"/>
          <w:szCs w:val="18"/>
          <w:lang w:val="uk-UA"/>
        </w:rPr>
        <w:t xml:space="preserve">Проценти за </w:t>
      </w:r>
      <w:r w:rsidR="00447A72" w:rsidRPr="006512DE">
        <w:rPr>
          <w:rFonts w:ascii="Times New Roman" w:hAnsi="Times New Roman"/>
          <w:b/>
          <w:sz w:val="18"/>
          <w:szCs w:val="18"/>
          <w:lang w:val="uk-UA"/>
        </w:rPr>
        <w:t>користування О</w:t>
      </w:r>
      <w:r w:rsidRPr="006512DE">
        <w:rPr>
          <w:rFonts w:ascii="Times New Roman" w:hAnsi="Times New Roman"/>
          <w:b/>
          <w:sz w:val="18"/>
          <w:szCs w:val="18"/>
          <w:lang w:val="uk-UA"/>
        </w:rPr>
        <w:t>вердрафт</w:t>
      </w:r>
      <w:bookmarkEnd w:id="68"/>
      <w:r w:rsidR="00447A72" w:rsidRPr="006512DE">
        <w:rPr>
          <w:rFonts w:ascii="Times New Roman" w:hAnsi="Times New Roman"/>
          <w:b/>
          <w:sz w:val="18"/>
          <w:szCs w:val="18"/>
          <w:lang w:val="uk-UA"/>
        </w:rPr>
        <w:t>ом</w:t>
      </w:r>
      <w:r w:rsidR="00195DA0" w:rsidRPr="006512DE">
        <w:rPr>
          <w:rFonts w:ascii="Times New Roman" w:hAnsi="Times New Roman"/>
          <w:b/>
          <w:sz w:val="18"/>
          <w:szCs w:val="18"/>
          <w:lang w:val="uk-UA"/>
        </w:rPr>
        <w:t>.</w:t>
      </w:r>
    </w:p>
    <w:p w14:paraId="2C8C28CB"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користування Овердрафтом Позичальник зобов’язаний сплачувати на користь Банку проценти за процентною ставкою </w:t>
      </w:r>
      <w:r w:rsidR="00447A72"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що визначен</w:t>
      </w:r>
      <w:r w:rsidR="00447A72" w:rsidRPr="006512DE">
        <w:rPr>
          <w:rFonts w:ascii="Times New Roman" w:hAnsi="Times New Roman"/>
          <w:sz w:val="18"/>
          <w:szCs w:val="18"/>
          <w:lang w:val="uk-UA"/>
        </w:rPr>
        <w:t xml:space="preserve">а у Заяві про </w:t>
      </w:r>
      <w:r w:rsidR="002778C8" w:rsidRPr="006512DE">
        <w:rPr>
          <w:rFonts w:ascii="Times New Roman" w:hAnsi="Times New Roman"/>
          <w:sz w:val="18"/>
          <w:szCs w:val="18"/>
          <w:lang w:val="uk-UA"/>
        </w:rPr>
        <w:t xml:space="preserve">встановлення </w:t>
      </w:r>
      <w:r w:rsidR="002B2192" w:rsidRPr="006512DE">
        <w:rPr>
          <w:rFonts w:ascii="Times New Roman" w:hAnsi="Times New Roman"/>
          <w:sz w:val="18"/>
          <w:szCs w:val="18"/>
          <w:lang w:val="uk-UA"/>
        </w:rPr>
        <w:t>Л</w:t>
      </w:r>
      <w:r w:rsidR="002778C8" w:rsidRPr="006512DE">
        <w:rPr>
          <w:rFonts w:ascii="Times New Roman" w:hAnsi="Times New Roman"/>
          <w:sz w:val="18"/>
          <w:szCs w:val="18"/>
          <w:lang w:val="uk-UA"/>
        </w:rPr>
        <w:t xml:space="preserve">іміту </w:t>
      </w:r>
      <w:r w:rsidR="002B2192" w:rsidRPr="006512DE">
        <w:rPr>
          <w:rFonts w:ascii="Times New Roman" w:hAnsi="Times New Roman"/>
          <w:sz w:val="18"/>
          <w:szCs w:val="18"/>
          <w:lang w:val="uk-UA"/>
        </w:rPr>
        <w:t>О</w:t>
      </w:r>
      <w:r w:rsidR="002778C8" w:rsidRPr="006512DE">
        <w:rPr>
          <w:rFonts w:ascii="Times New Roman" w:hAnsi="Times New Roman"/>
          <w:sz w:val="18"/>
          <w:szCs w:val="18"/>
          <w:lang w:val="uk-UA"/>
        </w:rPr>
        <w:t>вердрафту.</w:t>
      </w:r>
      <w:r w:rsidR="00F67238" w:rsidRPr="006512DE">
        <w:rPr>
          <w:rFonts w:ascii="Times New Roman" w:hAnsi="Times New Roman"/>
          <w:sz w:val="18"/>
          <w:szCs w:val="18"/>
          <w:lang w:val="uk-UA"/>
        </w:rPr>
        <w:t xml:space="preserve"> </w:t>
      </w:r>
      <w:r w:rsidR="002778C8" w:rsidRPr="006512DE">
        <w:rPr>
          <w:rFonts w:ascii="Times New Roman" w:hAnsi="Times New Roman"/>
          <w:sz w:val="18"/>
          <w:szCs w:val="18"/>
          <w:lang w:val="uk-UA"/>
        </w:rPr>
        <w:t>П</w:t>
      </w:r>
      <w:r w:rsidR="00F67238" w:rsidRPr="006512DE">
        <w:rPr>
          <w:rFonts w:ascii="Times New Roman" w:hAnsi="Times New Roman"/>
          <w:sz w:val="18"/>
          <w:szCs w:val="18"/>
          <w:lang w:val="uk-UA"/>
        </w:rPr>
        <w:t xml:space="preserve">роцентна ставка може бути змінена </w:t>
      </w:r>
      <w:r w:rsidR="00ED0E16" w:rsidRPr="006512DE">
        <w:rPr>
          <w:rFonts w:ascii="Times New Roman" w:hAnsi="Times New Roman"/>
          <w:sz w:val="18"/>
          <w:szCs w:val="18"/>
          <w:lang w:val="uk-UA"/>
        </w:rPr>
        <w:t xml:space="preserve">з дотриманням вимог </w:t>
      </w:r>
      <w:r w:rsidR="00F67238" w:rsidRPr="006512DE">
        <w:rPr>
          <w:rFonts w:ascii="Times New Roman" w:hAnsi="Times New Roman"/>
          <w:sz w:val="18"/>
          <w:szCs w:val="18"/>
          <w:lang w:val="uk-UA"/>
        </w:rPr>
        <w:t>п.</w:t>
      </w:r>
      <w:r w:rsidR="00752567" w:rsidRPr="006512DE">
        <w:rPr>
          <w:rFonts w:ascii="Times New Roman" w:hAnsi="Times New Roman"/>
          <w:sz w:val="18"/>
          <w:szCs w:val="18"/>
          <w:lang w:val="uk-UA"/>
        </w:rPr>
        <w:t xml:space="preserve"> </w:t>
      </w:r>
      <w:r w:rsidR="00E73E59" w:rsidRPr="006512DE">
        <w:rPr>
          <w:rFonts w:ascii="Times New Roman" w:hAnsi="Times New Roman"/>
          <w:sz w:val="18"/>
          <w:szCs w:val="18"/>
          <w:lang w:val="uk-UA"/>
        </w:rPr>
        <w:t xml:space="preserve">9.9.2.7 та </w:t>
      </w:r>
      <w:r w:rsidR="00971310" w:rsidRPr="006512DE">
        <w:rPr>
          <w:rFonts w:ascii="Times New Roman" w:hAnsi="Times New Roman"/>
          <w:sz w:val="18"/>
          <w:szCs w:val="18"/>
          <w:lang w:val="uk-UA"/>
        </w:rPr>
        <w:t>9.12.1</w:t>
      </w:r>
      <w:r w:rsidR="00F67238" w:rsidRPr="006512DE">
        <w:rPr>
          <w:rFonts w:ascii="Times New Roman" w:hAnsi="Times New Roman"/>
          <w:sz w:val="18"/>
          <w:szCs w:val="18"/>
          <w:lang w:val="uk-UA"/>
        </w:rPr>
        <w:t>.</w:t>
      </w:r>
    </w:p>
    <w:p w14:paraId="1805CDE3" w14:textId="77777777" w:rsidR="00ED0E16"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Проценти за фактичний строк користування Овердрафтом розраховуються щоденн</w:t>
      </w:r>
      <w:r w:rsidR="00ED0E16" w:rsidRPr="006512DE">
        <w:rPr>
          <w:rFonts w:ascii="Times New Roman" w:hAnsi="Times New Roman"/>
          <w:sz w:val="18"/>
          <w:szCs w:val="18"/>
          <w:lang w:val="uk-UA"/>
        </w:rPr>
        <w:t>о</w:t>
      </w:r>
      <w:r w:rsidRPr="006512DE">
        <w:rPr>
          <w:rFonts w:ascii="Times New Roman" w:hAnsi="Times New Roman"/>
          <w:sz w:val="18"/>
          <w:szCs w:val="18"/>
          <w:lang w:val="uk-UA"/>
        </w:rPr>
        <w:t xml:space="preserve"> на фактичну суму Заборгованості за </w:t>
      </w:r>
      <w:r w:rsidR="00ED0E16"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w:t>
      </w:r>
      <w:r w:rsidR="003A1933" w:rsidRPr="006512DE">
        <w:rPr>
          <w:rFonts w:ascii="Times New Roman" w:hAnsi="Times New Roman"/>
          <w:sz w:val="18"/>
          <w:szCs w:val="18"/>
          <w:lang w:val="uk-UA" w:eastAsia="uk-UA"/>
        </w:rPr>
        <w:t>с</w:t>
      </w:r>
      <w:r w:rsidRPr="006512DE">
        <w:rPr>
          <w:rFonts w:ascii="Times New Roman" w:hAnsi="Times New Roman"/>
          <w:sz w:val="18"/>
          <w:szCs w:val="18"/>
          <w:lang w:val="uk-UA" w:eastAsia="uk-UA"/>
        </w:rPr>
        <w:t>умою</w:t>
      </w:r>
      <w:r w:rsidRPr="006512DE">
        <w:rPr>
          <w:rFonts w:ascii="Times New Roman" w:hAnsi="Times New Roman"/>
          <w:sz w:val="18"/>
          <w:szCs w:val="18"/>
          <w:lang w:val="uk-UA"/>
        </w:rPr>
        <w:t xml:space="preserve"> Овердрафту та нараховуються Банком щомісячно в останній Банківський день місяця. При розрахунку процентів за користування кредитними ресурсами приймається метод </w:t>
      </w:r>
      <w:r w:rsidR="0075141E" w:rsidRPr="006512DE">
        <w:rPr>
          <w:rFonts w:ascii="Times New Roman" w:hAnsi="Times New Roman"/>
          <w:sz w:val="18"/>
          <w:szCs w:val="18"/>
          <w:lang w:val="uk-UA"/>
        </w:rPr>
        <w:t>«</w:t>
      </w:r>
      <w:r w:rsidRPr="006512DE">
        <w:rPr>
          <w:rFonts w:ascii="Times New Roman" w:hAnsi="Times New Roman"/>
          <w:sz w:val="18"/>
          <w:szCs w:val="18"/>
          <w:lang w:val="uk-UA"/>
        </w:rPr>
        <w:t>факт/факт</w:t>
      </w:r>
      <w:r w:rsidR="0075141E" w:rsidRPr="006512DE">
        <w:rPr>
          <w:rFonts w:ascii="Times New Roman" w:hAnsi="Times New Roman"/>
          <w:sz w:val="18"/>
          <w:szCs w:val="18"/>
          <w:lang w:val="uk-UA"/>
        </w:rPr>
        <w:t>»</w:t>
      </w:r>
      <w:r w:rsidRPr="006512DE">
        <w:rPr>
          <w:rFonts w:ascii="Times New Roman" w:hAnsi="Times New Roman"/>
          <w:sz w:val="18"/>
          <w:szCs w:val="18"/>
          <w:lang w:val="uk-UA"/>
        </w:rPr>
        <w:t>, при якому до розрахунку приймається фактична кількість днів у місяці та році та фактична заборгованість за Овердрафтом. П</w:t>
      </w:r>
      <w:r w:rsidR="003A1933" w:rsidRPr="006512DE">
        <w:rPr>
          <w:rFonts w:ascii="Times New Roman" w:hAnsi="Times New Roman"/>
          <w:sz w:val="18"/>
          <w:szCs w:val="18"/>
          <w:lang w:val="uk-UA"/>
        </w:rPr>
        <w:t>ід час</w:t>
      </w:r>
      <w:r w:rsidRPr="006512DE">
        <w:rPr>
          <w:rFonts w:ascii="Times New Roman" w:hAnsi="Times New Roman"/>
          <w:sz w:val="18"/>
          <w:szCs w:val="18"/>
          <w:lang w:val="uk-UA"/>
        </w:rPr>
        <w:t xml:space="preserve"> розрахунку процентів враховується перший день користування </w:t>
      </w:r>
      <w:r w:rsidR="003A1933" w:rsidRPr="006512DE">
        <w:rPr>
          <w:rFonts w:ascii="Times New Roman" w:hAnsi="Times New Roman"/>
          <w:sz w:val="18"/>
          <w:szCs w:val="18"/>
          <w:lang w:val="uk-UA"/>
        </w:rPr>
        <w:t>коштами</w:t>
      </w:r>
      <w:r w:rsidRPr="006512DE">
        <w:rPr>
          <w:rFonts w:ascii="Times New Roman" w:hAnsi="Times New Roman"/>
          <w:sz w:val="18"/>
          <w:szCs w:val="18"/>
          <w:lang w:val="uk-UA"/>
        </w:rPr>
        <w:t xml:space="preserve"> за наявності Дебетового сальдо на кінець Операційного дня та не враховується останній день користування </w:t>
      </w:r>
      <w:r w:rsidR="003A1933" w:rsidRPr="006512DE">
        <w:rPr>
          <w:rFonts w:ascii="Times New Roman" w:hAnsi="Times New Roman"/>
          <w:sz w:val="18"/>
          <w:szCs w:val="18"/>
          <w:lang w:val="uk-UA"/>
        </w:rPr>
        <w:t>коштами</w:t>
      </w:r>
      <w:r w:rsidRPr="006512DE">
        <w:rPr>
          <w:rFonts w:ascii="Times New Roman" w:hAnsi="Times New Roman"/>
          <w:sz w:val="18"/>
          <w:szCs w:val="18"/>
          <w:lang w:val="uk-UA"/>
        </w:rPr>
        <w:t xml:space="preserve"> (день погашення</w:t>
      </w:r>
      <w:r w:rsidR="003A1933" w:rsidRPr="006512DE">
        <w:rPr>
          <w:rFonts w:ascii="Times New Roman" w:hAnsi="Times New Roman"/>
          <w:sz w:val="18"/>
          <w:szCs w:val="18"/>
          <w:lang w:val="uk-UA"/>
        </w:rPr>
        <w:t xml:space="preserve"> Заборгованості за основною сумою Овердрафту</w:t>
      </w:r>
      <w:r w:rsidRPr="006512DE">
        <w:rPr>
          <w:rFonts w:ascii="Times New Roman" w:hAnsi="Times New Roman"/>
          <w:sz w:val="18"/>
          <w:szCs w:val="18"/>
          <w:lang w:val="uk-UA"/>
        </w:rPr>
        <w:t xml:space="preserve">). </w:t>
      </w:r>
    </w:p>
    <w:p w14:paraId="31B844A6" w14:textId="77777777" w:rsidR="008F3B19" w:rsidRPr="006512DE" w:rsidRDefault="00ED0E16"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 нарахування процентів складає календарне число днів. Перший період нарахування процентів за користування Овердрафтом починається у дату, в яку Позичальник отримав кредитні кошти за рахунок Овердрафту за Договором вперше (Дебетове сальдо на кінець Операційного дня) та закінчується в останній календарний день місяця, в якому Позичальник отримав кредитні кошти за рахунок Овердрафту вперше. Другий і кожний наступний період нарахування процентів починається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перший календарний день і закінчується в останній календарний день місяця, що передує місяцю сплати процентів.</w:t>
      </w:r>
    </w:p>
    <w:p w14:paraId="052E5D3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щомісячно до 10 (десятого) числа (включно) поточного місяця строку користування Овердрафтом, за винятком першого місяця користування Овердрафтом, сплачувати проценти за користування Овердрафтом за попередній період користування Овердрафтом. </w:t>
      </w:r>
    </w:p>
    <w:p w14:paraId="5EBAB05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зважаючи на вказане вище, Позичальник зобов’язаний у будь-якому разі сплатити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 нараховані проценти в останню дату Строку дії Ліміту Овердрафту та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дату виконання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сіх зобов’язань Позичальника за Договором овердрафту, у т.</w:t>
      </w:r>
      <w:r w:rsidR="00BB5516" w:rsidRPr="006512DE">
        <w:rPr>
          <w:rFonts w:ascii="Times New Roman" w:hAnsi="Times New Roman"/>
          <w:sz w:val="18"/>
          <w:szCs w:val="18"/>
          <w:lang w:val="uk-UA"/>
        </w:rPr>
        <w:t xml:space="preserve"> </w:t>
      </w:r>
      <w:r w:rsidRPr="006512DE">
        <w:rPr>
          <w:rFonts w:ascii="Times New Roman" w:hAnsi="Times New Roman"/>
          <w:sz w:val="18"/>
          <w:szCs w:val="18"/>
          <w:lang w:val="uk-UA"/>
        </w:rPr>
        <w:t>ч. у випадку вимоги Банку достроково виконати такі зобов’язання.</w:t>
      </w:r>
    </w:p>
    <w:p w14:paraId="3B0BDDA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Закінчення Строку дії Ліміту Овердрафту не звільняє Позичальника від обов’язку сплачувати відповідно до умов Договору овердрафту на користь Банку проценти за користування Овердрафтом за весь час прострочення Позичальником погашення Заборгованості за </w:t>
      </w:r>
      <w:r w:rsidR="004177F0" w:rsidRPr="006512DE">
        <w:rPr>
          <w:rFonts w:ascii="Times New Roman" w:hAnsi="Times New Roman"/>
          <w:sz w:val="18"/>
          <w:szCs w:val="18"/>
          <w:lang w:val="uk-UA" w:eastAsia="uk-UA"/>
        </w:rPr>
        <w:t>о</w:t>
      </w:r>
      <w:r w:rsidRPr="006512DE">
        <w:rPr>
          <w:rFonts w:ascii="Times New Roman" w:hAnsi="Times New Roman"/>
          <w:sz w:val="18"/>
          <w:szCs w:val="18"/>
          <w:lang w:val="uk-UA" w:eastAsia="uk-UA"/>
        </w:rPr>
        <w:t xml:space="preserve">сновною </w:t>
      </w:r>
      <w:r w:rsidR="004177F0" w:rsidRPr="006512DE">
        <w:rPr>
          <w:rFonts w:ascii="Times New Roman" w:hAnsi="Times New Roman"/>
          <w:sz w:val="18"/>
          <w:szCs w:val="18"/>
          <w:lang w:val="uk-UA" w:eastAsia="uk-UA"/>
        </w:rPr>
        <w:t>с</w:t>
      </w:r>
      <w:r w:rsidRPr="006512DE">
        <w:rPr>
          <w:rFonts w:ascii="Times New Roman" w:hAnsi="Times New Roman"/>
          <w:sz w:val="18"/>
          <w:szCs w:val="18"/>
          <w:lang w:val="uk-UA" w:eastAsia="uk-UA"/>
        </w:rPr>
        <w:t>умою</w:t>
      </w:r>
      <w:r w:rsidRPr="006512DE">
        <w:rPr>
          <w:rFonts w:ascii="Times New Roman" w:hAnsi="Times New Roman"/>
          <w:sz w:val="18"/>
          <w:szCs w:val="18"/>
          <w:lang w:val="uk-UA"/>
        </w:rPr>
        <w:t xml:space="preserve"> Овердрафту.</w:t>
      </w:r>
    </w:p>
    <w:p w14:paraId="51427C7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Комісії за </w:t>
      </w:r>
      <w:r w:rsidR="00DB38B1" w:rsidRPr="006512DE">
        <w:rPr>
          <w:rFonts w:ascii="Times New Roman" w:hAnsi="Times New Roman"/>
          <w:b/>
          <w:sz w:val="18"/>
          <w:szCs w:val="18"/>
          <w:lang w:val="uk-UA"/>
        </w:rPr>
        <w:t xml:space="preserve">Договором </w:t>
      </w:r>
      <w:r w:rsidRPr="006512DE">
        <w:rPr>
          <w:rFonts w:ascii="Times New Roman" w:hAnsi="Times New Roman"/>
          <w:b/>
          <w:sz w:val="18"/>
          <w:szCs w:val="18"/>
          <w:lang w:val="uk-UA"/>
        </w:rPr>
        <w:t>овердрафт</w:t>
      </w:r>
      <w:r w:rsidR="00DB38B1" w:rsidRPr="006512DE">
        <w:rPr>
          <w:rFonts w:ascii="Times New Roman" w:hAnsi="Times New Roman"/>
          <w:b/>
          <w:sz w:val="18"/>
          <w:szCs w:val="18"/>
          <w:lang w:val="uk-UA"/>
        </w:rPr>
        <w:t>у</w:t>
      </w:r>
      <w:r w:rsidRPr="006512DE">
        <w:rPr>
          <w:rFonts w:ascii="Times New Roman" w:hAnsi="Times New Roman"/>
          <w:sz w:val="18"/>
          <w:szCs w:val="18"/>
          <w:lang w:val="uk-UA"/>
        </w:rPr>
        <w:t>.</w:t>
      </w:r>
    </w:p>
    <w:p w14:paraId="7EAEFC8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сплатити Банку у строк не пізніше </w:t>
      </w:r>
      <w:r w:rsidR="00F67238" w:rsidRPr="006512DE">
        <w:rPr>
          <w:rFonts w:ascii="Times New Roman" w:hAnsi="Times New Roman"/>
          <w:sz w:val="18"/>
          <w:szCs w:val="18"/>
          <w:lang w:val="uk-UA"/>
        </w:rPr>
        <w:t xml:space="preserve">дня </w:t>
      </w:r>
      <w:r w:rsidR="005020C9" w:rsidRPr="006512DE">
        <w:rPr>
          <w:rFonts w:ascii="Times New Roman" w:hAnsi="Times New Roman"/>
          <w:sz w:val="18"/>
          <w:szCs w:val="18"/>
          <w:lang w:val="uk-UA"/>
        </w:rPr>
        <w:t>укладення</w:t>
      </w:r>
      <w:r w:rsidR="00F67238" w:rsidRPr="006512DE">
        <w:rPr>
          <w:rFonts w:ascii="Times New Roman" w:hAnsi="Times New Roman"/>
          <w:sz w:val="18"/>
          <w:szCs w:val="18"/>
          <w:lang w:val="uk-UA"/>
        </w:rPr>
        <w:t xml:space="preserve"> Договору</w:t>
      </w:r>
      <w:r w:rsidRPr="006512DE">
        <w:rPr>
          <w:rFonts w:ascii="Times New Roman" w:hAnsi="Times New Roman"/>
          <w:sz w:val="18"/>
          <w:szCs w:val="18"/>
          <w:lang w:val="uk-UA"/>
        </w:rPr>
        <w:t xml:space="preserve"> комісію за встановлення Ліміту Овердрафту у розмірі, що визначен</w:t>
      </w:r>
      <w:r w:rsidR="00AE5CCB" w:rsidRPr="006512DE">
        <w:rPr>
          <w:rFonts w:ascii="Times New Roman" w:hAnsi="Times New Roman"/>
          <w:sz w:val="18"/>
          <w:szCs w:val="18"/>
          <w:lang w:val="uk-UA"/>
        </w:rPr>
        <w:t>ий</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Тарифами Банку на день укладання Договору</w:t>
      </w:r>
      <w:r w:rsidRPr="006512DE">
        <w:rPr>
          <w:rFonts w:ascii="Times New Roman" w:hAnsi="Times New Roman"/>
          <w:i/>
          <w:sz w:val="18"/>
          <w:szCs w:val="18"/>
          <w:lang w:val="uk-UA"/>
        </w:rPr>
        <w:t>.</w:t>
      </w:r>
      <w:r w:rsidRPr="006512DE">
        <w:rPr>
          <w:rFonts w:ascii="Times New Roman" w:hAnsi="Times New Roman"/>
          <w:sz w:val="18"/>
          <w:szCs w:val="18"/>
          <w:lang w:val="uk-UA"/>
        </w:rPr>
        <w:t xml:space="preserve"> </w:t>
      </w:r>
    </w:p>
    <w:p w14:paraId="1A1A0868" w14:textId="10AC381C"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69" w:name="_Ref475441500"/>
      <w:r w:rsidRPr="006512DE">
        <w:rPr>
          <w:rFonts w:ascii="Times New Roman" w:hAnsi="Times New Roman"/>
          <w:b/>
          <w:sz w:val="18"/>
          <w:szCs w:val="18"/>
          <w:lang w:val="uk-UA"/>
        </w:rPr>
        <w:t>Несприятливі події та їх наслідки</w:t>
      </w:r>
      <w:r w:rsidRPr="006512DE">
        <w:rPr>
          <w:rFonts w:ascii="Times New Roman" w:hAnsi="Times New Roman"/>
          <w:sz w:val="18"/>
          <w:szCs w:val="18"/>
          <w:lang w:val="uk-UA"/>
        </w:rPr>
        <w:t>.</w:t>
      </w:r>
      <w:bookmarkEnd w:id="69"/>
    </w:p>
    <w:p w14:paraId="73C136F3" w14:textId="447D336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70" w:name="_Ref475441503"/>
      <w:bookmarkStart w:id="71" w:name="_Ref474764716"/>
      <w:r w:rsidRPr="006512DE">
        <w:rPr>
          <w:rFonts w:ascii="Times New Roman" w:hAnsi="Times New Roman"/>
          <w:sz w:val="18"/>
          <w:szCs w:val="18"/>
          <w:lang w:val="uk-UA"/>
        </w:rPr>
        <w:t xml:space="preserve">Кожна з перелічених нижче подій повинна тлумачитись як несприятлива подія (далі – </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Несприятлива </w:t>
      </w:r>
      <w:r w:rsidR="002629DD" w:rsidRPr="006512DE">
        <w:rPr>
          <w:rFonts w:ascii="Times New Roman" w:hAnsi="Times New Roman"/>
          <w:sz w:val="18"/>
          <w:szCs w:val="18"/>
          <w:lang w:val="uk-UA"/>
        </w:rPr>
        <w:t>п</w:t>
      </w:r>
      <w:r w:rsidRPr="006512DE">
        <w:rPr>
          <w:rFonts w:ascii="Times New Roman" w:hAnsi="Times New Roman"/>
          <w:sz w:val="18"/>
          <w:szCs w:val="18"/>
          <w:lang w:val="uk-UA"/>
        </w:rPr>
        <w:t>одія</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bookmarkEnd w:id="70"/>
      <w:bookmarkEnd w:id="71"/>
    </w:p>
    <w:p w14:paraId="5665F8D2" w14:textId="77777777" w:rsidR="008F3B19" w:rsidRPr="006512DE" w:rsidRDefault="005C158A"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Позичальником будь-яких зобов’язань за Договором овердрафту та/або </w:t>
      </w:r>
      <w:r w:rsidRPr="006512DE">
        <w:rPr>
          <w:rFonts w:ascii="Times New Roman" w:hAnsi="Times New Roman"/>
          <w:sz w:val="18"/>
          <w:szCs w:val="18"/>
          <w:lang w:val="uk-UA"/>
        </w:rPr>
        <w:t xml:space="preserve">за </w:t>
      </w:r>
      <w:r w:rsidR="008F3B19" w:rsidRPr="006512DE">
        <w:rPr>
          <w:rFonts w:ascii="Times New Roman" w:hAnsi="Times New Roman"/>
          <w:sz w:val="18"/>
          <w:szCs w:val="18"/>
          <w:lang w:val="uk-UA"/>
        </w:rPr>
        <w:t>будь-якими іншими договорами між Банком та Позичальником, наявність простроченої заборгованості Позичальника перед Банком за будь-яким договором, укладеним з Банком</w:t>
      </w:r>
      <w:r w:rsidR="000C7243" w:rsidRPr="006512DE">
        <w:rPr>
          <w:rFonts w:ascii="Times New Roman" w:hAnsi="Times New Roman"/>
          <w:sz w:val="18"/>
          <w:szCs w:val="18"/>
          <w:lang w:val="uk-UA"/>
        </w:rPr>
        <w:t>, або порушення іншою особою, що входить до складу Групи компаній, зобов’язань за будь-яким договором, укладеним з Банком</w:t>
      </w:r>
      <w:r w:rsidR="008F3B19" w:rsidRPr="006512DE">
        <w:rPr>
          <w:rFonts w:ascii="Times New Roman" w:hAnsi="Times New Roman"/>
          <w:sz w:val="18"/>
          <w:szCs w:val="18"/>
          <w:lang w:val="uk-UA"/>
        </w:rPr>
        <w:t>.</w:t>
      </w:r>
    </w:p>
    <w:p w14:paraId="2107638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Овердрафт або його частина був використаний з порушенням вимог щодо цільового використання, передбачених Договором овердрафту та/або законодавством України.</w:t>
      </w:r>
    </w:p>
    <w:p w14:paraId="3382510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Наявн</w:t>
      </w:r>
      <w:r w:rsidR="00CA5EA5" w:rsidRPr="006512DE">
        <w:rPr>
          <w:rFonts w:ascii="Times New Roman" w:hAnsi="Times New Roman"/>
          <w:sz w:val="18"/>
          <w:szCs w:val="18"/>
          <w:lang w:val="uk-UA"/>
        </w:rPr>
        <w:t>і</w:t>
      </w:r>
      <w:r w:rsidRPr="006512DE">
        <w:rPr>
          <w:rFonts w:ascii="Times New Roman" w:hAnsi="Times New Roman"/>
          <w:sz w:val="18"/>
          <w:szCs w:val="18"/>
          <w:lang w:val="uk-UA"/>
        </w:rPr>
        <w:t>ст</w:t>
      </w:r>
      <w:r w:rsidR="00CA5EA5" w:rsidRPr="006512DE">
        <w:rPr>
          <w:rFonts w:ascii="Times New Roman" w:hAnsi="Times New Roman"/>
          <w:sz w:val="18"/>
          <w:szCs w:val="18"/>
          <w:lang w:val="uk-UA"/>
        </w:rPr>
        <w:t>ь</w:t>
      </w:r>
      <w:r w:rsidRPr="006512DE">
        <w:rPr>
          <w:rFonts w:ascii="Times New Roman" w:hAnsi="Times New Roman"/>
          <w:sz w:val="18"/>
          <w:szCs w:val="18"/>
          <w:lang w:val="uk-UA"/>
        </w:rPr>
        <w:t xml:space="preserve"> </w:t>
      </w:r>
      <w:r w:rsidR="00CA5EA5"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 основною сумою Овердрафту у розмірі, що перевищує діючий</w:t>
      </w:r>
      <w:r w:rsidR="00B10509" w:rsidRPr="006512DE">
        <w:rPr>
          <w:rFonts w:ascii="Times New Roman" w:hAnsi="Times New Roman"/>
          <w:sz w:val="18"/>
          <w:szCs w:val="18"/>
          <w:lang w:val="uk-UA"/>
        </w:rPr>
        <w:t xml:space="preserve"> у відповідний час</w:t>
      </w:r>
      <w:r w:rsidRPr="006512DE">
        <w:rPr>
          <w:rFonts w:ascii="Times New Roman" w:hAnsi="Times New Roman"/>
          <w:sz w:val="18"/>
          <w:szCs w:val="18"/>
          <w:lang w:val="uk-UA"/>
        </w:rPr>
        <w:t xml:space="preserve"> Ліміт Овердрафту.</w:t>
      </w:r>
    </w:p>
    <w:p w14:paraId="296BD768" w14:textId="2242260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72" w:name="_Ref475441310"/>
      <w:bookmarkStart w:id="73" w:name="_Ref474764595"/>
      <w:r w:rsidRPr="006512DE">
        <w:rPr>
          <w:rFonts w:ascii="Times New Roman" w:hAnsi="Times New Roman"/>
          <w:sz w:val="18"/>
          <w:szCs w:val="18"/>
          <w:lang w:val="uk-UA"/>
        </w:rPr>
        <w:t>Будь-яка гарантія або запевнення, надані Позичальником (або його поручителем) Банку за Договором овердрафту або за будь-яким договором</w:t>
      </w:r>
      <w:r w:rsidR="00B13D86" w:rsidRPr="006512DE">
        <w:rPr>
          <w:rFonts w:ascii="Times New Roman" w:hAnsi="Times New Roman"/>
          <w:sz w:val="18"/>
          <w:szCs w:val="18"/>
          <w:lang w:val="uk-UA"/>
        </w:rPr>
        <w:t xml:space="preserve"> про надання</w:t>
      </w:r>
      <w:r w:rsidRPr="006512DE">
        <w:rPr>
          <w:rFonts w:ascii="Times New Roman" w:hAnsi="Times New Roman"/>
          <w:sz w:val="18"/>
          <w:szCs w:val="18"/>
          <w:lang w:val="uk-UA"/>
        </w:rPr>
        <w:t xml:space="preserve"> Забезпечення, виявиться недійсною.</w:t>
      </w:r>
      <w:bookmarkEnd w:id="72"/>
      <w:bookmarkEnd w:id="73"/>
    </w:p>
    <w:p w14:paraId="29338467"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Припинення дії або визнання недійсними договору </w:t>
      </w:r>
      <w:r w:rsidR="00B13D86" w:rsidRPr="006512DE">
        <w:rPr>
          <w:rFonts w:ascii="Times New Roman" w:hAnsi="Times New Roman"/>
          <w:sz w:val="18"/>
          <w:szCs w:val="18"/>
          <w:lang w:val="uk-UA"/>
        </w:rPr>
        <w:t xml:space="preserve">про надання </w:t>
      </w:r>
      <w:r w:rsidRPr="006512DE">
        <w:rPr>
          <w:rFonts w:ascii="Times New Roman" w:hAnsi="Times New Roman"/>
          <w:sz w:val="18"/>
          <w:szCs w:val="18"/>
          <w:lang w:val="uk-UA"/>
        </w:rPr>
        <w:t>Забезпечення.</w:t>
      </w:r>
    </w:p>
    <w:p w14:paraId="386B322B" w14:textId="77777777" w:rsidR="008F3B19" w:rsidRPr="006512DE" w:rsidRDefault="005A5103"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особою, з якою укладено договір </w:t>
      </w:r>
      <w:r w:rsidRPr="006512DE">
        <w:rPr>
          <w:rFonts w:ascii="Times New Roman" w:hAnsi="Times New Roman"/>
          <w:sz w:val="18"/>
          <w:szCs w:val="18"/>
          <w:lang w:val="uk-UA"/>
        </w:rPr>
        <w:t xml:space="preserve">про надання </w:t>
      </w:r>
      <w:r w:rsidR="008F3B19" w:rsidRPr="006512DE">
        <w:rPr>
          <w:rFonts w:ascii="Times New Roman" w:hAnsi="Times New Roman"/>
          <w:sz w:val="18"/>
          <w:szCs w:val="18"/>
          <w:lang w:val="uk-UA"/>
        </w:rPr>
        <w:t>Забезпечення, будь-якого зобов’язання за таким договором</w:t>
      </w:r>
      <w:r w:rsidR="005037B8" w:rsidRPr="006512DE">
        <w:rPr>
          <w:rFonts w:ascii="Times New Roman" w:hAnsi="Times New Roman"/>
          <w:sz w:val="18"/>
          <w:szCs w:val="18"/>
          <w:lang w:val="uk-UA"/>
        </w:rPr>
        <w:t>.</w:t>
      </w:r>
    </w:p>
    <w:p w14:paraId="037071C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своєчасно не отримав від Позичальника документи,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підтверджують його фінансовий стан.</w:t>
      </w:r>
    </w:p>
    <w:p w14:paraId="0BCA27E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Фінансова звітність та інша інформація, що була надана Позичальником Банку, виявилась недійсною та/або не може бути перевірена внаслідок порушень Позичальником правил ведення такої звітності згідно з чинним законодавством України.</w:t>
      </w:r>
    </w:p>
    <w:p w14:paraId="65689FE1" w14:textId="1FF112C0"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bookmarkStart w:id="74" w:name="_Ref475441332"/>
      <w:bookmarkStart w:id="75" w:name="_Ref474764609"/>
      <w:r w:rsidRPr="006512DE">
        <w:rPr>
          <w:rFonts w:ascii="Times New Roman" w:hAnsi="Times New Roman"/>
          <w:sz w:val="18"/>
          <w:szCs w:val="18"/>
          <w:lang w:val="uk-UA"/>
        </w:rPr>
        <w:t>Відмова Позичальника на вимогу Банку надавати інформацію</w:t>
      </w:r>
      <w:r w:rsidR="00BB5516" w:rsidRPr="006512DE">
        <w:rPr>
          <w:rFonts w:ascii="Times New Roman" w:hAnsi="Times New Roman"/>
          <w:sz w:val="18"/>
          <w:szCs w:val="18"/>
          <w:lang w:val="uk-UA"/>
        </w:rPr>
        <w:t>,</w:t>
      </w:r>
      <w:r w:rsidRPr="006512DE">
        <w:rPr>
          <w:rFonts w:ascii="Times New Roman" w:hAnsi="Times New Roman"/>
          <w:sz w:val="18"/>
          <w:szCs w:val="18"/>
          <w:lang w:val="uk-UA"/>
        </w:rPr>
        <w:t xml:space="preserve"> необхідну для супроводження Овердрафту,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інформацію про склад власників (засновників/учасників/акціонерів) Позичальника, інформацію комерційного та </w:t>
      </w:r>
      <w:r w:rsidRPr="006512DE">
        <w:rPr>
          <w:rFonts w:ascii="Times New Roman" w:hAnsi="Times New Roman"/>
          <w:sz w:val="18"/>
          <w:szCs w:val="18"/>
          <w:lang w:val="uk-UA"/>
        </w:rPr>
        <w:lastRenderedPageBreak/>
        <w:t xml:space="preserve">фінансового характеру стосовно провадження діяльності Позичальника, відмова посадових осіб Позичальника (чи поручителя) від участі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переговорах з представниками Банку.</w:t>
      </w:r>
      <w:bookmarkEnd w:id="74"/>
      <w:bookmarkEnd w:id="75"/>
    </w:p>
    <w:p w14:paraId="79CA5CF7" w14:textId="794FA69B"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bookmarkStart w:id="76" w:name="_Ref475441356"/>
      <w:bookmarkStart w:id="77" w:name="_Ref474764683"/>
      <w:r w:rsidRPr="006512DE">
        <w:rPr>
          <w:rFonts w:ascii="Times New Roman" w:hAnsi="Times New Roman"/>
          <w:sz w:val="18"/>
          <w:szCs w:val="18"/>
          <w:lang w:val="uk-UA"/>
        </w:rPr>
        <w:t xml:space="preserve">Порушення судом справи про </w:t>
      </w:r>
      <w:r w:rsidR="000619FF" w:rsidRPr="006512DE">
        <w:rPr>
          <w:rFonts w:ascii="Times New Roman" w:hAnsi="Times New Roman"/>
          <w:sz w:val="18"/>
          <w:szCs w:val="18"/>
          <w:lang w:val="uk-UA"/>
        </w:rPr>
        <w:t xml:space="preserve">відновлення платоспроможності або </w:t>
      </w:r>
      <w:r w:rsidRPr="006512DE">
        <w:rPr>
          <w:rFonts w:ascii="Times New Roman" w:hAnsi="Times New Roman"/>
          <w:sz w:val="18"/>
          <w:szCs w:val="18"/>
          <w:lang w:val="uk-UA"/>
        </w:rPr>
        <w:t>банкрутство Позичальника</w:t>
      </w:r>
      <w:r w:rsidR="00F67238" w:rsidRPr="006512DE">
        <w:rPr>
          <w:rFonts w:ascii="Times New Roman" w:hAnsi="Times New Roman"/>
          <w:sz w:val="18"/>
          <w:szCs w:val="18"/>
          <w:lang w:val="uk-UA"/>
        </w:rPr>
        <w:t xml:space="preserve"> (або його поручителя)</w:t>
      </w:r>
      <w:r w:rsidRPr="006512DE">
        <w:rPr>
          <w:rFonts w:ascii="Times New Roman" w:hAnsi="Times New Roman"/>
          <w:sz w:val="18"/>
          <w:szCs w:val="18"/>
          <w:lang w:val="uk-UA"/>
        </w:rPr>
        <w:t xml:space="preserve"> або прийняття рішення про ліквідацію або реорганізацію чи припинення Позичальника (або його поручителя), прийняття рішення про скасування державної реєстрації Позичальника чи його поручителя, скасування державної реєстрації установчих документів вказаних осіб.</w:t>
      </w:r>
      <w:bookmarkEnd w:id="76"/>
      <w:bookmarkEnd w:id="77"/>
    </w:p>
    <w:p w14:paraId="635D74F3"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Наявності обставин,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негативно вплинути на плато- та кредитоспроможність Позичальника</w:t>
      </w:r>
      <w:r w:rsidR="00BB5516" w:rsidRPr="006512DE">
        <w:rPr>
          <w:rFonts w:ascii="Times New Roman" w:hAnsi="Times New Roman"/>
          <w:sz w:val="18"/>
          <w:szCs w:val="18"/>
          <w:lang w:val="uk-UA"/>
        </w:rPr>
        <w:t>. П</w:t>
      </w:r>
      <w:r w:rsidRPr="006512DE">
        <w:rPr>
          <w:rFonts w:ascii="Times New Roman" w:hAnsi="Times New Roman"/>
          <w:sz w:val="18"/>
          <w:szCs w:val="18"/>
          <w:lang w:val="uk-UA"/>
        </w:rPr>
        <w:t xml:space="preserve">ід такими обставинами </w:t>
      </w:r>
      <w:r w:rsidR="00BB5516" w:rsidRPr="006512DE">
        <w:rPr>
          <w:rFonts w:ascii="Times New Roman" w:hAnsi="Times New Roman"/>
          <w:sz w:val="18"/>
          <w:szCs w:val="18"/>
          <w:lang w:val="uk-UA"/>
        </w:rPr>
        <w:t xml:space="preserve">у рамках Договору овердрафту </w:t>
      </w:r>
      <w:r w:rsidRPr="006512DE">
        <w:rPr>
          <w:rFonts w:ascii="Times New Roman" w:hAnsi="Times New Roman"/>
          <w:sz w:val="18"/>
          <w:szCs w:val="18"/>
          <w:lang w:val="uk-UA"/>
        </w:rPr>
        <w:t xml:space="preserve">Сторони розуміють документи державних органів про обшук, виїмку, арешт чи </w:t>
      </w:r>
      <w:r w:rsidR="006074F8" w:rsidRPr="006512DE">
        <w:rPr>
          <w:rFonts w:ascii="Times New Roman" w:hAnsi="Times New Roman"/>
          <w:sz w:val="18"/>
          <w:szCs w:val="18"/>
          <w:lang w:val="uk-UA"/>
        </w:rPr>
        <w:t>П</w:t>
      </w:r>
      <w:r w:rsidRPr="006512DE">
        <w:rPr>
          <w:rFonts w:ascii="Times New Roman" w:hAnsi="Times New Roman"/>
          <w:sz w:val="18"/>
          <w:szCs w:val="18"/>
          <w:lang w:val="uk-UA"/>
        </w:rPr>
        <w:t xml:space="preserve">римусове списання коштів (у разі якщо сума </w:t>
      </w:r>
      <w:r w:rsidR="006074F8" w:rsidRPr="006512DE">
        <w:rPr>
          <w:rFonts w:ascii="Times New Roman" w:hAnsi="Times New Roman"/>
          <w:sz w:val="18"/>
          <w:szCs w:val="18"/>
          <w:lang w:val="uk-UA"/>
        </w:rPr>
        <w:t xml:space="preserve">Примусового </w:t>
      </w:r>
      <w:r w:rsidRPr="006512DE">
        <w:rPr>
          <w:rFonts w:ascii="Times New Roman" w:hAnsi="Times New Roman"/>
          <w:sz w:val="18"/>
          <w:szCs w:val="18"/>
          <w:lang w:val="uk-UA"/>
        </w:rPr>
        <w:t>списання перевищує ліміт Овердрафту), порушення кримінальної справи стосовно учасника або працівника Позичальника або пов’язаних з ним осіб тощо</w:t>
      </w:r>
      <w:r w:rsidR="00BB5516" w:rsidRPr="006512DE">
        <w:rPr>
          <w:rFonts w:ascii="Times New Roman" w:hAnsi="Times New Roman"/>
          <w:sz w:val="18"/>
          <w:szCs w:val="18"/>
          <w:lang w:val="uk-UA"/>
        </w:rPr>
        <w:t>;</w:t>
      </w:r>
      <w:r w:rsidR="00F67238"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п</w:t>
      </w:r>
      <w:r w:rsidRPr="006512DE">
        <w:rPr>
          <w:rFonts w:ascii="Times New Roman" w:hAnsi="Times New Roman"/>
          <w:sz w:val="18"/>
          <w:szCs w:val="18"/>
          <w:lang w:val="uk-UA"/>
        </w:rPr>
        <w:t>огіршення якості обслуговування кредитних зобов’язань Позичальника перед іншими банками, зокрема, але не виключно, невиконання/неналежне виконання зобов’язань Позичальника перед іншими банками за кредитними договорами, договорами про надання акредитивів, гарантій тощо.</w:t>
      </w:r>
    </w:p>
    <w:p w14:paraId="135C8CF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Встановлення Національним банком, Кабінетом Міністрів України, іншими органами влади і управління будь-яких обмежень за операціями Банку</w:t>
      </w:r>
      <w:r w:rsidR="00BB5516" w:rsidRPr="006512DE">
        <w:rPr>
          <w:rFonts w:ascii="Times New Roman" w:hAnsi="Times New Roman"/>
          <w:sz w:val="18"/>
          <w:szCs w:val="18"/>
          <w:lang w:val="uk-UA"/>
        </w:rPr>
        <w:t>.</w:t>
      </w:r>
    </w:p>
    <w:p w14:paraId="609958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Пред’явлення до будь-якого </w:t>
      </w:r>
      <w:r w:rsidR="00BB5516" w:rsidRPr="006512DE">
        <w:rPr>
          <w:rFonts w:ascii="Times New Roman" w:hAnsi="Times New Roman"/>
          <w:sz w:val="18"/>
          <w:szCs w:val="18"/>
          <w:lang w:val="uk-UA"/>
        </w:rPr>
        <w:t>П</w:t>
      </w:r>
      <w:r w:rsidRPr="006512DE">
        <w:rPr>
          <w:rFonts w:ascii="Times New Roman" w:hAnsi="Times New Roman"/>
          <w:sz w:val="18"/>
          <w:szCs w:val="18"/>
          <w:lang w:val="uk-UA"/>
        </w:rPr>
        <w:t>оточного рахунку Позичальника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Поточного рахунку, за яким надано Овердрафт) платіжних вимог на </w:t>
      </w:r>
      <w:r w:rsidR="006074F8" w:rsidRPr="006512DE">
        <w:rPr>
          <w:rFonts w:ascii="Times New Roman" w:hAnsi="Times New Roman"/>
          <w:sz w:val="18"/>
          <w:szCs w:val="18"/>
          <w:lang w:val="uk-UA"/>
        </w:rPr>
        <w:t>П</w:t>
      </w:r>
      <w:r w:rsidRPr="006512DE">
        <w:rPr>
          <w:rFonts w:ascii="Times New Roman" w:hAnsi="Times New Roman"/>
          <w:sz w:val="18"/>
          <w:szCs w:val="18"/>
          <w:lang w:val="uk-UA"/>
        </w:rPr>
        <w:t xml:space="preserve">римусове списання (стягнення) грошових коштів, арешт будь-яких коштів на будь-яких рахунках Позичальника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в інших банках, накладення арешту на Поточний рахунок Позичальника.</w:t>
      </w:r>
    </w:p>
    <w:p w14:paraId="75F5F4A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Будь-які інші події та обставини,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мати наслідком неможливість належного виконання Позичальником його зобов’язань за Договором.</w:t>
      </w:r>
    </w:p>
    <w:p w14:paraId="77B6D7F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виникнення будь-якої Несприятливої події</w:t>
      </w:r>
      <w:r w:rsidR="00ED31E6"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визначен</w:t>
      </w:r>
      <w:r w:rsidR="004D0AC7" w:rsidRPr="006512DE">
        <w:rPr>
          <w:rFonts w:ascii="Times New Roman" w:hAnsi="Times New Roman"/>
          <w:sz w:val="18"/>
          <w:szCs w:val="18"/>
          <w:lang w:val="uk-UA"/>
        </w:rPr>
        <w:t>ої</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9.7.1.4</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9.7.1.9</w:t>
      </w:r>
      <w:r w:rsidRPr="006512DE">
        <w:rPr>
          <w:rFonts w:ascii="Times New Roman" w:hAnsi="Times New Roman"/>
          <w:sz w:val="18"/>
          <w:szCs w:val="18"/>
          <w:lang w:val="uk-UA"/>
        </w:rPr>
        <w:t>,</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9.7.1.10</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строк виконання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сіх зобов’язань Позичальника за Договором овердафту зокрема, але не виключно: строк повернення/погашення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сієї заборгованості Позичальника за Договором овердафту,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строк повернення/погашення Заборгованості за </w:t>
      </w:r>
      <w:r w:rsidR="00BB5516"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сумою Овердрафту, строк сплати процентів, комісій, штрафних санкцій та інших платежів, передбачених Договором, вважається таким, що настав/наступив. </w:t>
      </w:r>
    </w:p>
    <w:p w14:paraId="3C874AB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виникнення будь-якої Несприятливої події </w:t>
      </w:r>
      <w:r w:rsidR="004D0AC7" w:rsidRPr="006512DE">
        <w:rPr>
          <w:rFonts w:ascii="Times New Roman" w:hAnsi="Times New Roman"/>
          <w:sz w:val="18"/>
          <w:szCs w:val="18"/>
          <w:lang w:val="uk-UA"/>
        </w:rPr>
        <w:t>визначеної</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 п.</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за винятком несприятливих обставин, передбачених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9.7.1.4</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9.7.1.9</w:t>
      </w:r>
      <w:r w:rsidRPr="006512DE">
        <w:rPr>
          <w:rFonts w:ascii="Times New Roman" w:hAnsi="Times New Roman"/>
          <w:sz w:val="18"/>
          <w:szCs w:val="18"/>
          <w:lang w:val="uk-UA"/>
        </w:rPr>
        <w:t>,</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9.7.1.10</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строк виконання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сіх зобов’язань Позичальника за Договором овердрафту зокрема, але не виключно: строк повернення/погашення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сієї заборгованості Позичальника за Договором овердрафту, </w:t>
      </w:r>
      <w:r w:rsidR="004D0AC7"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але не виключно: строк повернення/погашення Заборгованості за Основною сумою Овердрафту, строк сплати процентів, комісій, штрафних санкцій та інших платежів, передбачених Договором овердрафту, вважається таким, що настав/наступив у дату, </w:t>
      </w:r>
      <w:r w:rsidR="004D0AC7" w:rsidRPr="006512DE">
        <w:rPr>
          <w:rFonts w:ascii="Times New Roman" w:hAnsi="Times New Roman"/>
          <w:sz w:val="18"/>
          <w:szCs w:val="18"/>
          <w:lang w:val="uk-UA"/>
        </w:rPr>
        <w:t xml:space="preserve">визначену </w:t>
      </w:r>
      <w:r w:rsidRPr="006512DE">
        <w:rPr>
          <w:rFonts w:ascii="Times New Roman" w:hAnsi="Times New Roman"/>
          <w:sz w:val="18"/>
          <w:szCs w:val="18"/>
          <w:lang w:val="uk-UA"/>
        </w:rPr>
        <w:t>вимо</w:t>
      </w:r>
      <w:r w:rsidR="004D0AC7" w:rsidRPr="006512DE">
        <w:rPr>
          <w:rFonts w:ascii="Times New Roman" w:hAnsi="Times New Roman"/>
          <w:sz w:val="18"/>
          <w:szCs w:val="18"/>
          <w:lang w:val="uk-UA"/>
        </w:rPr>
        <w:t>гою</w:t>
      </w:r>
      <w:r w:rsidRPr="006512DE">
        <w:rPr>
          <w:rFonts w:ascii="Times New Roman" w:hAnsi="Times New Roman"/>
          <w:sz w:val="18"/>
          <w:szCs w:val="18"/>
          <w:lang w:val="uk-UA"/>
        </w:rPr>
        <w:t xml:space="preserve"> Банку, про настання Несприятливої події та повернення коштів. </w:t>
      </w:r>
    </w:p>
    <w:p w14:paraId="2D4AF6D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виникнення будь-якої Несприятливої події, Банк має право:</w:t>
      </w:r>
    </w:p>
    <w:p w14:paraId="2FEBBF0A" w14:textId="4BAA4926" w:rsidR="008F3B19" w:rsidRPr="006512DE" w:rsidRDefault="0084584B" w:rsidP="00270A83">
      <w:pPr>
        <w:pStyle w:val="af8"/>
        <w:numPr>
          <w:ilvl w:val="3"/>
          <w:numId w:val="2"/>
        </w:numPr>
        <w:tabs>
          <w:tab w:val="left" w:pos="709"/>
        </w:tabs>
        <w:spacing w:after="0"/>
        <w:ind w:firstLine="567"/>
        <w:contextualSpacing/>
        <w:jc w:val="both"/>
        <w:rPr>
          <w:sz w:val="18"/>
          <w:szCs w:val="18"/>
          <w:lang w:val="uk-UA"/>
        </w:rPr>
      </w:pPr>
      <w:r w:rsidRPr="006512DE">
        <w:rPr>
          <w:sz w:val="18"/>
          <w:szCs w:val="18"/>
          <w:lang w:val="uk-UA"/>
        </w:rPr>
        <w:t>П</w:t>
      </w:r>
      <w:r w:rsidR="008F3B19" w:rsidRPr="006512DE">
        <w:rPr>
          <w:sz w:val="18"/>
          <w:szCs w:val="18"/>
          <w:lang w:val="uk-UA"/>
        </w:rPr>
        <w:t xml:space="preserve">ризупинити подальшу видачу Овердрафту з наступним повідомленням про це Позичальника </w:t>
      </w:r>
      <w:r w:rsidR="004D0AC7" w:rsidRPr="006512DE">
        <w:rPr>
          <w:sz w:val="18"/>
          <w:szCs w:val="18"/>
          <w:lang w:val="uk-UA"/>
        </w:rPr>
        <w:t>з дотриманням</w:t>
      </w:r>
      <w:r w:rsidR="008F3B19" w:rsidRPr="006512DE">
        <w:rPr>
          <w:sz w:val="18"/>
          <w:szCs w:val="18"/>
          <w:lang w:val="uk-UA"/>
        </w:rPr>
        <w:t xml:space="preserve"> порядку, </w:t>
      </w:r>
      <w:r w:rsidR="008F3B19" w:rsidRPr="006512DE">
        <w:rPr>
          <w:sz w:val="18"/>
          <w:szCs w:val="18"/>
          <w:lang w:val="uk-UA" w:eastAsia="en-US"/>
        </w:rPr>
        <w:t>передбачено</w:t>
      </w:r>
      <w:r w:rsidR="004B3767" w:rsidRPr="006512DE">
        <w:rPr>
          <w:sz w:val="18"/>
          <w:szCs w:val="18"/>
          <w:lang w:val="uk-UA" w:eastAsia="en-US"/>
        </w:rPr>
        <w:t>го</w:t>
      </w:r>
      <w:r w:rsidR="008F3B19" w:rsidRPr="006512DE">
        <w:rPr>
          <w:sz w:val="18"/>
          <w:szCs w:val="18"/>
          <w:lang w:val="uk-UA"/>
        </w:rPr>
        <w:t xml:space="preserve"> </w:t>
      </w:r>
      <w:r w:rsidR="009E275A" w:rsidRPr="006512DE">
        <w:rPr>
          <w:sz w:val="18"/>
          <w:szCs w:val="18"/>
          <w:lang w:val="uk-UA"/>
        </w:rPr>
        <w:t>п. 9.12.7 УДБО ЮО</w:t>
      </w:r>
      <w:r w:rsidR="008F3B19" w:rsidRPr="006512DE">
        <w:rPr>
          <w:sz w:val="18"/>
          <w:szCs w:val="18"/>
          <w:lang w:val="uk-UA"/>
        </w:rPr>
        <w:t>.</w:t>
      </w:r>
    </w:p>
    <w:p w14:paraId="020CB9EE" w14:textId="77777777" w:rsidR="008F3B19" w:rsidRPr="006512DE" w:rsidRDefault="0084584B" w:rsidP="001D7B69">
      <w:pPr>
        <w:pStyle w:val="af8"/>
        <w:numPr>
          <w:ilvl w:val="3"/>
          <w:numId w:val="2"/>
        </w:numPr>
        <w:tabs>
          <w:tab w:val="left" w:pos="709"/>
        </w:tabs>
        <w:spacing w:after="0"/>
        <w:ind w:firstLine="567"/>
        <w:contextualSpacing/>
        <w:jc w:val="both"/>
        <w:rPr>
          <w:sz w:val="18"/>
          <w:szCs w:val="18"/>
          <w:lang w:val="uk-UA"/>
        </w:rPr>
      </w:pPr>
      <w:r w:rsidRPr="006512DE">
        <w:rPr>
          <w:sz w:val="18"/>
          <w:szCs w:val="18"/>
          <w:lang w:val="uk-UA"/>
        </w:rPr>
        <w:t>В</w:t>
      </w:r>
      <w:r w:rsidR="008F3B19" w:rsidRPr="006512DE">
        <w:rPr>
          <w:sz w:val="18"/>
          <w:szCs w:val="18"/>
          <w:lang w:val="uk-UA"/>
        </w:rPr>
        <w:t xml:space="preserve">имагати від Позичальника погашення </w:t>
      </w:r>
      <w:r w:rsidR="004D0AC7" w:rsidRPr="006512DE">
        <w:rPr>
          <w:sz w:val="18"/>
          <w:szCs w:val="18"/>
          <w:lang w:val="uk-UA"/>
        </w:rPr>
        <w:t>у</w:t>
      </w:r>
      <w:r w:rsidR="008F3B19" w:rsidRPr="006512DE">
        <w:rPr>
          <w:sz w:val="18"/>
          <w:szCs w:val="18"/>
          <w:lang w:val="uk-UA"/>
        </w:rPr>
        <w:t xml:space="preserve">сієї заборгованості за Договором овердрафту, а саме: погашення Заборгованості за </w:t>
      </w:r>
      <w:r w:rsidR="00FA6239" w:rsidRPr="006512DE">
        <w:rPr>
          <w:sz w:val="18"/>
          <w:szCs w:val="18"/>
          <w:lang w:val="uk-UA" w:eastAsia="en-US"/>
        </w:rPr>
        <w:t>о</w:t>
      </w:r>
      <w:r w:rsidR="008F3B19" w:rsidRPr="006512DE">
        <w:rPr>
          <w:sz w:val="18"/>
          <w:szCs w:val="18"/>
          <w:lang w:val="uk-UA" w:eastAsia="en-US"/>
        </w:rPr>
        <w:t>сновною</w:t>
      </w:r>
      <w:r w:rsidR="008F3B19" w:rsidRPr="006512DE">
        <w:rPr>
          <w:sz w:val="18"/>
          <w:szCs w:val="18"/>
          <w:lang w:val="uk-UA"/>
        </w:rPr>
        <w:t xml:space="preserve"> сумою Овердрафту, заборгованості </w:t>
      </w:r>
      <w:r w:rsidR="004D0AC7" w:rsidRPr="006512DE">
        <w:rPr>
          <w:sz w:val="18"/>
          <w:szCs w:val="18"/>
          <w:lang w:val="uk-UA"/>
        </w:rPr>
        <w:t>за</w:t>
      </w:r>
      <w:r w:rsidR="008F3B19" w:rsidRPr="006512DE">
        <w:rPr>
          <w:sz w:val="18"/>
          <w:szCs w:val="18"/>
          <w:lang w:val="uk-UA"/>
        </w:rPr>
        <w:t xml:space="preserve"> процент</w:t>
      </w:r>
      <w:r w:rsidR="004D0AC7" w:rsidRPr="006512DE">
        <w:rPr>
          <w:sz w:val="18"/>
          <w:szCs w:val="18"/>
          <w:lang w:val="uk-UA"/>
        </w:rPr>
        <w:t>ами</w:t>
      </w:r>
      <w:r w:rsidR="008F3B19" w:rsidRPr="006512DE">
        <w:rPr>
          <w:sz w:val="18"/>
          <w:szCs w:val="18"/>
          <w:lang w:val="uk-UA"/>
        </w:rPr>
        <w:t xml:space="preserve"> за користування Овердрафтом, комісій та інших платежів за Договором овердрафту, виконання інших зобов'язань за Договором овердрафту у повному обсязі, у т.</w:t>
      </w:r>
      <w:r w:rsidR="004D0AC7" w:rsidRPr="006512DE">
        <w:rPr>
          <w:sz w:val="18"/>
          <w:szCs w:val="18"/>
          <w:lang w:val="uk-UA"/>
        </w:rPr>
        <w:t xml:space="preserve"> </w:t>
      </w:r>
      <w:r w:rsidR="008F3B19" w:rsidRPr="006512DE">
        <w:rPr>
          <w:sz w:val="18"/>
          <w:szCs w:val="18"/>
          <w:lang w:val="uk-UA"/>
        </w:rPr>
        <w:t xml:space="preserve">ч. шляхом пред’явлення вимоги, відповідно до </w:t>
      </w:r>
      <w:r w:rsidR="009E275A" w:rsidRPr="006512DE">
        <w:rPr>
          <w:sz w:val="18"/>
          <w:szCs w:val="18"/>
          <w:lang w:val="uk-UA"/>
        </w:rPr>
        <w:t>п. 9.12.7 УДБО ЮО</w:t>
      </w:r>
      <w:r w:rsidR="008F3B19" w:rsidRPr="006512DE">
        <w:rPr>
          <w:sz w:val="18"/>
          <w:szCs w:val="18"/>
          <w:lang w:val="uk-UA"/>
        </w:rPr>
        <w:t xml:space="preserve">. Позичальник зобов'язаний у дату, </w:t>
      </w:r>
      <w:r w:rsidR="004D0AC7" w:rsidRPr="006512DE">
        <w:rPr>
          <w:sz w:val="18"/>
          <w:szCs w:val="18"/>
          <w:lang w:val="uk-UA" w:eastAsia="en-US"/>
        </w:rPr>
        <w:t>визначен</w:t>
      </w:r>
      <w:r w:rsidR="008E757D" w:rsidRPr="006512DE">
        <w:rPr>
          <w:sz w:val="18"/>
          <w:szCs w:val="18"/>
          <w:lang w:val="uk-UA" w:eastAsia="en-US"/>
        </w:rPr>
        <w:t>у</w:t>
      </w:r>
      <w:r w:rsidR="008F3B19" w:rsidRPr="006512DE">
        <w:rPr>
          <w:sz w:val="18"/>
          <w:szCs w:val="18"/>
          <w:lang w:val="uk-UA"/>
        </w:rPr>
        <w:t xml:space="preserve"> вимо</w:t>
      </w:r>
      <w:r w:rsidR="004D0AC7" w:rsidRPr="006512DE">
        <w:rPr>
          <w:sz w:val="18"/>
          <w:szCs w:val="18"/>
          <w:lang w:val="uk-UA"/>
        </w:rPr>
        <w:t>гою</w:t>
      </w:r>
      <w:r w:rsidR="008F3B19" w:rsidRPr="006512DE">
        <w:rPr>
          <w:sz w:val="18"/>
          <w:szCs w:val="18"/>
          <w:lang w:val="uk-UA"/>
        </w:rPr>
        <w:t xml:space="preserve"> Банку</w:t>
      </w:r>
      <w:r w:rsidR="008E757D" w:rsidRPr="006512DE">
        <w:rPr>
          <w:sz w:val="18"/>
          <w:szCs w:val="18"/>
          <w:lang w:val="uk-UA" w:eastAsia="en-US"/>
        </w:rPr>
        <w:t>,</w:t>
      </w:r>
      <w:r w:rsidR="008F3B19" w:rsidRPr="006512DE">
        <w:rPr>
          <w:sz w:val="18"/>
          <w:szCs w:val="18"/>
          <w:lang w:val="uk-UA"/>
        </w:rPr>
        <w:t xml:space="preserve"> повернути Банку суму Овердрафту </w:t>
      </w:r>
      <w:r w:rsidR="004D0AC7" w:rsidRPr="006512DE">
        <w:rPr>
          <w:sz w:val="18"/>
          <w:szCs w:val="18"/>
          <w:lang w:val="uk-UA"/>
        </w:rPr>
        <w:t>у</w:t>
      </w:r>
      <w:r w:rsidR="008F3B19" w:rsidRPr="006512DE">
        <w:rPr>
          <w:sz w:val="18"/>
          <w:szCs w:val="18"/>
          <w:lang w:val="uk-UA"/>
        </w:rPr>
        <w:t xml:space="preserve"> повному обсязі, проценти за фактичний термін його використання, повністю виконати інші зобов'язання за Договором овердрафту, </w:t>
      </w:r>
      <w:r w:rsidR="004D0AC7" w:rsidRPr="006512DE">
        <w:rPr>
          <w:sz w:val="18"/>
          <w:szCs w:val="18"/>
          <w:lang w:val="uk-UA"/>
        </w:rPr>
        <w:t>у</w:t>
      </w:r>
      <w:r w:rsidR="008F3B19" w:rsidRPr="006512DE">
        <w:rPr>
          <w:sz w:val="18"/>
          <w:szCs w:val="18"/>
          <w:lang w:val="uk-UA"/>
        </w:rPr>
        <w:t xml:space="preserve"> т</w:t>
      </w:r>
      <w:r w:rsidR="004D0AC7" w:rsidRPr="006512DE">
        <w:rPr>
          <w:sz w:val="18"/>
          <w:szCs w:val="18"/>
          <w:lang w:val="uk-UA"/>
        </w:rPr>
        <w:t xml:space="preserve">. </w:t>
      </w:r>
      <w:r w:rsidR="008F3B19" w:rsidRPr="006512DE">
        <w:rPr>
          <w:sz w:val="18"/>
          <w:szCs w:val="18"/>
          <w:lang w:val="uk-UA"/>
        </w:rPr>
        <w:t>ч</w:t>
      </w:r>
      <w:r w:rsidR="004D0AC7" w:rsidRPr="006512DE">
        <w:rPr>
          <w:sz w:val="18"/>
          <w:szCs w:val="18"/>
          <w:lang w:val="uk-UA"/>
        </w:rPr>
        <w:t>.</w:t>
      </w:r>
      <w:r w:rsidR="008F3B19" w:rsidRPr="006512DE">
        <w:rPr>
          <w:sz w:val="18"/>
          <w:szCs w:val="18"/>
          <w:lang w:val="uk-UA"/>
        </w:rPr>
        <w:t xml:space="preserve"> сплатити комісії, штрафні санкції і інші платежі за Договором овердрафту;</w:t>
      </w:r>
    </w:p>
    <w:p w14:paraId="3D458407" w14:textId="77777777" w:rsidR="008F3B19" w:rsidRPr="006512DE" w:rsidRDefault="0084584B" w:rsidP="002F2154">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Відповідно </w:t>
      </w:r>
      <w:r w:rsidR="008F3B19" w:rsidRPr="006512DE">
        <w:rPr>
          <w:rFonts w:ascii="Times New Roman" w:hAnsi="Times New Roman"/>
          <w:sz w:val="18"/>
          <w:szCs w:val="18"/>
          <w:lang w:val="uk-UA"/>
        </w:rPr>
        <w:t xml:space="preserve">до ст. 651 Цивільного кодексу України, ст. 188 Господарського кодексу України здійснити одностороннє розірвання Договору овердрафту з надсиланням Позичальнику вимоги. У </w:t>
      </w:r>
      <w:r w:rsidR="004D0AC7" w:rsidRPr="006512DE">
        <w:rPr>
          <w:rFonts w:ascii="Times New Roman" w:hAnsi="Times New Roman"/>
          <w:sz w:val="18"/>
          <w:szCs w:val="18"/>
          <w:lang w:val="uk-UA"/>
        </w:rPr>
        <w:t xml:space="preserve">визначену </w:t>
      </w:r>
      <w:r w:rsidR="008F3B19" w:rsidRPr="006512DE">
        <w:rPr>
          <w:rFonts w:ascii="Times New Roman" w:hAnsi="Times New Roman"/>
          <w:sz w:val="18"/>
          <w:szCs w:val="18"/>
          <w:lang w:val="uk-UA"/>
        </w:rPr>
        <w:t>вимо</w:t>
      </w:r>
      <w:r w:rsidR="004D0AC7" w:rsidRPr="006512DE">
        <w:rPr>
          <w:rFonts w:ascii="Times New Roman" w:hAnsi="Times New Roman"/>
          <w:sz w:val="18"/>
          <w:szCs w:val="18"/>
          <w:lang w:val="uk-UA"/>
        </w:rPr>
        <w:t>гою</w:t>
      </w:r>
      <w:r w:rsidR="008F3B19" w:rsidRPr="006512DE">
        <w:rPr>
          <w:rFonts w:ascii="Times New Roman" w:hAnsi="Times New Roman"/>
          <w:sz w:val="18"/>
          <w:szCs w:val="18"/>
          <w:lang w:val="uk-UA"/>
        </w:rPr>
        <w:t xml:space="preserve"> дату цей Договір овердрафту вважається розірваним. При цьому, Позичальник не пізніше, ніж в останній день дії Договору овердрафту (згідно </w:t>
      </w:r>
      <w:r w:rsidR="004D0AC7" w:rsidRPr="006512DE">
        <w:rPr>
          <w:rFonts w:ascii="Times New Roman" w:hAnsi="Times New Roman"/>
          <w:sz w:val="18"/>
          <w:szCs w:val="18"/>
          <w:lang w:val="uk-UA"/>
        </w:rPr>
        <w:t xml:space="preserve">з </w:t>
      </w:r>
      <w:r w:rsidR="008F3B19" w:rsidRPr="006512DE">
        <w:rPr>
          <w:rFonts w:ascii="Times New Roman" w:hAnsi="Times New Roman"/>
          <w:sz w:val="18"/>
          <w:szCs w:val="18"/>
          <w:lang w:val="uk-UA"/>
        </w:rPr>
        <w:t>вимог</w:t>
      </w:r>
      <w:r w:rsidR="004D0AC7"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зобов’язаний </w:t>
      </w:r>
      <w:r w:rsidR="00826969" w:rsidRPr="006512DE">
        <w:rPr>
          <w:rFonts w:ascii="Times New Roman" w:hAnsi="Times New Roman"/>
          <w:sz w:val="18"/>
          <w:szCs w:val="18"/>
          <w:lang w:val="uk-UA"/>
        </w:rPr>
        <w:t xml:space="preserve">погасити Заборгованість за основною сумою Овердрафту </w:t>
      </w:r>
      <w:r w:rsidR="004D0AC7"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повному обсязі, </w:t>
      </w:r>
      <w:r w:rsidR="005017FC" w:rsidRPr="006512DE">
        <w:rPr>
          <w:rFonts w:ascii="Times New Roman" w:hAnsi="Times New Roman"/>
          <w:sz w:val="18"/>
          <w:szCs w:val="18"/>
          <w:lang w:val="uk-UA"/>
        </w:rPr>
        <w:t xml:space="preserve">сплатити </w:t>
      </w:r>
      <w:r w:rsidR="008F3B19" w:rsidRPr="006512DE">
        <w:rPr>
          <w:rFonts w:ascii="Times New Roman" w:hAnsi="Times New Roman"/>
          <w:sz w:val="18"/>
          <w:szCs w:val="18"/>
          <w:lang w:val="uk-UA"/>
        </w:rPr>
        <w:t xml:space="preserve">проценти за фактичний термін його використання, повністю виконати інші зобов'язання за Договором овердрафту. Одностороння відмова від Договору овердрафту не звільняє Позичальника від </w:t>
      </w:r>
      <w:r w:rsidR="006D045D" w:rsidRPr="006512DE">
        <w:rPr>
          <w:rFonts w:ascii="Times New Roman" w:hAnsi="Times New Roman"/>
          <w:sz w:val="18"/>
          <w:szCs w:val="18"/>
          <w:lang w:val="uk-UA"/>
        </w:rPr>
        <w:t xml:space="preserve">грошових зобов’язань Позичальника та </w:t>
      </w:r>
      <w:r w:rsidR="008F3B19" w:rsidRPr="006512DE">
        <w:rPr>
          <w:rFonts w:ascii="Times New Roman" w:hAnsi="Times New Roman"/>
          <w:sz w:val="18"/>
          <w:szCs w:val="18"/>
          <w:lang w:val="uk-UA"/>
        </w:rPr>
        <w:t>відповідальності за порушення зобов'язань.</w:t>
      </w:r>
    </w:p>
    <w:p w14:paraId="2EE6CC9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повідомлення/інформації про арешт коштів/рахунків Позичальника, про прийняття рішення про припинення діяльності Позичальника, про порушення судових справ щодо Позичальника,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4D0AC7" w:rsidRPr="006512DE">
        <w:rPr>
          <w:rFonts w:ascii="Times New Roman" w:hAnsi="Times New Roman"/>
          <w:sz w:val="18"/>
          <w:szCs w:val="18"/>
          <w:lang w:val="uk-UA"/>
        </w:rPr>
        <w:t>.</w:t>
      </w:r>
      <w:r w:rsidRPr="006512DE">
        <w:rPr>
          <w:rFonts w:ascii="Times New Roman" w:hAnsi="Times New Roman"/>
          <w:sz w:val="18"/>
          <w:szCs w:val="18"/>
          <w:lang w:val="uk-UA"/>
        </w:rPr>
        <w:t xml:space="preserve"> ч</w:t>
      </w:r>
      <w:r w:rsidR="004D0AC7" w:rsidRPr="006512DE">
        <w:rPr>
          <w:rFonts w:ascii="Times New Roman" w:hAnsi="Times New Roman"/>
          <w:sz w:val="18"/>
          <w:szCs w:val="18"/>
          <w:lang w:val="uk-UA"/>
        </w:rPr>
        <w:t>.</w:t>
      </w:r>
      <w:r w:rsidRPr="006512DE">
        <w:rPr>
          <w:rFonts w:ascii="Times New Roman" w:hAnsi="Times New Roman"/>
          <w:sz w:val="18"/>
          <w:szCs w:val="18"/>
          <w:lang w:val="uk-UA"/>
        </w:rPr>
        <w:t xml:space="preserve"> справи про банкрутство Позичальника, надання Овердрафту за Договором овердрафту автоматично припиняється. </w:t>
      </w:r>
    </w:p>
    <w:p w14:paraId="6743E212" w14:textId="77777777" w:rsidR="008F3B19" w:rsidRPr="006512DE" w:rsidRDefault="00FF703B" w:rsidP="002F2154">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9.7.5.</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Банк має право на власний розсуд поновити надання Овердрафту Позичальнику відповідно до умов </w:t>
      </w:r>
      <w:r w:rsidR="008327B9" w:rsidRPr="006512DE">
        <w:rPr>
          <w:rFonts w:ascii="Times New Roman" w:hAnsi="Times New Roman"/>
          <w:sz w:val="18"/>
          <w:szCs w:val="18"/>
          <w:lang w:val="uk-UA"/>
        </w:rPr>
        <w:t>цього УДБО ЮО</w:t>
      </w:r>
      <w:r w:rsidR="008F3B19" w:rsidRPr="006512DE">
        <w:rPr>
          <w:rFonts w:ascii="Times New Roman" w:hAnsi="Times New Roman"/>
          <w:sz w:val="18"/>
          <w:szCs w:val="18"/>
          <w:lang w:val="uk-UA"/>
        </w:rPr>
        <w:t>, письмово повідомивши про це Позичальника.</w:t>
      </w:r>
    </w:p>
    <w:p w14:paraId="3244BA3C" w14:textId="77777777" w:rsidR="008F3B19" w:rsidRPr="006512DE" w:rsidRDefault="00FF703B" w:rsidP="002F2154">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9.7.6</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Під пред’явленням вимоги Сторони розуміють направлення Банком вимоги одним із способів, передбачених </w:t>
      </w:r>
      <w:r w:rsidR="009E275A" w:rsidRPr="006512DE">
        <w:rPr>
          <w:rFonts w:ascii="Times New Roman" w:hAnsi="Times New Roman"/>
          <w:sz w:val="18"/>
          <w:szCs w:val="18"/>
          <w:lang w:val="uk-UA"/>
        </w:rPr>
        <w:t>п.9.12.7 УДБО ЮО</w:t>
      </w:r>
      <w:r w:rsidR="008F3B19" w:rsidRPr="006512DE">
        <w:rPr>
          <w:rFonts w:ascii="Times New Roman" w:hAnsi="Times New Roman"/>
          <w:sz w:val="18"/>
          <w:szCs w:val="18"/>
          <w:lang w:val="uk-UA"/>
        </w:rPr>
        <w:t>.</w:t>
      </w:r>
    </w:p>
    <w:p w14:paraId="11A966A4" w14:textId="5EC7ECB1"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Порядок погашення овердрафту та здійснення інших платежів</w:t>
      </w:r>
      <w:r w:rsidR="002F2154" w:rsidRPr="006512DE">
        <w:rPr>
          <w:rFonts w:ascii="Times New Roman" w:hAnsi="Times New Roman"/>
          <w:b/>
          <w:sz w:val="18"/>
          <w:szCs w:val="18"/>
          <w:lang w:val="uk-UA"/>
        </w:rPr>
        <w:t>.</w:t>
      </w:r>
    </w:p>
    <w:p w14:paraId="2AD3691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Погашення заборгованості Позичальника за Договором овердрафту здійснюється шляхом забезпечення Позичальником наявності на Поточному рахунку суми коштів у розмірі</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достатньому для виконання Позичальником його зобов’язань перед Банком </w:t>
      </w:r>
      <w:r w:rsidR="00332E16" w:rsidRPr="006512DE">
        <w:rPr>
          <w:rFonts w:ascii="Times New Roman" w:hAnsi="Times New Roman"/>
          <w:sz w:val="18"/>
          <w:szCs w:val="18"/>
          <w:lang w:val="uk-UA"/>
        </w:rPr>
        <w:t>щодо</w:t>
      </w:r>
      <w:r w:rsidRPr="006512DE">
        <w:rPr>
          <w:rFonts w:ascii="Times New Roman" w:hAnsi="Times New Roman"/>
          <w:sz w:val="18"/>
          <w:szCs w:val="18"/>
          <w:lang w:val="uk-UA"/>
        </w:rPr>
        <w:t xml:space="preserve"> сплат</w:t>
      </w:r>
      <w:r w:rsidR="00332E16" w:rsidRPr="006512DE">
        <w:rPr>
          <w:rFonts w:ascii="Times New Roman" w:hAnsi="Times New Roman"/>
          <w:sz w:val="18"/>
          <w:szCs w:val="18"/>
          <w:lang w:val="uk-UA"/>
        </w:rPr>
        <w:t>и</w:t>
      </w:r>
      <w:r w:rsidRPr="006512DE">
        <w:rPr>
          <w:rFonts w:ascii="Times New Roman" w:hAnsi="Times New Roman"/>
          <w:sz w:val="18"/>
          <w:szCs w:val="18"/>
          <w:lang w:val="uk-UA"/>
        </w:rPr>
        <w:t xml:space="preserve"> грошових зобов'язань Позичальника за Договором овердрафту і забезпечення можливості Банку списати грошові кошти з Поточного рахунку для виконання обов’язків Позичальника за Договором овердрафту,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ч</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відсутності обтяжень, арештів третіх осіб на грошові кошти на Поточному рахунку і списання Банком коштів з Поточного рахунку. </w:t>
      </w:r>
    </w:p>
    <w:p w14:paraId="0B72493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Усі надходження на Поточний рахунок Позичальника автоматично спрямовуються на погашення заборгованості за Договором овердрафту.</w:t>
      </w:r>
    </w:p>
    <w:p w14:paraId="3A701BAC" w14:textId="613806FF" w:rsidR="000A5A3D"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78" w:name="_Ref474764977"/>
      <w:r w:rsidRPr="006512DE">
        <w:rPr>
          <w:rFonts w:ascii="Times New Roman" w:hAnsi="Times New Roman"/>
          <w:sz w:val="18"/>
          <w:szCs w:val="18"/>
          <w:lang w:val="uk-UA"/>
        </w:rPr>
        <w:t xml:space="preserve">Керуючись статтею 1071 Цивільного кодексу України, відповідно до діючого законодавства України про платіжні </w:t>
      </w:r>
      <w:r w:rsidR="000B4718" w:rsidRPr="006512DE">
        <w:rPr>
          <w:rFonts w:ascii="Times New Roman" w:hAnsi="Times New Roman"/>
          <w:sz w:val="18"/>
          <w:szCs w:val="18"/>
          <w:lang w:val="uk-UA"/>
        </w:rPr>
        <w:t>послуги</w:t>
      </w:r>
      <w:r w:rsidRPr="006512DE">
        <w:rPr>
          <w:rFonts w:ascii="Times New Roman" w:hAnsi="Times New Roman"/>
          <w:sz w:val="18"/>
          <w:szCs w:val="18"/>
          <w:lang w:val="uk-UA"/>
        </w:rPr>
        <w:t xml:space="preserve"> в Україні та відповідно до нормативно-правових актів НБУ з питань про безготівкові розрахунки в Україні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Позичальник доручає та надає Банку право</w:t>
      </w:r>
      <w:r w:rsidR="00EE449F" w:rsidRPr="006512DE">
        <w:rPr>
          <w:rFonts w:ascii="Times New Roman" w:hAnsi="Times New Roman"/>
          <w:sz w:val="18"/>
          <w:szCs w:val="18"/>
          <w:lang w:val="uk-UA"/>
        </w:rPr>
        <w:t xml:space="preserve"> з дотриманням вимог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1</w:t>
      </w:r>
      <w:r w:rsidR="001B4A9D" w:rsidRPr="006512DE">
        <w:rPr>
          <w:rFonts w:ascii="Times New Roman" w:hAnsi="Times New Roman"/>
          <w:sz w:val="18"/>
          <w:szCs w:val="18"/>
          <w:lang w:val="uk-UA"/>
        </w:rPr>
        <w:t>3</w:t>
      </w:r>
      <w:r w:rsidRPr="006512DE">
        <w:rPr>
          <w:rFonts w:ascii="Times New Roman" w:hAnsi="Times New Roman"/>
          <w:sz w:val="18"/>
          <w:szCs w:val="18"/>
          <w:lang w:val="uk-UA"/>
        </w:rPr>
        <w:t xml:space="preserve"> здійснювати з усіх та будь-яких рахунків Позичальника, відкритих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w:t>
      </w:r>
      <w:r w:rsidR="005840D3"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5840D3" w:rsidRPr="006512DE">
        <w:rPr>
          <w:rFonts w:ascii="Times New Roman" w:hAnsi="Times New Roman"/>
          <w:sz w:val="18"/>
          <w:szCs w:val="18"/>
          <w:lang w:val="uk-UA"/>
        </w:rPr>
        <w:t>)</w:t>
      </w:r>
      <w:r w:rsidRPr="006512DE">
        <w:rPr>
          <w:rFonts w:ascii="Times New Roman" w:hAnsi="Times New Roman"/>
          <w:sz w:val="18"/>
          <w:szCs w:val="18"/>
          <w:lang w:val="uk-UA"/>
        </w:rPr>
        <w:t>:</w:t>
      </w:r>
      <w:bookmarkEnd w:id="78"/>
      <w:r w:rsidRPr="006512DE">
        <w:rPr>
          <w:rFonts w:ascii="Times New Roman" w:hAnsi="Times New Roman"/>
          <w:sz w:val="18"/>
          <w:szCs w:val="18"/>
          <w:lang w:val="uk-UA"/>
        </w:rPr>
        <w:t xml:space="preserve"> </w:t>
      </w:r>
    </w:p>
    <w:p w14:paraId="79E27B02" w14:textId="77777777" w:rsidR="000A5A3D" w:rsidRPr="006512DE" w:rsidRDefault="008F3B19"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1) коштів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сумі заборгованості/зобов’язань Позичальника за Договором овердрафту (або їх частини), строк погашення якої/строк виконання яких настав,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сум</w:t>
      </w:r>
      <w:r w:rsidR="008327B9" w:rsidRPr="006512DE">
        <w:rPr>
          <w:rFonts w:ascii="Times New Roman" w:hAnsi="Times New Roman"/>
          <w:sz w:val="18"/>
          <w:szCs w:val="18"/>
          <w:lang w:val="uk-UA"/>
        </w:rPr>
        <w:t>и</w:t>
      </w:r>
      <w:r w:rsidRPr="006512DE">
        <w:rPr>
          <w:rFonts w:ascii="Times New Roman" w:hAnsi="Times New Roman"/>
          <w:sz w:val="18"/>
          <w:szCs w:val="18"/>
          <w:lang w:val="uk-UA"/>
        </w:rPr>
        <w:t xml:space="preserve"> Заборгованості за Основною сумою Овердрафту, сум</w:t>
      </w:r>
      <w:r w:rsidR="008327B9" w:rsidRPr="006512DE">
        <w:rPr>
          <w:rFonts w:ascii="Times New Roman" w:hAnsi="Times New Roman"/>
          <w:sz w:val="18"/>
          <w:szCs w:val="18"/>
          <w:lang w:val="uk-UA"/>
        </w:rPr>
        <w:t>и</w:t>
      </w:r>
      <w:r w:rsidRPr="006512DE">
        <w:rPr>
          <w:rFonts w:ascii="Times New Roman" w:hAnsi="Times New Roman"/>
          <w:sz w:val="18"/>
          <w:szCs w:val="18"/>
          <w:lang w:val="uk-UA"/>
        </w:rPr>
        <w:t xml:space="preserve"> нарахованих процентів, комісій, штрафних санкцій та інших платежів, нарахованих та/або, що підлягають сплаті за Договором овердрафту; </w:t>
      </w:r>
    </w:p>
    <w:p w14:paraId="009600A7" w14:textId="77777777" w:rsidR="000A5A3D" w:rsidRPr="006512DE" w:rsidRDefault="00EE449F"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2</w:t>
      </w:r>
      <w:r w:rsidR="008F3B19" w:rsidRPr="006512DE">
        <w:rPr>
          <w:rFonts w:ascii="Times New Roman" w:hAnsi="Times New Roman"/>
          <w:sz w:val="18"/>
          <w:szCs w:val="18"/>
          <w:lang w:val="uk-UA"/>
        </w:rPr>
        <w:t xml:space="preserve">) коштів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сумі вартості наданих Банком послуг Позичальнику (або її частини), комісій Банку за Договором овердрафту; </w:t>
      </w:r>
    </w:p>
    <w:p w14:paraId="15A3C323" w14:textId="77777777" w:rsidR="008F3B19" w:rsidRPr="006512DE" w:rsidRDefault="00C352D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008F3B19" w:rsidRPr="006512DE">
        <w:rPr>
          <w:rFonts w:ascii="Times New Roman" w:hAnsi="Times New Roman"/>
          <w:sz w:val="18"/>
          <w:szCs w:val="18"/>
          <w:lang w:val="uk-UA"/>
        </w:rPr>
        <w:t>списання</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 </w:t>
      </w:r>
      <w:r w:rsidR="00EE449F" w:rsidRPr="006512DE">
        <w:rPr>
          <w:rFonts w:ascii="Times New Roman" w:hAnsi="Times New Roman"/>
          <w:sz w:val="18"/>
          <w:szCs w:val="18"/>
          <w:lang w:val="uk-UA"/>
        </w:rPr>
        <w:t>Р</w:t>
      </w:r>
      <w:r w:rsidR="008F3B19" w:rsidRPr="006512DE">
        <w:rPr>
          <w:rFonts w:ascii="Times New Roman" w:hAnsi="Times New Roman"/>
          <w:sz w:val="18"/>
          <w:szCs w:val="18"/>
          <w:lang w:val="uk-UA"/>
        </w:rPr>
        <w:t xml:space="preserve">ахунків Позичальника здійснюється по мірі надходження сум грошових коштів на </w:t>
      </w:r>
      <w:r w:rsidR="00EE449F" w:rsidRPr="006512DE">
        <w:rPr>
          <w:rFonts w:ascii="Times New Roman" w:hAnsi="Times New Roman"/>
          <w:sz w:val="18"/>
          <w:szCs w:val="18"/>
          <w:lang w:val="uk-UA"/>
        </w:rPr>
        <w:t>Р</w:t>
      </w:r>
      <w:r w:rsidR="008F3B19" w:rsidRPr="006512DE">
        <w:rPr>
          <w:rFonts w:ascii="Times New Roman" w:hAnsi="Times New Roman"/>
          <w:sz w:val="18"/>
          <w:szCs w:val="18"/>
          <w:lang w:val="uk-UA"/>
        </w:rPr>
        <w:t>ахунки Позичальника наступним чином:</w:t>
      </w:r>
    </w:p>
    <w:p w14:paraId="4681DF98"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погашення нарахованих процентів, комісій, штрафних санкцій та інших платежів, нарахованих та/або, що підлягають сплаті за Договором овердрафту здійснюється Банком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день, що у відповідності з умовами Договору овердрафту та УДБО ЮО визначений як день сплати відповідних платежів, у разі недостатності коштів –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будь який день по мірі їх надходження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ахунки Позичальника; </w:t>
      </w:r>
    </w:p>
    <w:p w14:paraId="7F6BB34D"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наявності та достатності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ахунках Позичальника коштів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валюті заборгованості Банк здійснює списання цих коштів з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Позичальника та зараховує їх на відповідні рахунки </w:t>
      </w:r>
      <w:r w:rsidR="00EE449F" w:rsidRPr="006512DE">
        <w:rPr>
          <w:rFonts w:ascii="Times New Roman" w:hAnsi="Times New Roman"/>
          <w:sz w:val="18"/>
          <w:szCs w:val="18"/>
          <w:lang w:val="uk-UA"/>
        </w:rPr>
        <w:t xml:space="preserve">з метою </w:t>
      </w:r>
      <w:r w:rsidRPr="006512DE">
        <w:rPr>
          <w:rFonts w:ascii="Times New Roman" w:hAnsi="Times New Roman"/>
          <w:sz w:val="18"/>
          <w:szCs w:val="18"/>
          <w:lang w:val="uk-UA"/>
        </w:rPr>
        <w:t xml:space="preserve">погашення існуючої заборгованості Позичальника за договорами вказаними вище, або перераховує їх на інші рахунки у відповідності </w:t>
      </w:r>
      <w:r w:rsidR="00EE449F"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чинн</w:t>
      </w:r>
      <w:r w:rsidR="00EE449F" w:rsidRPr="006512DE">
        <w:rPr>
          <w:rFonts w:ascii="Times New Roman" w:hAnsi="Times New Roman"/>
          <w:sz w:val="18"/>
          <w:szCs w:val="18"/>
          <w:lang w:val="uk-UA"/>
        </w:rPr>
        <w:t>ого</w:t>
      </w:r>
      <w:r w:rsidRPr="006512DE">
        <w:rPr>
          <w:rFonts w:ascii="Times New Roman" w:hAnsi="Times New Roman"/>
          <w:sz w:val="18"/>
          <w:szCs w:val="18"/>
          <w:lang w:val="uk-UA"/>
        </w:rPr>
        <w:t xml:space="preserve"> законодавств</w:t>
      </w:r>
      <w:r w:rsidR="00EE449F" w:rsidRPr="006512DE">
        <w:rPr>
          <w:rFonts w:ascii="Times New Roman" w:hAnsi="Times New Roman"/>
          <w:sz w:val="18"/>
          <w:szCs w:val="18"/>
          <w:lang w:val="uk-UA"/>
        </w:rPr>
        <w:t>а</w:t>
      </w:r>
      <w:r w:rsidRPr="006512DE">
        <w:rPr>
          <w:rFonts w:ascii="Times New Roman" w:hAnsi="Times New Roman"/>
          <w:sz w:val="18"/>
          <w:szCs w:val="18"/>
          <w:lang w:val="uk-UA"/>
        </w:rPr>
        <w:t>;</w:t>
      </w:r>
    </w:p>
    <w:p w14:paraId="61CA9AD7"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валюта коштів, що знаходяться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відрізняється від валюти заборгованості Позичальника або від валюти, в якій має бути виконане зобов’язання, Сторони дійшли згоди, що Позичальник доручає Банку від його імені та за його рахунок здійснити конвертацію (обмін, купівлю, продаж) валюти, що знаходиться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валюту зобов’язання за </w:t>
      </w:r>
      <w:r w:rsidR="0010698A" w:rsidRPr="006512DE">
        <w:rPr>
          <w:rFonts w:ascii="Times New Roman" w:hAnsi="Times New Roman"/>
          <w:sz w:val="18"/>
          <w:szCs w:val="18"/>
          <w:lang w:val="uk-UA"/>
        </w:rPr>
        <w:t>Договором овердрафту</w:t>
      </w:r>
      <w:r w:rsidRPr="006512DE">
        <w:rPr>
          <w:rFonts w:ascii="Times New Roman" w:hAnsi="Times New Roman"/>
          <w:sz w:val="18"/>
          <w:szCs w:val="18"/>
          <w:lang w:val="uk-UA"/>
        </w:rPr>
        <w:t xml:space="preserve">, укладеними між Банком та Позичальником,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або МВР та зарахувати конвертовану у валюту зобов’язання суму, на відповідний рахунок. При цьому сума кожної конвертації (купівлі, продажу, обміну) валюти визначається Банком самостійно, </w:t>
      </w:r>
      <w:r w:rsidR="0010698A"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заборгованості Позичальника перед Банком, перерахованої за ринковим курсом на день здійснення конвертації (купівлі, продажу, обміну), але не більше залишку коштів на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Курс конвертації (купівлі, продажу, обміну) визначається за курсом Банку самостійно. Дата проведення конвертації (купівлі, продажу, обміну) – </w:t>
      </w:r>
      <w:r w:rsidR="0010698A"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день, починаючи з дати виникнення заборгованості та/або зобов’язань Позичальника перед Банком за </w:t>
      </w:r>
      <w:r w:rsidR="0010698A" w:rsidRPr="006512DE">
        <w:rPr>
          <w:rFonts w:ascii="Times New Roman" w:hAnsi="Times New Roman"/>
          <w:sz w:val="18"/>
          <w:szCs w:val="18"/>
          <w:lang w:val="uk-UA"/>
        </w:rPr>
        <w:t>Д</w:t>
      </w:r>
      <w:r w:rsidRPr="006512DE">
        <w:rPr>
          <w:rFonts w:ascii="Times New Roman" w:hAnsi="Times New Roman"/>
          <w:sz w:val="18"/>
          <w:szCs w:val="18"/>
          <w:lang w:val="uk-UA"/>
        </w:rPr>
        <w:t>оговор</w:t>
      </w:r>
      <w:r w:rsidR="0010698A" w:rsidRPr="006512DE">
        <w:rPr>
          <w:rFonts w:ascii="Times New Roman" w:hAnsi="Times New Roman"/>
          <w:sz w:val="18"/>
          <w:szCs w:val="18"/>
          <w:lang w:val="uk-UA"/>
        </w:rPr>
        <w:t>ом овердрафту</w:t>
      </w:r>
      <w:r w:rsidRPr="006512DE">
        <w:rPr>
          <w:rFonts w:ascii="Times New Roman" w:hAnsi="Times New Roman"/>
          <w:sz w:val="18"/>
          <w:szCs w:val="18"/>
          <w:lang w:val="uk-UA"/>
        </w:rPr>
        <w:t xml:space="preserve">, на розсуд Банку. Валюта, що підлягає конвертації (купівлі, продажу, обміну) – валюта, що знаходиться на вищезазначеному (-их)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Валюта, в яку повинна бути конвертована (продана, куплена, обміняна) валюта, що знаходиться на вищезазначеному (них)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 валюта заборгованості Позичальника перед Банком за </w:t>
      </w:r>
      <w:r w:rsidR="0010698A" w:rsidRPr="006512DE">
        <w:rPr>
          <w:rFonts w:ascii="Times New Roman" w:hAnsi="Times New Roman"/>
          <w:sz w:val="18"/>
          <w:szCs w:val="18"/>
          <w:lang w:val="uk-UA"/>
        </w:rPr>
        <w:t>Д</w:t>
      </w:r>
      <w:r w:rsidRPr="006512DE">
        <w:rPr>
          <w:rFonts w:ascii="Times New Roman" w:hAnsi="Times New Roman"/>
          <w:sz w:val="18"/>
          <w:szCs w:val="18"/>
          <w:lang w:val="uk-UA"/>
        </w:rPr>
        <w:t>оговором</w:t>
      </w:r>
      <w:r w:rsidR="0010698A" w:rsidRPr="006512DE">
        <w:rPr>
          <w:rFonts w:ascii="Times New Roman" w:hAnsi="Times New Roman"/>
          <w:sz w:val="18"/>
          <w:szCs w:val="18"/>
          <w:lang w:val="uk-UA"/>
        </w:rPr>
        <w:t xml:space="preserve"> овердрафту</w:t>
      </w:r>
      <w:r w:rsidR="00752567" w:rsidRPr="006512DE">
        <w:rPr>
          <w:rFonts w:ascii="Times New Roman" w:hAnsi="Times New Roman"/>
          <w:sz w:val="18"/>
          <w:szCs w:val="18"/>
          <w:lang w:val="uk-UA"/>
        </w:rPr>
        <w:t>;</w:t>
      </w:r>
    </w:p>
    <w:p w14:paraId="34A30C56" w14:textId="77777777" w:rsidR="008F3B19" w:rsidRPr="006512DE" w:rsidRDefault="00242FEA"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випадку, коли коштів, що знаходяться на вищезазначеному (-их) </w:t>
      </w:r>
      <w:r w:rsidR="0010698A" w:rsidRPr="006512DE">
        <w:rPr>
          <w:rFonts w:ascii="Times New Roman" w:hAnsi="Times New Roman"/>
          <w:sz w:val="18"/>
          <w:szCs w:val="18"/>
          <w:lang w:val="uk-UA"/>
        </w:rPr>
        <w:t>Р</w:t>
      </w:r>
      <w:r w:rsidR="008F3B19" w:rsidRPr="006512DE">
        <w:rPr>
          <w:rFonts w:ascii="Times New Roman" w:hAnsi="Times New Roman"/>
          <w:sz w:val="18"/>
          <w:szCs w:val="18"/>
          <w:lang w:val="uk-UA"/>
        </w:rPr>
        <w:t xml:space="preserve">ахунку (-ах) Позичальника, недостатньо для погашення заборгованості Позичальника перед Банком, Банк має право здійснювати конвертацію (купівлю, продаж, обмін) валюти </w:t>
      </w:r>
      <w:r w:rsidR="0010698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будь-який інший день (дні) на умовах, зазначених </w:t>
      </w:r>
      <w:r w:rsidR="0010698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цьому пункті, до повного погашення заборгованості Позичальника перед Банком за Договором овердрафту</w:t>
      </w:r>
      <w:r w:rsidRPr="006512DE">
        <w:rPr>
          <w:rFonts w:ascii="Times New Roman" w:hAnsi="Times New Roman"/>
          <w:sz w:val="18"/>
          <w:szCs w:val="18"/>
          <w:lang w:val="uk-UA"/>
        </w:rPr>
        <w:t>;</w:t>
      </w:r>
    </w:p>
    <w:p w14:paraId="6E1D1E19" w14:textId="77777777" w:rsidR="008F3B19" w:rsidRPr="006512DE" w:rsidRDefault="002B43F3"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на Рахунках Позичальника недостатньо </w:t>
      </w:r>
      <w:r w:rsidR="00FC7B65" w:rsidRPr="006512DE">
        <w:rPr>
          <w:rFonts w:ascii="Times New Roman" w:hAnsi="Times New Roman"/>
          <w:sz w:val="18"/>
          <w:szCs w:val="18"/>
          <w:lang w:val="uk-UA"/>
        </w:rPr>
        <w:t xml:space="preserve">коштів </w:t>
      </w:r>
      <w:r w:rsidRPr="006512DE">
        <w:rPr>
          <w:rFonts w:ascii="Times New Roman" w:hAnsi="Times New Roman"/>
          <w:sz w:val="18"/>
          <w:szCs w:val="18"/>
          <w:lang w:val="uk-UA"/>
        </w:rPr>
        <w:t xml:space="preserve">або відсутні кошти для виконання грошових зобов’язань перед Банком із погашення процентів за користування Овердрафтом, комісій Банку, що виникають у зв’язку із виконанням Договору овердрафту та/або будь-яких інших Договорів про надання банківських послуг, укладених між Позичальником та Банком, Позичальник доручає та уповноважує Банк здійснити </w:t>
      </w:r>
      <w:r w:rsidR="00C352D4" w:rsidRPr="006512DE">
        <w:rPr>
          <w:rFonts w:ascii="Times New Roman" w:hAnsi="Times New Roman"/>
          <w:sz w:val="18"/>
          <w:szCs w:val="18"/>
          <w:lang w:val="uk-UA"/>
        </w:rPr>
        <w:t>Дебетовий переказ (</w:t>
      </w:r>
      <w:r w:rsidRPr="006512DE">
        <w:rPr>
          <w:rFonts w:ascii="Times New Roman" w:hAnsi="Times New Roman"/>
          <w:sz w:val="18"/>
          <w:szCs w:val="18"/>
          <w:lang w:val="uk-UA"/>
        </w:rPr>
        <w:t>Договірне списання</w:t>
      </w:r>
      <w:r w:rsidR="00C352D4"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для погашення заборгованості з Поточного рахунку, в тому числі за рахунок Овердрафту, в межах встановленого ліміту, збільшуючи таким чином Заборгованість Позичальника за Основною Сумою Овердрафту.</w:t>
      </w:r>
    </w:p>
    <w:p w14:paraId="6E18A3A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надходженні грошових коштів на Поточний рахунок за наявності Заборгованості за Овердрафтом, процентами та іншими платежами за Договором овердрафту, встановлюється наступна черговість виконання зобов’язань Позичальника:</w:t>
      </w:r>
    </w:p>
    <w:p w14:paraId="424A761D" w14:textId="77777777" w:rsidR="00FF1100" w:rsidRPr="006512DE" w:rsidRDefault="00FF1100" w:rsidP="00F029D5">
      <w:pPr>
        <w:pStyle w:val="20"/>
        <w:numPr>
          <w:ilvl w:val="0"/>
          <w:numId w:val="67"/>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прострочені комісії;</w:t>
      </w:r>
    </w:p>
    <w:p w14:paraId="3DA1FE8B" w14:textId="77777777" w:rsidR="00FF1100" w:rsidRPr="006512DE" w:rsidRDefault="00B714B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eastAsia="uk-UA"/>
        </w:rPr>
        <w:t>прострочена заборгованості за нарахованими процентами за порушення грошового зобов’язання (згідно з ч. 2 ст. 625 Цивільного кодексу України)</w:t>
      </w:r>
      <w:r w:rsidR="00FF1100" w:rsidRPr="006512DE">
        <w:rPr>
          <w:rFonts w:ascii="Times New Roman" w:hAnsi="Times New Roman"/>
          <w:sz w:val="18"/>
          <w:szCs w:val="18"/>
          <w:lang w:val="uk-UA"/>
        </w:rPr>
        <w:t>;</w:t>
      </w:r>
    </w:p>
    <w:p w14:paraId="0AAEE354"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w:t>
      </w:r>
      <w:r w:rsidR="00B714B9"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B714B9" w:rsidRPr="006512DE">
        <w:rPr>
          <w:rFonts w:ascii="Times New Roman" w:hAnsi="Times New Roman"/>
          <w:sz w:val="18"/>
          <w:szCs w:val="18"/>
          <w:lang w:val="uk-UA"/>
        </w:rPr>
        <w:t xml:space="preserve">заборгованість за нарахованими </w:t>
      </w:r>
      <w:r w:rsidRPr="006512DE">
        <w:rPr>
          <w:rFonts w:ascii="Times New Roman" w:hAnsi="Times New Roman"/>
          <w:sz w:val="18"/>
          <w:szCs w:val="18"/>
          <w:lang w:val="uk-UA"/>
        </w:rPr>
        <w:t>проценти за користування Овердрафтом;</w:t>
      </w:r>
    </w:p>
    <w:p w14:paraId="7253D645"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прострочена заборгованість за Овердрафтом;</w:t>
      </w:r>
    </w:p>
    <w:p w14:paraId="154FFD38" w14:textId="77777777" w:rsidR="00B714B9" w:rsidRPr="006512DE" w:rsidRDefault="00B714B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eastAsia="uk-UA"/>
        </w:rPr>
        <w:t>строкові  проценти за порушення грошового зобов’язання (згідно з ч. 2 ст. 625 Цивільного кодексу України);</w:t>
      </w:r>
    </w:p>
    <w:p w14:paraId="38B21367" w14:textId="77777777" w:rsidR="00327616" w:rsidRPr="006512DE" w:rsidRDefault="00327616"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строкові проценти за користування Овердрафтом;</w:t>
      </w:r>
    </w:p>
    <w:p w14:paraId="229F29E4"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строкова заборгованість за Овердрафтом; </w:t>
      </w:r>
    </w:p>
    <w:p w14:paraId="4F16D0A4" w14:textId="77777777" w:rsidR="00327616" w:rsidRPr="006512DE" w:rsidRDefault="00327616"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строкові комісії;</w:t>
      </w:r>
    </w:p>
    <w:p w14:paraId="394F01FD" w14:textId="77777777" w:rsidR="00CE7E17" w:rsidRPr="006512DE" w:rsidRDefault="007F1B25" w:rsidP="00B95B03">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витрати/збитки, пов’язані зі зміною або розірванням Договору та/або угод про Забезпечення та реалізацією Банком своїх прав за зазначеними договорами, а також на оплату штрафних санкцій, визначених Договором.</w:t>
      </w:r>
    </w:p>
    <w:p w14:paraId="270C1BA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термін погашення заборгованості за Овердрафтом та/або нарахованими процентами припадає на вихідний, святковий або інший неробочий день, погашення заборгованості здійснюється Позичальником </w:t>
      </w:r>
      <w:r w:rsidR="00F94895" w:rsidRPr="006512DE">
        <w:rPr>
          <w:rFonts w:ascii="Times New Roman" w:hAnsi="Times New Roman"/>
          <w:sz w:val="18"/>
          <w:szCs w:val="18"/>
          <w:lang w:val="uk-UA"/>
        </w:rPr>
        <w:t>наступного</w:t>
      </w:r>
      <w:r w:rsidRPr="006512DE">
        <w:rPr>
          <w:rFonts w:ascii="Times New Roman" w:hAnsi="Times New Roman"/>
          <w:sz w:val="18"/>
          <w:szCs w:val="18"/>
          <w:lang w:val="uk-UA"/>
        </w:rPr>
        <w:t xml:space="preserve"> робоч</w:t>
      </w:r>
      <w:r w:rsidR="00F94895" w:rsidRPr="006512DE">
        <w:rPr>
          <w:rFonts w:ascii="Times New Roman" w:hAnsi="Times New Roman"/>
          <w:sz w:val="18"/>
          <w:szCs w:val="18"/>
          <w:lang w:val="uk-UA"/>
        </w:rPr>
        <w:t>ого</w:t>
      </w:r>
      <w:r w:rsidRPr="006512DE">
        <w:rPr>
          <w:rFonts w:ascii="Times New Roman" w:hAnsi="Times New Roman"/>
          <w:sz w:val="18"/>
          <w:szCs w:val="18"/>
          <w:lang w:val="uk-UA"/>
        </w:rPr>
        <w:t xml:space="preserve"> дн</w:t>
      </w:r>
      <w:r w:rsidR="00F94895" w:rsidRPr="006512DE">
        <w:rPr>
          <w:rFonts w:ascii="Times New Roman" w:hAnsi="Times New Roman"/>
          <w:sz w:val="18"/>
          <w:szCs w:val="18"/>
          <w:lang w:val="uk-UA"/>
        </w:rPr>
        <w:t>я</w:t>
      </w:r>
      <w:r w:rsidRPr="006512DE">
        <w:rPr>
          <w:rFonts w:ascii="Times New Roman" w:hAnsi="Times New Roman"/>
          <w:sz w:val="18"/>
          <w:szCs w:val="18"/>
          <w:lang w:val="uk-UA"/>
        </w:rPr>
        <w:t xml:space="preserve"> після такого вихідного, святкового або іншого неробочого дня. </w:t>
      </w:r>
    </w:p>
    <w:p w14:paraId="168DC03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Сума заборгованості </w:t>
      </w:r>
      <w:r w:rsidR="00F94895" w:rsidRPr="006512DE">
        <w:rPr>
          <w:rFonts w:ascii="Times New Roman" w:hAnsi="Times New Roman"/>
          <w:sz w:val="18"/>
          <w:szCs w:val="18"/>
          <w:lang w:val="uk-UA"/>
        </w:rPr>
        <w:t>за</w:t>
      </w:r>
      <w:r w:rsidRPr="006512DE">
        <w:rPr>
          <w:rFonts w:ascii="Times New Roman" w:hAnsi="Times New Roman"/>
          <w:sz w:val="18"/>
          <w:szCs w:val="18"/>
          <w:lang w:val="uk-UA"/>
        </w:rPr>
        <w:t xml:space="preserve"> нараховани</w:t>
      </w:r>
      <w:r w:rsidR="00F94895" w:rsidRPr="006512DE">
        <w:rPr>
          <w:rFonts w:ascii="Times New Roman" w:hAnsi="Times New Roman"/>
          <w:sz w:val="18"/>
          <w:szCs w:val="18"/>
          <w:lang w:val="uk-UA"/>
        </w:rPr>
        <w:t>ми</w:t>
      </w:r>
      <w:r w:rsidRPr="006512DE">
        <w:rPr>
          <w:rFonts w:ascii="Times New Roman" w:hAnsi="Times New Roman"/>
          <w:sz w:val="18"/>
          <w:szCs w:val="18"/>
          <w:lang w:val="uk-UA"/>
        </w:rPr>
        <w:t xml:space="preserve"> процент</w:t>
      </w:r>
      <w:r w:rsidR="00F94895" w:rsidRPr="006512DE">
        <w:rPr>
          <w:rFonts w:ascii="Times New Roman" w:hAnsi="Times New Roman"/>
          <w:sz w:val="18"/>
          <w:szCs w:val="18"/>
          <w:lang w:val="uk-UA"/>
        </w:rPr>
        <w:t>ами</w:t>
      </w:r>
      <w:r w:rsidRPr="006512DE">
        <w:rPr>
          <w:rFonts w:ascii="Times New Roman" w:hAnsi="Times New Roman"/>
          <w:sz w:val="18"/>
          <w:szCs w:val="18"/>
          <w:lang w:val="uk-UA"/>
        </w:rPr>
        <w:t xml:space="preserve"> за користування Овердрафтом, комісі</w:t>
      </w:r>
      <w:r w:rsidR="00F94895" w:rsidRPr="006512DE">
        <w:rPr>
          <w:rFonts w:ascii="Times New Roman" w:hAnsi="Times New Roman"/>
          <w:sz w:val="18"/>
          <w:szCs w:val="18"/>
          <w:lang w:val="uk-UA"/>
        </w:rPr>
        <w:t>єю</w:t>
      </w:r>
      <w:r w:rsidRPr="006512DE">
        <w:rPr>
          <w:rFonts w:ascii="Times New Roman" w:hAnsi="Times New Roman"/>
          <w:sz w:val="18"/>
          <w:szCs w:val="18"/>
          <w:lang w:val="uk-UA"/>
        </w:rPr>
        <w:t xml:space="preserve"> Банку, пов’язан</w:t>
      </w:r>
      <w:r w:rsidR="00F94895" w:rsidRPr="006512DE">
        <w:rPr>
          <w:rFonts w:ascii="Times New Roman" w:hAnsi="Times New Roman"/>
          <w:sz w:val="18"/>
          <w:szCs w:val="18"/>
          <w:lang w:val="uk-UA"/>
        </w:rPr>
        <w:t>ою</w:t>
      </w:r>
      <w:r w:rsidRPr="006512DE">
        <w:rPr>
          <w:rFonts w:ascii="Times New Roman" w:hAnsi="Times New Roman"/>
          <w:sz w:val="18"/>
          <w:szCs w:val="18"/>
          <w:lang w:val="uk-UA"/>
        </w:rPr>
        <w:t xml:space="preserve"> із Овердрафт</w:t>
      </w:r>
      <w:r w:rsidR="005B3203" w:rsidRPr="006512DE">
        <w:rPr>
          <w:rFonts w:ascii="Times New Roman" w:hAnsi="Times New Roman"/>
          <w:sz w:val="18"/>
          <w:szCs w:val="18"/>
          <w:lang w:val="uk-UA"/>
        </w:rPr>
        <w:t>ом</w:t>
      </w:r>
      <w:r w:rsidRPr="006512DE">
        <w:rPr>
          <w:rFonts w:ascii="Times New Roman" w:hAnsi="Times New Roman"/>
          <w:sz w:val="18"/>
          <w:szCs w:val="18"/>
          <w:lang w:val="uk-UA"/>
        </w:rPr>
        <w:t xml:space="preserve">, що не сплачена Позичальником у визначений Договором овердрафту строк, вважається простроченою та відображається на рахунку простроченої заборгованості </w:t>
      </w:r>
      <w:r w:rsidR="00BB4DAE" w:rsidRPr="006512DE">
        <w:rPr>
          <w:rFonts w:ascii="Times New Roman" w:hAnsi="Times New Roman"/>
          <w:sz w:val="18"/>
          <w:szCs w:val="18"/>
          <w:lang w:val="uk-UA"/>
        </w:rPr>
        <w:t>за</w:t>
      </w:r>
      <w:r w:rsidRPr="006512DE">
        <w:rPr>
          <w:rFonts w:ascii="Times New Roman" w:hAnsi="Times New Roman"/>
          <w:sz w:val="18"/>
          <w:szCs w:val="18"/>
          <w:lang w:val="uk-UA"/>
        </w:rPr>
        <w:t xml:space="preserve"> процент</w:t>
      </w:r>
      <w:r w:rsidR="00BB4DAE" w:rsidRPr="006512DE">
        <w:rPr>
          <w:rFonts w:ascii="Times New Roman" w:hAnsi="Times New Roman"/>
          <w:sz w:val="18"/>
          <w:szCs w:val="18"/>
          <w:lang w:val="uk-UA"/>
        </w:rPr>
        <w:t>ами</w:t>
      </w:r>
      <w:r w:rsidRPr="006512DE">
        <w:rPr>
          <w:rFonts w:ascii="Times New Roman" w:hAnsi="Times New Roman"/>
          <w:sz w:val="18"/>
          <w:szCs w:val="18"/>
          <w:lang w:val="uk-UA"/>
        </w:rPr>
        <w:t xml:space="preserve"> та на рахунку простроченої заборгованості </w:t>
      </w:r>
      <w:r w:rsidR="00BB4DAE" w:rsidRPr="006512DE">
        <w:rPr>
          <w:rFonts w:ascii="Times New Roman" w:hAnsi="Times New Roman"/>
          <w:sz w:val="18"/>
          <w:szCs w:val="18"/>
          <w:lang w:val="uk-UA"/>
        </w:rPr>
        <w:t>за</w:t>
      </w:r>
      <w:r w:rsidRPr="006512DE">
        <w:rPr>
          <w:rFonts w:ascii="Times New Roman" w:hAnsi="Times New Roman"/>
          <w:sz w:val="18"/>
          <w:szCs w:val="18"/>
          <w:lang w:val="uk-UA"/>
        </w:rPr>
        <w:t xml:space="preserve"> комісі</w:t>
      </w:r>
      <w:r w:rsidR="00BB4DAE" w:rsidRPr="006512DE">
        <w:rPr>
          <w:rFonts w:ascii="Times New Roman" w:hAnsi="Times New Roman"/>
          <w:sz w:val="18"/>
          <w:szCs w:val="18"/>
          <w:lang w:val="uk-UA"/>
        </w:rPr>
        <w:t>єю</w:t>
      </w:r>
      <w:r w:rsidRPr="006512DE">
        <w:rPr>
          <w:rFonts w:ascii="Times New Roman" w:hAnsi="Times New Roman"/>
          <w:sz w:val="18"/>
          <w:szCs w:val="18"/>
          <w:lang w:val="uk-UA"/>
        </w:rPr>
        <w:t xml:space="preserve"> автоматично.</w:t>
      </w:r>
    </w:p>
    <w:p w14:paraId="5713E30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після настання строків виконання будь-яких грошових зобов’язань Позичальника за Договором овердрафту Банк з тих чи інших причин не скористається правом </w:t>
      </w:r>
      <w:r w:rsidR="00CF517D" w:rsidRPr="006512DE">
        <w:rPr>
          <w:rFonts w:ascii="Times New Roman" w:hAnsi="Times New Roman"/>
          <w:sz w:val="18"/>
          <w:szCs w:val="18"/>
          <w:lang w:val="uk-UA"/>
        </w:rPr>
        <w:t>Дебетового переказу (</w:t>
      </w:r>
      <w:r w:rsidR="00297C85" w:rsidRPr="006512DE">
        <w:rPr>
          <w:rFonts w:ascii="Times New Roman" w:hAnsi="Times New Roman"/>
          <w:sz w:val="18"/>
          <w:szCs w:val="18"/>
          <w:lang w:val="uk-UA"/>
        </w:rPr>
        <w:t xml:space="preserve">Договірного </w:t>
      </w:r>
      <w:r w:rsidRPr="006512DE">
        <w:rPr>
          <w:rFonts w:ascii="Times New Roman" w:hAnsi="Times New Roman"/>
          <w:sz w:val="18"/>
          <w:szCs w:val="18"/>
          <w:lang w:val="uk-UA"/>
        </w:rPr>
        <w:t>списання</w:t>
      </w:r>
      <w:r w:rsidR="00CF517D"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рахунків Позичальника, це не є підставою для звільнення Позичальника від відповідальності за порушення зобов’язань за Договором овердрафту</w:t>
      </w:r>
      <w:r w:rsidR="00BB4DA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30FA919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овердрафту Сторони, зокрема керуючись принципом </w:t>
      </w:r>
      <w:r w:rsidR="0075141E" w:rsidRPr="006512DE">
        <w:rPr>
          <w:rFonts w:ascii="Times New Roman" w:hAnsi="Times New Roman"/>
          <w:sz w:val="18"/>
          <w:szCs w:val="18"/>
          <w:lang w:val="uk-UA"/>
        </w:rPr>
        <w:t>«</w:t>
      </w:r>
      <w:r w:rsidRPr="006512DE">
        <w:rPr>
          <w:rFonts w:ascii="Times New Roman" w:hAnsi="Times New Roman"/>
          <w:sz w:val="18"/>
          <w:szCs w:val="18"/>
          <w:lang w:val="uk-UA"/>
        </w:rPr>
        <w:t>свободи договору</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беззаперечно та безвідклично підтверджують те, що Позичальник зобов’язаний (а Банк має право вимагати виконання такого обов’язку) сплатити/компенсувати Банку у повному обсязі будь-які підтверджені витрати Банку (незалежно від їх розміру), </w:t>
      </w:r>
      <w:r w:rsidR="00BB4DAE" w:rsidRPr="006512DE">
        <w:rPr>
          <w:rFonts w:ascii="Times New Roman" w:hAnsi="Times New Roman"/>
          <w:sz w:val="18"/>
          <w:szCs w:val="18"/>
          <w:lang w:val="uk-UA"/>
        </w:rPr>
        <w:t>що</w:t>
      </w:r>
      <w:r w:rsidRPr="006512DE">
        <w:rPr>
          <w:rFonts w:ascii="Times New Roman" w:hAnsi="Times New Roman"/>
          <w:sz w:val="18"/>
          <w:szCs w:val="18"/>
          <w:lang w:val="uk-UA"/>
        </w:rPr>
        <w:t xml:space="preserve"> Банк понесе під час та/або у зв’язку з реалізацією своїх прав кредитора за Договором овердрафту, зокрема, але не виключно: права на захист, права на звернення стягнення на майно заставлене/</w:t>
      </w:r>
      <w:r w:rsidRPr="006512DE" w:rsidDel="00900C89">
        <w:rPr>
          <w:rFonts w:ascii="Times New Roman" w:hAnsi="Times New Roman"/>
          <w:sz w:val="18"/>
          <w:szCs w:val="18"/>
          <w:lang w:val="uk-UA"/>
        </w:rPr>
        <w:t xml:space="preserve"> </w:t>
      </w:r>
      <w:r w:rsidR="00BB4DAE" w:rsidRPr="006512DE">
        <w:rPr>
          <w:rFonts w:ascii="Times New Roman" w:hAnsi="Times New Roman"/>
          <w:sz w:val="18"/>
          <w:szCs w:val="18"/>
          <w:lang w:val="uk-UA"/>
        </w:rPr>
        <w:t>у</w:t>
      </w:r>
      <w:r w:rsidRPr="006512DE">
        <w:rPr>
          <w:rFonts w:ascii="Times New Roman" w:hAnsi="Times New Roman"/>
          <w:sz w:val="18"/>
          <w:szCs w:val="18"/>
          <w:lang w:val="uk-UA"/>
        </w:rPr>
        <w:t xml:space="preserve"> забезпечення виконання грошових зобов’язань Позичальника за Договором овердрафту, права на задоволення вимог Банку за рахунок будь-якого майна Позичальника та/або його поручителів (у випадку їх наявності). Зазначене стосується </w:t>
      </w:r>
      <w:r w:rsidR="00BB4DAE" w:rsidRPr="006512DE">
        <w:rPr>
          <w:rFonts w:ascii="Times New Roman" w:hAnsi="Times New Roman"/>
          <w:sz w:val="18"/>
          <w:szCs w:val="18"/>
          <w:lang w:val="uk-UA"/>
        </w:rPr>
        <w:t>у</w:t>
      </w:r>
      <w:r w:rsidRPr="006512DE">
        <w:rPr>
          <w:rFonts w:ascii="Times New Roman" w:hAnsi="Times New Roman"/>
          <w:sz w:val="18"/>
          <w:szCs w:val="18"/>
          <w:lang w:val="uk-UA"/>
        </w:rPr>
        <w:t>сіх без винятку не заборонених законом шляхів захисту Банком своїх прав та законних інтересів, у тому числі, але не виключно, процесів: звернення стягнення на заставлене/передане в заставу майно (за рішенням суду, на підставі виконавчого напису нотаріуса або способами позасудового врегулювання), стягнення заборгованості в судовому порядку з Позичальника та/або з поручителів (у випадку їх наявності), примусового виконання рішень, випадків залучення Банком або іншими особами оцінювачів, нотаріусів, державних виконавців, бюро технічної інвентаризації тощо, третіх осіб, які тим чи іншим чином допомагатимуть/надаватимуть послуги, спрямовані на задоволення Банком своїх вимог/реалізації Банком своїх прав (колекторські компанії, агентства нерухомості, ріелтори, брокери, зберігачі, охоронці, транспортні компанії, вантажники тощо).</w:t>
      </w:r>
    </w:p>
    <w:p w14:paraId="17AF165C"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Вказане вище зобов’язання Позичальника жодним чином не обмежується тими сумами, </w:t>
      </w:r>
      <w:r w:rsidR="004E0ECE" w:rsidRPr="006512DE">
        <w:rPr>
          <w:rFonts w:ascii="Times New Roman" w:hAnsi="Times New Roman" w:cs="Times New Roman"/>
          <w:color w:val="auto"/>
          <w:sz w:val="18"/>
          <w:szCs w:val="18"/>
          <w:lang w:val="uk-UA"/>
        </w:rPr>
        <w:t>що</w:t>
      </w:r>
      <w:r w:rsidRPr="006512DE">
        <w:rPr>
          <w:rFonts w:ascii="Times New Roman" w:hAnsi="Times New Roman" w:cs="Times New Roman"/>
          <w:color w:val="auto"/>
          <w:sz w:val="18"/>
          <w:szCs w:val="18"/>
          <w:lang w:val="uk-UA"/>
        </w:rPr>
        <w:t xml:space="preserve"> будуть отримані від реалізації майна, заставленого в забезпечення виконання грошових зобов’язань за Договором овердрафту. У разі, якщо таких сум буде недостатньо для повного задоволення вимог Банку, </w:t>
      </w:r>
      <w:r w:rsidR="00BB4DAE" w:rsidRPr="006512DE">
        <w:rPr>
          <w:rFonts w:ascii="Times New Roman" w:hAnsi="Times New Roman" w:cs="Times New Roman"/>
          <w:color w:val="auto"/>
          <w:sz w:val="18"/>
          <w:szCs w:val="18"/>
          <w:lang w:val="uk-UA"/>
        </w:rPr>
        <w:t>у</w:t>
      </w:r>
      <w:r w:rsidRPr="006512DE">
        <w:rPr>
          <w:rFonts w:ascii="Times New Roman" w:hAnsi="Times New Roman" w:cs="Times New Roman"/>
          <w:color w:val="auto"/>
          <w:sz w:val="18"/>
          <w:szCs w:val="18"/>
          <w:lang w:val="uk-UA"/>
        </w:rPr>
        <w:t xml:space="preserve"> тому числі вказаних </w:t>
      </w:r>
      <w:r w:rsidR="00BB4DAE" w:rsidRPr="006512DE">
        <w:rPr>
          <w:rFonts w:ascii="Times New Roman" w:hAnsi="Times New Roman" w:cs="Times New Roman"/>
          <w:color w:val="auto"/>
          <w:sz w:val="18"/>
          <w:szCs w:val="18"/>
          <w:lang w:val="uk-UA"/>
        </w:rPr>
        <w:t xml:space="preserve">вище </w:t>
      </w:r>
      <w:r w:rsidRPr="006512DE">
        <w:rPr>
          <w:rFonts w:ascii="Times New Roman" w:hAnsi="Times New Roman" w:cs="Times New Roman"/>
          <w:color w:val="auto"/>
          <w:sz w:val="18"/>
          <w:szCs w:val="18"/>
          <w:lang w:val="uk-UA"/>
        </w:rPr>
        <w:t>вимог Банку, Банк має відповідне право вимоги до Позичальника та/або поручителів.</w:t>
      </w:r>
      <w:r w:rsidR="00242FEA" w:rsidRPr="006512DE">
        <w:rPr>
          <w:rFonts w:ascii="Times New Roman" w:hAnsi="Times New Roman" w:cs="Times New Roman"/>
          <w:color w:val="auto"/>
          <w:sz w:val="18"/>
          <w:szCs w:val="18"/>
          <w:lang w:val="uk-UA"/>
        </w:rPr>
        <w:t xml:space="preserve"> </w:t>
      </w:r>
      <w:r w:rsidRPr="006512DE">
        <w:rPr>
          <w:rFonts w:ascii="Times New Roman" w:hAnsi="Times New Roman" w:cs="Times New Roman"/>
          <w:color w:val="auto"/>
          <w:sz w:val="18"/>
          <w:szCs w:val="18"/>
          <w:lang w:val="uk-UA"/>
        </w:rPr>
        <w:t xml:space="preserve">Вказане вище зобов’язання є однією зі складових частин грошових зобов’язань Позичальника за Договором овердрафту та буде забезпечуватися договорами </w:t>
      </w:r>
      <w:r w:rsidR="00B13D86" w:rsidRPr="006512DE">
        <w:rPr>
          <w:rFonts w:ascii="Times New Roman" w:hAnsi="Times New Roman" w:cs="Times New Roman"/>
          <w:color w:val="auto"/>
          <w:sz w:val="18"/>
          <w:szCs w:val="18"/>
          <w:lang w:val="uk-UA"/>
        </w:rPr>
        <w:t xml:space="preserve">про надання </w:t>
      </w:r>
      <w:r w:rsidRPr="006512DE">
        <w:rPr>
          <w:rFonts w:ascii="Times New Roman" w:hAnsi="Times New Roman" w:cs="Times New Roman"/>
          <w:color w:val="auto"/>
          <w:sz w:val="18"/>
          <w:szCs w:val="18"/>
          <w:lang w:val="uk-UA"/>
        </w:rPr>
        <w:t xml:space="preserve">Забезпечення, </w:t>
      </w:r>
      <w:r w:rsidR="00BB4DAE" w:rsidRPr="006512DE">
        <w:rPr>
          <w:rFonts w:ascii="Times New Roman" w:hAnsi="Times New Roman" w:cs="Times New Roman"/>
          <w:color w:val="auto"/>
          <w:sz w:val="18"/>
          <w:szCs w:val="18"/>
          <w:lang w:val="uk-UA"/>
        </w:rPr>
        <w:t>що</w:t>
      </w:r>
      <w:r w:rsidRPr="006512DE">
        <w:rPr>
          <w:rFonts w:ascii="Times New Roman" w:hAnsi="Times New Roman" w:cs="Times New Roman"/>
          <w:color w:val="auto"/>
          <w:sz w:val="18"/>
          <w:szCs w:val="18"/>
          <w:lang w:val="uk-UA"/>
        </w:rPr>
        <w:t xml:space="preserve"> укладаються </w:t>
      </w:r>
      <w:r w:rsidR="00AE62CE" w:rsidRPr="006512DE">
        <w:rPr>
          <w:rFonts w:ascii="Times New Roman" w:hAnsi="Times New Roman" w:cs="Times New Roman"/>
          <w:color w:val="auto"/>
          <w:sz w:val="18"/>
          <w:szCs w:val="18"/>
          <w:lang w:val="uk-UA"/>
        </w:rPr>
        <w:t>для</w:t>
      </w:r>
      <w:r w:rsidRPr="006512DE">
        <w:rPr>
          <w:rFonts w:ascii="Times New Roman" w:hAnsi="Times New Roman" w:cs="Times New Roman"/>
          <w:color w:val="auto"/>
          <w:sz w:val="18"/>
          <w:szCs w:val="18"/>
          <w:lang w:val="uk-UA"/>
        </w:rPr>
        <w:t xml:space="preserve"> забезпечення виконання грошових зобов’язань за Договором овердрафту.</w:t>
      </w:r>
    </w:p>
    <w:p w14:paraId="32F9811E"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lastRenderedPageBreak/>
        <w:t>Права та обов’язки Сторін за Договором овердрафту</w:t>
      </w:r>
      <w:r w:rsidRPr="006512DE">
        <w:rPr>
          <w:rFonts w:ascii="Times New Roman" w:hAnsi="Times New Roman"/>
          <w:sz w:val="18"/>
          <w:szCs w:val="18"/>
          <w:lang w:val="uk-UA"/>
        </w:rPr>
        <w:t>.</w:t>
      </w:r>
    </w:p>
    <w:p w14:paraId="28DB307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Обов’язки Банку</w:t>
      </w:r>
      <w:r w:rsidRPr="006512DE">
        <w:rPr>
          <w:rFonts w:ascii="Times New Roman" w:hAnsi="Times New Roman"/>
          <w:sz w:val="18"/>
          <w:szCs w:val="18"/>
          <w:lang w:val="uk-UA"/>
        </w:rPr>
        <w:t>:</w:t>
      </w:r>
    </w:p>
    <w:p w14:paraId="7BE02E62"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Надати Позичальнику Овердрафт </w:t>
      </w:r>
      <w:r w:rsidR="009D02FB" w:rsidRPr="006512DE">
        <w:rPr>
          <w:sz w:val="18"/>
          <w:szCs w:val="18"/>
          <w:lang w:val="uk-UA"/>
        </w:rPr>
        <w:t xml:space="preserve">у </w:t>
      </w:r>
      <w:r w:rsidRPr="006512DE">
        <w:rPr>
          <w:sz w:val="18"/>
          <w:szCs w:val="18"/>
          <w:lang w:val="uk-UA"/>
        </w:rPr>
        <w:t>порядку і на умовах, обумовлених Договором овердрафту.</w:t>
      </w:r>
    </w:p>
    <w:p w14:paraId="626052E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Направляти Позичальнику не пізніше, ніж до 20 (двадцятого) числа </w:t>
      </w:r>
      <w:r w:rsidR="009D02FB" w:rsidRPr="006512DE">
        <w:rPr>
          <w:sz w:val="18"/>
          <w:szCs w:val="18"/>
          <w:lang w:val="uk-UA"/>
        </w:rPr>
        <w:t>м</w:t>
      </w:r>
      <w:r w:rsidRPr="006512DE">
        <w:rPr>
          <w:sz w:val="18"/>
          <w:szCs w:val="18"/>
          <w:lang w:val="uk-UA"/>
        </w:rPr>
        <w:t>ісяця перегляду Ліміту Овердрафту</w:t>
      </w:r>
      <w:r w:rsidR="003B3DED" w:rsidRPr="006512DE">
        <w:rPr>
          <w:sz w:val="18"/>
          <w:szCs w:val="18"/>
          <w:lang w:val="uk-UA"/>
        </w:rPr>
        <w:t>,</w:t>
      </w:r>
      <w:r w:rsidRPr="006512DE">
        <w:rPr>
          <w:sz w:val="18"/>
          <w:szCs w:val="18"/>
          <w:lang w:val="uk-UA"/>
        </w:rPr>
        <w:t xml:space="preserve"> повідомлення щодо встановлення нового розміру Ліміта Овердрафту на відповідний період.</w:t>
      </w:r>
    </w:p>
    <w:p w14:paraId="245A022D"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Здійснювати нарахування процентів за користування кредитними коштами та нарахування комісій згідно з умовами Договору овердрафту.</w:t>
      </w:r>
    </w:p>
    <w:p w14:paraId="2C12350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Права Банку</w:t>
      </w:r>
      <w:r w:rsidRPr="006512DE">
        <w:rPr>
          <w:rFonts w:ascii="Times New Roman" w:hAnsi="Times New Roman"/>
          <w:sz w:val="18"/>
          <w:szCs w:val="18"/>
          <w:lang w:val="uk-UA"/>
        </w:rPr>
        <w:t>:</w:t>
      </w:r>
    </w:p>
    <w:p w14:paraId="51899F6B"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Проводити перевірку платоспроможності та фінансового стану Позичальника, правоздатність та дієздатність Позичальника, вимагати від Позичальника надання документів та інформації, необхідних для його ідентифікації, а також для з’ясування суті його діяльності і перевірки фінансового стану та проведення фінансового моніторингу. У випадках, передбачених чинним законодавством України, інформувати спеціально уповноважені органи щодо отриманої інформації;</w:t>
      </w:r>
    </w:p>
    <w:p w14:paraId="27B59D1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Самостійно визначати доцільність та строки проведення перевірок, передбачених Договором овердафту.</w:t>
      </w:r>
    </w:p>
    <w:p w14:paraId="7D5877A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За клопотанням Позичальника, у разі обґрунтованої потреби та за умови платоспроможності Позичальника при наявності вільних кредитних коштів:</w:t>
      </w:r>
    </w:p>
    <w:p w14:paraId="45F37559"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переносити строки повернення Позичальником кредитів та/або сплати процентів за користування кредитними ресурсами, </w:t>
      </w:r>
    </w:p>
    <w:p w14:paraId="27E9A0FD"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збільшувати/зменшувати розмір Ліміту Овердрафту;</w:t>
      </w:r>
    </w:p>
    <w:p w14:paraId="48D1D297"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продовжити строк дії Договору овердрафту, </w:t>
      </w:r>
      <w:r w:rsidR="00507907" w:rsidRPr="006512DE">
        <w:rPr>
          <w:rFonts w:ascii="Times New Roman" w:hAnsi="Times New Roman"/>
          <w:sz w:val="18"/>
          <w:szCs w:val="18"/>
          <w:lang w:val="uk-UA"/>
        </w:rPr>
        <w:t>за умови</w:t>
      </w:r>
      <w:r w:rsidRPr="006512DE">
        <w:rPr>
          <w:rFonts w:ascii="Times New Roman" w:hAnsi="Times New Roman"/>
          <w:sz w:val="18"/>
          <w:szCs w:val="18"/>
          <w:lang w:val="uk-UA"/>
        </w:rPr>
        <w:t xml:space="preserve"> виконанн</w:t>
      </w:r>
      <w:r w:rsidR="00507907" w:rsidRPr="006512DE">
        <w:rPr>
          <w:rFonts w:ascii="Times New Roman" w:hAnsi="Times New Roman"/>
          <w:sz w:val="18"/>
          <w:szCs w:val="18"/>
          <w:lang w:val="uk-UA"/>
        </w:rPr>
        <w:t>я</w:t>
      </w:r>
      <w:r w:rsidRPr="006512DE">
        <w:rPr>
          <w:rFonts w:ascii="Times New Roman" w:hAnsi="Times New Roman"/>
          <w:sz w:val="18"/>
          <w:szCs w:val="18"/>
          <w:lang w:val="uk-UA"/>
        </w:rPr>
        <w:t xml:space="preserve"> Позичальником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w:t>
      </w:r>
      <w:r w:rsidR="00507907" w:rsidRPr="006512DE">
        <w:rPr>
          <w:rFonts w:ascii="Times New Roman" w:hAnsi="Times New Roman"/>
          <w:sz w:val="18"/>
          <w:szCs w:val="18"/>
          <w:lang w:val="uk-UA"/>
        </w:rPr>
        <w:t xml:space="preserve">обсязі </w:t>
      </w:r>
      <w:r w:rsidRPr="006512DE">
        <w:rPr>
          <w:rFonts w:ascii="Times New Roman" w:hAnsi="Times New Roman"/>
          <w:sz w:val="18"/>
          <w:szCs w:val="18"/>
          <w:lang w:val="uk-UA"/>
        </w:rPr>
        <w:t>зобов‘язань за Договором овердрафту.</w:t>
      </w:r>
    </w:p>
    <w:p w14:paraId="3488CC0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w:t>
      </w:r>
      <w:r w:rsidR="00507907" w:rsidRPr="006512DE">
        <w:rPr>
          <w:rFonts w:ascii="Times New Roman" w:hAnsi="Times New Roman"/>
          <w:sz w:val="18"/>
          <w:szCs w:val="18"/>
          <w:lang w:val="uk-UA"/>
        </w:rPr>
        <w:t>має право</w:t>
      </w:r>
      <w:r w:rsidRPr="006512DE">
        <w:rPr>
          <w:rFonts w:ascii="Times New Roman" w:hAnsi="Times New Roman"/>
          <w:sz w:val="18"/>
          <w:szCs w:val="18"/>
          <w:lang w:val="uk-UA"/>
        </w:rPr>
        <w:t xml:space="preserve"> інформувати Позичальника та поручителів, що уклали договори поруки</w:t>
      </w:r>
      <w:r w:rsidR="00507907" w:rsidRPr="006512DE">
        <w:rPr>
          <w:rFonts w:ascii="Times New Roman" w:hAnsi="Times New Roman"/>
          <w:sz w:val="18"/>
          <w:szCs w:val="18"/>
          <w:lang w:val="uk-UA"/>
        </w:rPr>
        <w:t>,</w:t>
      </w:r>
      <w:r w:rsidRPr="006512DE">
        <w:rPr>
          <w:rFonts w:ascii="Times New Roman" w:hAnsi="Times New Roman"/>
          <w:sz w:val="18"/>
          <w:szCs w:val="18"/>
          <w:lang w:val="uk-UA"/>
        </w:rPr>
        <w:t xml:space="preserve"> про настання термінів виконання зобов'язань за Договором овердрафту.</w:t>
      </w:r>
    </w:p>
    <w:p w14:paraId="7F0865A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підтверджує свою згоду при підписанні Договору овердрафту з правом Банку без додаткового погодження з Позичальником, змінити черговість погашення заборгованості Позичальника, шляхом направлення платежів на погашення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що прямо передбачений нормами чинного законодавства чи визначений на розсуд Банку.</w:t>
      </w:r>
    </w:p>
    <w:p w14:paraId="0030EFE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Переглядати розмір Ліміту Овердрафту у порядку</w:t>
      </w:r>
      <w:r w:rsidR="0071206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Договором овердрафту</w:t>
      </w:r>
      <w:r w:rsidR="0071206A" w:rsidRPr="006512DE">
        <w:rPr>
          <w:rFonts w:ascii="Times New Roman" w:hAnsi="Times New Roman"/>
          <w:sz w:val="18"/>
          <w:szCs w:val="18"/>
          <w:lang w:val="uk-UA"/>
        </w:rPr>
        <w:t>,</w:t>
      </w:r>
      <w:r w:rsidRPr="006512DE">
        <w:rPr>
          <w:rFonts w:ascii="Times New Roman" w:hAnsi="Times New Roman"/>
          <w:sz w:val="18"/>
          <w:szCs w:val="18"/>
          <w:lang w:val="uk-UA"/>
        </w:rPr>
        <w:t xml:space="preserve"> та проводити перевірку своєчасного погашення заборгованості за Договором овердрафту та перевірку надходження коштів на Поточний рахунок Позичальника, та </w:t>
      </w:r>
      <w:r w:rsidR="0071206A" w:rsidRPr="006512DE">
        <w:rPr>
          <w:rFonts w:ascii="Times New Roman" w:hAnsi="Times New Roman"/>
          <w:sz w:val="18"/>
          <w:szCs w:val="18"/>
          <w:lang w:val="uk-UA"/>
        </w:rPr>
        <w:t>за</w:t>
      </w:r>
      <w:r w:rsidRPr="006512DE">
        <w:rPr>
          <w:rFonts w:ascii="Times New Roman" w:hAnsi="Times New Roman"/>
          <w:sz w:val="18"/>
          <w:szCs w:val="18"/>
          <w:lang w:val="uk-UA"/>
        </w:rPr>
        <w:t xml:space="preserve"> наявності простроченої заборгованості за Договором овердрафту з моменту встановлення факту порушень до моменту їх усунення застосувати проценту ставку для простроченої заборгованості, визначену </w:t>
      </w:r>
      <w:r w:rsidR="002E6814" w:rsidRPr="006512DE">
        <w:rPr>
          <w:rFonts w:ascii="Times New Roman" w:hAnsi="Times New Roman"/>
          <w:sz w:val="18"/>
          <w:szCs w:val="18"/>
          <w:lang w:val="uk-UA"/>
        </w:rPr>
        <w:t>відповідно до умов Договору</w:t>
      </w:r>
      <w:r w:rsidRPr="006512DE">
        <w:rPr>
          <w:rFonts w:ascii="Times New Roman" w:hAnsi="Times New Roman"/>
          <w:sz w:val="18"/>
          <w:szCs w:val="18"/>
          <w:lang w:val="uk-UA"/>
        </w:rPr>
        <w:t>.</w:t>
      </w:r>
    </w:p>
    <w:p w14:paraId="7070D70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зміни грошово-кредитної політики згідно з рішенням Верховної Ради України або Національного банку України, зміни грошово-кредитної політики Банку, зміни кон’юнктури міжбанківського ринку, Банк має право ініціювати зміну розміру процентної ставки (процентних ставок) за користування Овердрафтом. У такому випадку зміна процентної ставки здійснюється шляхом направлення Банком повідомлення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420B3F"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п.п. </w:t>
      </w:r>
      <w:r w:rsidR="00971310" w:rsidRPr="006512DE">
        <w:rPr>
          <w:rFonts w:ascii="Times New Roman" w:hAnsi="Times New Roman"/>
          <w:sz w:val="18"/>
          <w:szCs w:val="18"/>
          <w:lang w:val="uk-UA"/>
        </w:rPr>
        <w:t>9.12.1</w:t>
      </w:r>
      <w:r w:rsidRPr="006512DE">
        <w:rPr>
          <w:rFonts w:ascii="Times New Roman" w:hAnsi="Times New Roman"/>
          <w:sz w:val="18"/>
          <w:szCs w:val="18"/>
          <w:lang w:val="uk-UA"/>
        </w:rPr>
        <w:t xml:space="preserve"> </w:t>
      </w:r>
      <w:r w:rsidR="009E275A" w:rsidRPr="006512DE">
        <w:rPr>
          <w:rFonts w:ascii="Times New Roman" w:hAnsi="Times New Roman"/>
          <w:sz w:val="18"/>
          <w:szCs w:val="18"/>
          <w:lang w:val="uk-UA"/>
        </w:rPr>
        <w:t>та 9.12.7 УДБО ЮО</w:t>
      </w:r>
      <w:r w:rsidR="00420B3F" w:rsidRPr="006512DE">
        <w:rPr>
          <w:rFonts w:ascii="Times New Roman" w:hAnsi="Times New Roman"/>
          <w:sz w:val="18"/>
          <w:szCs w:val="18"/>
          <w:lang w:val="uk-UA"/>
        </w:rPr>
        <w:t>,</w:t>
      </w:r>
      <w:r w:rsidR="00C77245" w:rsidRPr="006512DE">
        <w:rPr>
          <w:rFonts w:ascii="Times New Roman" w:hAnsi="Times New Roman"/>
          <w:sz w:val="18"/>
          <w:szCs w:val="18"/>
          <w:lang w:val="uk-UA"/>
        </w:rPr>
        <w:t xml:space="preserve"> у строк </w:t>
      </w:r>
      <w:r w:rsidR="00C77245" w:rsidRPr="006512DE">
        <w:rPr>
          <w:rFonts w:ascii="Times New Roman" w:hAnsi="Times New Roman"/>
          <w:color w:val="000000"/>
          <w:sz w:val="18"/>
          <w:szCs w:val="18"/>
          <w:lang w:val="uk-UA"/>
        </w:rPr>
        <w:t xml:space="preserve">не пізніше, ніж </w:t>
      </w:r>
      <w:r w:rsidR="00C77245" w:rsidRPr="006512DE">
        <w:rPr>
          <w:rFonts w:ascii="Times New Roman" w:hAnsi="Times New Roman"/>
          <w:sz w:val="18"/>
          <w:szCs w:val="18"/>
          <w:lang w:val="uk-UA"/>
        </w:rPr>
        <w:t xml:space="preserve">за 5 (п’ять) </w:t>
      </w:r>
      <w:r w:rsidR="00FF1100" w:rsidRPr="006512DE">
        <w:rPr>
          <w:rFonts w:ascii="Times New Roman" w:hAnsi="Times New Roman"/>
          <w:sz w:val="18"/>
          <w:szCs w:val="18"/>
          <w:lang w:val="uk-UA"/>
        </w:rPr>
        <w:t>Банківських</w:t>
      </w:r>
      <w:r w:rsidR="00C77245" w:rsidRPr="006512DE">
        <w:rPr>
          <w:rFonts w:ascii="Times New Roman" w:hAnsi="Times New Roman"/>
          <w:sz w:val="18"/>
          <w:szCs w:val="18"/>
          <w:lang w:val="uk-UA"/>
        </w:rPr>
        <w:t xml:space="preserve"> днів до дати набуття чинності таких змін</w:t>
      </w:r>
      <w:r w:rsidRPr="006512DE">
        <w:rPr>
          <w:rFonts w:ascii="Times New Roman" w:hAnsi="Times New Roman"/>
          <w:sz w:val="18"/>
          <w:szCs w:val="18"/>
          <w:lang w:val="uk-UA"/>
        </w:rPr>
        <w:t xml:space="preserve">. У випадку, якщо Позичальник не погодиться із новим запропонованим розміром процентної ставки (процентних ставок), Позичальник зобов’язаний повідомити про свою незгоду Банк та погасити </w:t>
      </w:r>
      <w:r w:rsidR="00507907" w:rsidRPr="006512DE">
        <w:rPr>
          <w:rFonts w:ascii="Times New Roman" w:hAnsi="Times New Roman"/>
          <w:sz w:val="18"/>
          <w:szCs w:val="18"/>
          <w:lang w:val="uk-UA"/>
        </w:rPr>
        <w:t>у</w:t>
      </w:r>
      <w:r w:rsidRPr="006512DE">
        <w:rPr>
          <w:rFonts w:ascii="Times New Roman" w:hAnsi="Times New Roman"/>
          <w:sz w:val="18"/>
          <w:szCs w:val="18"/>
          <w:lang w:val="uk-UA"/>
        </w:rPr>
        <w:t>сю заборгованість за Договором овердрафту (</w:t>
      </w:r>
      <w:r w:rsidR="00507907"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але не виключно: Заборгованість за </w:t>
      </w:r>
      <w:r w:rsidR="004A4F9E" w:rsidRPr="006512DE">
        <w:rPr>
          <w:rFonts w:ascii="Times New Roman" w:hAnsi="Times New Roman"/>
          <w:sz w:val="18"/>
          <w:szCs w:val="18"/>
          <w:lang w:val="uk-UA"/>
        </w:rPr>
        <w:t xml:space="preserve">основною </w:t>
      </w:r>
      <w:r w:rsidRPr="006512DE">
        <w:rPr>
          <w:rFonts w:ascii="Times New Roman" w:hAnsi="Times New Roman"/>
          <w:sz w:val="18"/>
          <w:szCs w:val="18"/>
          <w:lang w:val="uk-UA"/>
        </w:rPr>
        <w:t>сумою Овердрафту, проценти за користування Овердрафтом, комісі</w:t>
      </w:r>
      <w:r w:rsidR="004A4F9E" w:rsidRPr="006512DE">
        <w:rPr>
          <w:rFonts w:ascii="Times New Roman" w:hAnsi="Times New Roman"/>
          <w:sz w:val="18"/>
          <w:szCs w:val="18"/>
          <w:lang w:val="uk-UA"/>
        </w:rPr>
        <w:t>ї</w:t>
      </w:r>
      <w:r w:rsidRPr="006512DE">
        <w:rPr>
          <w:rFonts w:ascii="Times New Roman" w:hAnsi="Times New Roman"/>
          <w:sz w:val="18"/>
          <w:szCs w:val="18"/>
          <w:lang w:val="uk-UA"/>
        </w:rPr>
        <w:t>, штрафн</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санкці</w:t>
      </w:r>
      <w:r w:rsidR="004A4F9E" w:rsidRPr="006512DE">
        <w:rPr>
          <w:rFonts w:ascii="Times New Roman" w:hAnsi="Times New Roman"/>
          <w:sz w:val="18"/>
          <w:szCs w:val="18"/>
          <w:lang w:val="uk-UA"/>
        </w:rPr>
        <w:t>ї</w:t>
      </w:r>
      <w:r w:rsidRPr="006512DE">
        <w:rPr>
          <w:rFonts w:ascii="Times New Roman" w:hAnsi="Times New Roman"/>
          <w:sz w:val="18"/>
          <w:szCs w:val="18"/>
          <w:lang w:val="uk-UA"/>
        </w:rPr>
        <w:t>, інш</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у строк не пізніше, ніж за 5 (п’ять) робочих днів до запропонованої дати початку дії нової процентної ставки (нових процентних ставок). У випадку виконання Позичальником обов’язку з повернення </w:t>
      </w:r>
      <w:r w:rsidR="009574C4" w:rsidRPr="006512DE">
        <w:rPr>
          <w:rFonts w:ascii="Times New Roman" w:hAnsi="Times New Roman"/>
          <w:sz w:val="18"/>
          <w:szCs w:val="18"/>
          <w:lang w:val="uk-UA"/>
        </w:rPr>
        <w:t>у</w:t>
      </w:r>
      <w:r w:rsidRPr="006512DE">
        <w:rPr>
          <w:rFonts w:ascii="Times New Roman" w:hAnsi="Times New Roman"/>
          <w:sz w:val="18"/>
          <w:szCs w:val="18"/>
          <w:lang w:val="uk-UA"/>
        </w:rPr>
        <w:t>сієї суми заборгованості за Договором овердрафту у строк</w:t>
      </w:r>
      <w:r w:rsidR="001320F4"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передбачений Договором овердрафту</w:t>
      </w:r>
      <w:r w:rsidR="001320F4" w:rsidRPr="006512DE">
        <w:rPr>
          <w:rFonts w:ascii="Times New Roman" w:hAnsi="Times New Roman"/>
          <w:sz w:val="18"/>
          <w:szCs w:val="18"/>
          <w:lang w:val="uk-UA"/>
        </w:rPr>
        <w:t>,</w:t>
      </w:r>
      <w:r w:rsidRPr="006512DE">
        <w:rPr>
          <w:rFonts w:ascii="Times New Roman" w:hAnsi="Times New Roman"/>
          <w:sz w:val="18"/>
          <w:szCs w:val="18"/>
          <w:lang w:val="uk-UA"/>
        </w:rPr>
        <w:t xml:space="preserve"> у зв’язку із зміною процентної ставки, дія Договору овердрафту п</w:t>
      </w:r>
      <w:r w:rsidR="006D2335" w:rsidRPr="006512DE">
        <w:rPr>
          <w:rFonts w:ascii="Times New Roman" w:hAnsi="Times New Roman"/>
          <w:sz w:val="18"/>
          <w:szCs w:val="18"/>
          <w:lang w:val="uk-UA"/>
        </w:rPr>
        <w:t>рипиняється. У випадку направлення Позичальником повідомлення</w:t>
      </w:r>
      <w:r w:rsidRPr="006512DE">
        <w:rPr>
          <w:rFonts w:ascii="Times New Roman" w:hAnsi="Times New Roman"/>
          <w:sz w:val="18"/>
          <w:szCs w:val="18"/>
          <w:lang w:val="uk-UA"/>
        </w:rPr>
        <w:t xml:space="preserve"> про незгоду зі зміною розміру процентної ставки та не виконання Позичальником обов’язку з повернення </w:t>
      </w:r>
      <w:r w:rsidR="009574C4" w:rsidRPr="006512DE">
        <w:rPr>
          <w:rFonts w:ascii="Times New Roman" w:hAnsi="Times New Roman"/>
          <w:sz w:val="18"/>
          <w:szCs w:val="18"/>
          <w:lang w:val="uk-UA"/>
        </w:rPr>
        <w:t>у</w:t>
      </w:r>
      <w:r w:rsidRPr="006512DE">
        <w:rPr>
          <w:rFonts w:ascii="Times New Roman" w:hAnsi="Times New Roman"/>
          <w:sz w:val="18"/>
          <w:szCs w:val="18"/>
          <w:lang w:val="uk-UA"/>
        </w:rPr>
        <w:t>сієї суми заборгованості за Договором овердрафту у строк</w:t>
      </w:r>
      <w:r w:rsidR="000856E6"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передбачений Договором овердрафту</w:t>
      </w:r>
      <w:r w:rsidR="000856E6" w:rsidRPr="006512DE">
        <w:rPr>
          <w:rFonts w:ascii="Times New Roman" w:hAnsi="Times New Roman"/>
          <w:sz w:val="18"/>
          <w:szCs w:val="18"/>
          <w:lang w:val="uk-UA"/>
        </w:rPr>
        <w:t>,</w:t>
      </w:r>
      <w:r w:rsidRPr="006512DE">
        <w:rPr>
          <w:rFonts w:ascii="Times New Roman" w:hAnsi="Times New Roman"/>
          <w:sz w:val="18"/>
          <w:szCs w:val="18"/>
          <w:lang w:val="uk-UA"/>
        </w:rPr>
        <w:t xml:space="preserve"> у зв’язку із зміною процентної ставки, заборгованість за </w:t>
      </w:r>
      <w:r w:rsidR="000856E6" w:rsidRPr="006512DE">
        <w:rPr>
          <w:rFonts w:ascii="Times New Roman" w:hAnsi="Times New Roman"/>
          <w:sz w:val="18"/>
          <w:szCs w:val="18"/>
          <w:lang w:val="uk-UA"/>
        </w:rPr>
        <w:t>О</w:t>
      </w:r>
      <w:r w:rsidRPr="006512DE">
        <w:rPr>
          <w:rFonts w:ascii="Times New Roman" w:hAnsi="Times New Roman"/>
          <w:sz w:val="18"/>
          <w:szCs w:val="18"/>
          <w:lang w:val="uk-UA"/>
        </w:rPr>
        <w:t xml:space="preserve">вердрафтом вважається простроченою з наступного робочого дня за днем, </w:t>
      </w:r>
      <w:r w:rsidR="000856E6"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визначений Банком як день, з якого здійснюється зміна розміру процентної ставки за користування </w:t>
      </w:r>
      <w:r w:rsidR="009574C4" w:rsidRPr="006512DE">
        <w:rPr>
          <w:rFonts w:ascii="Times New Roman" w:hAnsi="Times New Roman"/>
          <w:sz w:val="18"/>
          <w:szCs w:val="18"/>
          <w:lang w:val="uk-UA"/>
        </w:rPr>
        <w:t>О</w:t>
      </w:r>
      <w:r w:rsidRPr="006512DE">
        <w:rPr>
          <w:rFonts w:ascii="Times New Roman" w:hAnsi="Times New Roman"/>
          <w:sz w:val="18"/>
          <w:szCs w:val="18"/>
          <w:lang w:val="uk-UA"/>
        </w:rPr>
        <w:t xml:space="preserve">вердрафтом. </w:t>
      </w:r>
    </w:p>
    <w:p w14:paraId="33F5D40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Доводити до відома третіх осіб інформацію про заборгованість Позичальника за Договором овердрафту, у т.</w:t>
      </w:r>
      <w:r w:rsidR="009574C4" w:rsidRPr="006512DE">
        <w:rPr>
          <w:rFonts w:ascii="Times New Roman" w:hAnsi="Times New Roman"/>
          <w:sz w:val="18"/>
          <w:szCs w:val="18"/>
          <w:lang w:val="uk-UA"/>
        </w:rPr>
        <w:t xml:space="preserve"> </w:t>
      </w:r>
      <w:r w:rsidRPr="006512DE">
        <w:rPr>
          <w:rFonts w:ascii="Times New Roman" w:hAnsi="Times New Roman"/>
          <w:sz w:val="18"/>
          <w:szCs w:val="18"/>
          <w:lang w:val="uk-UA"/>
        </w:rPr>
        <w:t>ч. у випадку порушення Позичальником зобов'язань за Договором овердрафту.</w:t>
      </w:r>
    </w:p>
    <w:p w14:paraId="78D4DAE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несвоєчасного виконання Позичальником грошових зобов‘язань за Договором овердрафту надавати інформацію про Позичальника та його прострочену заборгованість перед Банком до</w:t>
      </w:r>
      <w:r w:rsidR="00FA7F4E" w:rsidRPr="006512DE">
        <w:rPr>
          <w:rFonts w:ascii="Times New Roman" w:hAnsi="Times New Roman"/>
          <w:sz w:val="18"/>
          <w:szCs w:val="18"/>
          <w:lang w:val="uk-UA"/>
        </w:rPr>
        <w:t xml:space="preserve"> Кредитного реєстру</w:t>
      </w:r>
      <w:r w:rsidRPr="006512DE">
        <w:rPr>
          <w:rFonts w:ascii="Times New Roman" w:hAnsi="Times New Roman"/>
          <w:sz w:val="18"/>
          <w:szCs w:val="18"/>
          <w:lang w:val="uk-UA"/>
        </w:rPr>
        <w:t>, що ведеться Національним банком України.</w:t>
      </w:r>
    </w:p>
    <w:p w14:paraId="18DEA42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w:t>
      </w:r>
      <w:r w:rsidR="00CF517D"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CF517D"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відкритих у Банку </w:t>
      </w:r>
      <w:r w:rsidR="009574C4"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Позичальника та </w:t>
      </w:r>
      <w:r w:rsidR="00B30269" w:rsidRPr="006512DE">
        <w:rPr>
          <w:rFonts w:ascii="Times New Roman" w:hAnsi="Times New Roman"/>
          <w:sz w:val="18"/>
          <w:szCs w:val="18"/>
          <w:lang w:val="uk-UA"/>
        </w:rPr>
        <w:t>за</w:t>
      </w:r>
      <w:r w:rsidRPr="006512DE">
        <w:rPr>
          <w:rFonts w:ascii="Times New Roman" w:hAnsi="Times New Roman"/>
          <w:sz w:val="18"/>
          <w:szCs w:val="18"/>
          <w:lang w:val="uk-UA"/>
        </w:rPr>
        <w:t xml:space="preserve"> необхідності із конвертацією коштів у валюту наданого Овердрафту для погашення заборгованості за Договором відповідно до пункту </w:t>
      </w:r>
      <w:r w:rsidR="00971310" w:rsidRPr="006512DE">
        <w:rPr>
          <w:rFonts w:ascii="Times New Roman" w:hAnsi="Times New Roman"/>
          <w:sz w:val="18"/>
          <w:szCs w:val="18"/>
          <w:lang w:val="uk-UA"/>
        </w:rPr>
        <w:t>9.8.3</w:t>
      </w:r>
      <w:r w:rsidRPr="006512DE">
        <w:rPr>
          <w:rFonts w:ascii="Times New Roman" w:hAnsi="Times New Roman"/>
          <w:sz w:val="18"/>
          <w:szCs w:val="18"/>
          <w:lang w:val="uk-UA"/>
        </w:rPr>
        <w:t xml:space="preserve"> УДБО ЮО. </w:t>
      </w:r>
    </w:p>
    <w:p w14:paraId="304BB2D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уступку права вимоги Банку до Позичальника за Договором овердрафту без отримання додаткової згоди від Позичальника на здійснення такої уступки. Позичальник підписанням </w:t>
      </w:r>
      <w:r w:rsidR="009574C4" w:rsidRPr="006512DE">
        <w:rPr>
          <w:rFonts w:ascii="Times New Roman" w:hAnsi="Times New Roman"/>
          <w:sz w:val="18"/>
          <w:szCs w:val="18"/>
          <w:lang w:val="uk-UA"/>
        </w:rPr>
        <w:t xml:space="preserve">Заяви про встановлення </w:t>
      </w:r>
      <w:r w:rsidR="00C516B5" w:rsidRPr="006512DE">
        <w:rPr>
          <w:rFonts w:ascii="Times New Roman" w:hAnsi="Times New Roman"/>
          <w:sz w:val="18"/>
          <w:szCs w:val="18"/>
          <w:lang w:val="uk-UA"/>
        </w:rPr>
        <w:t>Л</w:t>
      </w:r>
      <w:r w:rsidR="009574C4" w:rsidRPr="006512DE">
        <w:rPr>
          <w:rFonts w:ascii="Times New Roman" w:hAnsi="Times New Roman"/>
          <w:sz w:val="18"/>
          <w:szCs w:val="18"/>
          <w:lang w:val="uk-UA"/>
        </w:rPr>
        <w:t xml:space="preserve">іміту </w:t>
      </w:r>
      <w:r w:rsidR="00C516B5" w:rsidRPr="006512DE">
        <w:rPr>
          <w:rFonts w:ascii="Times New Roman" w:hAnsi="Times New Roman"/>
          <w:sz w:val="18"/>
          <w:szCs w:val="18"/>
          <w:lang w:val="uk-UA"/>
        </w:rPr>
        <w:t>О</w:t>
      </w:r>
      <w:r w:rsidR="009574C4"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надає Банку свою згоду на здійснення уступки права вимоги Банку до Позичальника за Договором овердрафту.</w:t>
      </w:r>
    </w:p>
    <w:p w14:paraId="63190A65"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Призупинити видачу Овердрафту у випадку</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відсутності вільних коштів, про що Банк повідомляє Позичальника </w:t>
      </w:r>
      <w:r w:rsidR="009574C4"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визначеному </w:t>
      </w:r>
      <w:r w:rsidR="003250FE" w:rsidRPr="006512DE">
        <w:rPr>
          <w:rFonts w:ascii="Times New Roman" w:hAnsi="Times New Roman"/>
          <w:sz w:val="18"/>
          <w:szCs w:val="18"/>
          <w:lang w:val="uk-UA"/>
        </w:rPr>
        <w:t>п. 9.12.7 УДБО ЮО</w:t>
      </w:r>
      <w:r w:rsidRPr="006512DE">
        <w:rPr>
          <w:rFonts w:ascii="Times New Roman" w:hAnsi="Times New Roman"/>
          <w:sz w:val="18"/>
          <w:szCs w:val="18"/>
          <w:lang w:val="uk-UA"/>
        </w:rPr>
        <w:t>.</w:t>
      </w:r>
    </w:p>
    <w:p w14:paraId="52B09D2E" w14:textId="77777777" w:rsidR="00BC501F" w:rsidRPr="006512DE" w:rsidRDefault="00BC501F"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 підставі даних бухгалтерської та фінансової звітності аналізувати кредитоспроможність Позичальника та вносити пропозиції про подальші відносини з Позичальником.</w:t>
      </w:r>
    </w:p>
    <w:p w14:paraId="5C8ADB68"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Інші права, передбачені Договором та законодавством України.</w:t>
      </w:r>
    </w:p>
    <w:p w14:paraId="560FFB9F"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Обов’язки Позичальника </w:t>
      </w:r>
    </w:p>
    <w:p w14:paraId="3E34F09B" w14:textId="77777777" w:rsidR="008F3B19" w:rsidRPr="006512DE" w:rsidRDefault="008F3B19" w:rsidP="00E82E2F">
      <w:pPr>
        <w:pStyle w:val="af8"/>
        <w:numPr>
          <w:ilvl w:val="3"/>
          <w:numId w:val="2"/>
        </w:numPr>
        <w:spacing w:after="0"/>
        <w:ind w:firstLine="567"/>
        <w:contextualSpacing/>
        <w:jc w:val="both"/>
        <w:rPr>
          <w:sz w:val="18"/>
          <w:szCs w:val="18"/>
          <w:lang w:val="uk-UA"/>
        </w:rPr>
      </w:pPr>
      <w:r w:rsidRPr="006512DE">
        <w:rPr>
          <w:sz w:val="18"/>
          <w:szCs w:val="18"/>
          <w:lang w:val="uk-UA"/>
        </w:rPr>
        <w:t>Дотримуватися наступних обов’язків, пов’язаних з користуванням кредитними коштами:</w:t>
      </w:r>
    </w:p>
    <w:p w14:paraId="0FFF4F17" w14:textId="77777777" w:rsidR="008F3B19" w:rsidRPr="006512DE" w:rsidRDefault="008F3B19" w:rsidP="00E82E2F">
      <w:pPr>
        <w:pStyle w:val="af8"/>
        <w:numPr>
          <w:ilvl w:val="4"/>
          <w:numId w:val="2"/>
        </w:numPr>
        <w:spacing w:after="0"/>
        <w:ind w:left="0" w:firstLine="567"/>
        <w:contextualSpacing/>
        <w:jc w:val="both"/>
        <w:rPr>
          <w:sz w:val="18"/>
          <w:szCs w:val="18"/>
          <w:lang w:val="uk-UA"/>
        </w:rPr>
      </w:pPr>
      <w:r w:rsidRPr="006512DE">
        <w:rPr>
          <w:sz w:val="18"/>
          <w:szCs w:val="18"/>
          <w:lang w:val="uk-UA"/>
        </w:rPr>
        <w:t xml:space="preserve">Своєчасно та у повному обсязі повернути суму отриманого Овердрафту, сплатити проценти, комісії, штрафні санкції та інші платежі Банку, </w:t>
      </w:r>
      <w:r w:rsidR="000E7800" w:rsidRPr="006512DE">
        <w:rPr>
          <w:sz w:val="18"/>
          <w:szCs w:val="18"/>
          <w:lang w:val="uk-UA"/>
        </w:rPr>
        <w:t>що</w:t>
      </w:r>
      <w:r w:rsidRPr="006512DE">
        <w:rPr>
          <w:sz w:val="18"/>
          <w:szCs w:val="18"/>
          <w:lang w:val="uk-UA"/>
        </w:rPr>
        <w:t xml:space="preserve"> випливають із Договору овердрафту.</w:t>
      </w:r>
    </w:p>
    <w:p w14:paraId="5089E498"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Використовувати кошти Овердрафту згідно із цільовим використанням, передбаченим Договором овердрафту.</w:t>
      </w:r>
    </w:p>
    <w:p w14:paraId="551380BF"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Забезпечити Банку можливість, зокрема, шляхом надання відповідних документів на вимогу Банку, перевірити дотримання Позичальником обов’язку із цільового використання коштів Овердрафту.</w:t>
      </w:r>
    </w:p>
    <w:p w14:paraId="683EFDF2"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Брати участь у переговорах з представниками Банку з питань, пов’язаних із супроводженням Овердрафту.</w:t>
      </w:r>
    </w:p>
    <w:p w14:paraId="53A10F98"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На підставі наданих Банком підтверджуючих документів відшкодувати витрати/збитки Банку, що виникли </w:t>
      </w:r>
      <w:r w:rsidR="000E7800" w:rsidRPr="006512DE">
        <w:rPr>
          <w:sz w:val="18"/>
          <w:szCs w:val="18"/>
          <w:lang w:val="uk-UA"/>
        </w:rPr>
        <w:t>у</w:t>
      </w:r>
      <w:r w:rsidRPr="006512DE">
        <w:rPr>
          <w:sz w:val="18"/>
          <w:szCs w:val="18"/>
          <w:lang w:val="uk-UA"/>
        </w:rPr>
        <w:t xml:space="preserve"> зв'язку </w:t>
      </w:r>
      <w:r w:rsidR="000E7800" w:rsidRPr="006512DE">
        <w:rPr>
          <w:sz w:val="18"/>
          <w:szCs w:val="18"/>
          <w:lang w:val="uk-UA"/>
        </w:rPr>
        <w:t>і</w:t>
      </w:r>
      <w:r w:rsidRPr="006512DE">
        <w:rPr>
          <w:sz w:val="18"/>
          <w:szCs w:val="18"/>
          <w:lang w:val="uk-UA"/>
        </w:rPr>
        <w:t xml:space="preserve">з наданням бюро кредитних історій інформації про Позичальника (Банк повідомляє Позичальника про назву і адресу бюро, </w:t>
      </w:r>
      <w:r w:rsidR="004E0ECE" w:rsidRPr="006512DE">
        <w:rPr>
          <w:sz w:val="18"/>
          <w:szCs w:val="18"/>
          <w:lang w:val="uk-UA"/>
        </w:rPr>
        <w:t>до</w:t>
      </w:r>
      <w:r w:rsidRPr="006512DE">
        <w:rPr>
          <w:sz w:val="18"/>
          <w:szCs w:val="18"/>
          <w:lang w:val="uk-UA"/>
        </w:rPr>
        <w:t xml:space="preserve"> як</w:t>
      </w:r>
      <w:r w:rsidR="004E0ECE" w:rsidRPr="006512DE">
        <w:rPr>
          <w:sz w:val="18"/>
          <w:szCs w:val="18"/>
          <w:lang w:val="uk-UA"/>
        </w:rPr>
        <w:t>ого</w:t>
      </w:r>
      <w:r w:rsidRPr="006512DE">
        <w:rPr>
          <w:sz w:val="18"/>
          <w:szCs w:val="18"/>
          <w:lang w:val="uk-UA"/>
        </w:rPr>
        <w:t xml:space="preserve"> передається інформація про Позичальника), а також сплатою послуг, що надані чи будуть надані </w:t>
      </w:r>
      <w:r w:rsidR="00B438CF" w:rsidRPr="006512DE">
        <w:rPr>
          <w:sz w:val="18"/>
          <w:szCs w:val="18"/>
          <w:lang w:val="uk-UA"/>
        </w:rPr>
        <w:t>у</w:t>
      </w:r>
      <w:r w:rsidRPr="006512DE">
        <w:rPr>
          <w:sz w:val="18"/>
          <w:szCs w:val="18"/>
          <w:lang w:val="uk-UA"/>
        </w:rPr>
        <w:t xml:space="preserve"> майбутньому з метою реалізації прав Банку за Договором овердрафту, а також за Договорами поруки і т.</w:t>
      </w:r>
      <w:r w:rsidR="00B438CF" w:rsidRPr="006512DE">
        <w:rPr>
          <w:sz w:val="18"/>
          <w:szCs w:val="18"/>
          <w:lang w:val="uk-UA"/>
        </w:rPr>
        <w:t xml:space="preserve"> </w:t>
      </w:r>
      <w:r w:rsidRPr="006512DE">
        <w:rPr>
          <w:sz w:val="18"/>
          <w:szCs w:val="18"/>
          <w:lang w:val="uk-UA"/>
        </w:rPr>
        <w:t xml:space="preserve">п., укладених з метою забезпечення зобов'язань Позичальника за Договором овердрафту. </w:t>
      </w:r>
    </w:p>
    <w:p w14:paraId="64E01C8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Дотримуватися наступних інформаційних обов’язків</w:t>
      </w:r>
      <w:r w:rsidR="000A5A3D" w:rsidRPr="006512DE">
        <w:rPr>
          <w:rFonts w:ascii="Times New Roman" w:hAnsi="Times New Roman"/>
          <w:sz w:val="18"/>
          <w:szCs w:val="18"/>
          <w:lang w:val="uk-UA"/>
        </w:rPr>
        <w:t>:</w:t>
      </w:r>
    </w:p>
    <w:p w14:paraId="04B32683"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Письмово повідомляти Банк про створення (співзаснування) юридичних осіб за участю Позичальника, про зміну складу/структури засновників/учасників/акціонерів, про зміну керівника (керівного складу), головного бухгалтера, про зміну свого місцезнаходження, організаційно-правової форми, внесення будь-яких змін до установчих документів, свідоцтва/виписки про державну реєстрацію Позичальника, виникнення будь-якої </w:t>
      </w:r>
      <w:r w:rsidR="00B438CF" w:rsidRPr="006512DE">
        <w:rPr>
          <w:sz w:val="18"/>
          <w:szCs w:val="18"/>
          <w:lang w:val="uk-UA"/>
        </w:rPr>
        <w:t>н</w:t>
      </w:r>
      <w:r w:rsidRPr="006512DE">
        <w:rPr>
          <w:sz w:val="18"/>
          <w:szCs w:val="18"/>
          <w:lang w:val="uk-UA"/>
        </w:rPr>
        <w:t>есприятливої події, а також про порушення справи про банкрутство, прийняття рішення про реорганізацію, припинення, ліквідацію, якщо це сталося відносно Позичальника та/або третіх осіб, які забезпечують виконання ним своїх зобов’язань за Договором</w:t>
      </w:r>
      <w:r w:rsidR="00B438CF" w:rsidRPr="006512DE">
        <w:rPr>
          <w:sz w:val="18"/>
          <w:szCs w:val="18"/>
          <w:lang w:val="uk-UA"/>
        </w:rPr>
        <w:t xml:space="preserve"> овердрафту</w:t>
      </w:r>
      <w:r w:rsidRPr="006512DE">
        <w:rPr>
          <w:sz w:val="18"/>
          <w:szCs w:val="18"/>
          <w:lang w:val="uk-UA"/>
        </w:rPr>
        <w:t xml:space="preserve">, про обставини, що свідчать про наявність прав і вимог третіх осіб щодо Позичальника та/або щодо предметів застави за </w:t>
      </w:r>
      <w:r w:rsidR="008D7C6F" w:rsidRPr="006512DE">
        <w:rPr>
          <w:sz w:val="18"/>
          <w:szCs w:val="18"/>
          <w:lang w:val="uk-UA" w:eastAsia="en-US"/>
        </w:rPr>
        <w:t>договорами</w:t>
      </w:r>
      <w:r w:rsidRPr="006512DE">
        <w:rPr>
          <w:sz w:val="18"/>
          <w:szCs w:val="18"/>
          <w:lang w:val="uk-UA"/>
        </w:rPr>
        <w:t xml:space="preserve"> про </w:t>
      </w:r>
      <w:r w:rsidR="008D7C6F" w:rsidRPr="006512DE">
        <w:rPr>
          <w:sz w:val="18"/>
          <w:szCs w:val="18"/>
          <w:lang w:val="uk-UA" w:eastAsia="en-US"/>
        </w:rPr>
        <w:t>надання З</w:t>
      </w:r>
      <w:r w:rsidRPr="006512DE">
        <w:rPr>
          <w:sz w:val="18"/>
          <w:szCs w:val="18"/>
          <w:lang w:val="uk-UA" w:eastAsia="en-US"/>
        </w:rPr>
        <w:t>абезпечення.</w:t>
      </w:r>
      <w:r w:rsidRPr="006512DE">
        <w:rPr>
          <w:sz w:val="18"/>
          <w:szCs w:val="18"/>
          <w:lang w:val="uk-UA"/>
        </w:rPr>
        <w:t xml:space="preserve"> Таке повідомлення разом із оригіналами або належним чином засвідченими копіями відповідних підтверджуючих документів у формі задовольняючій Банк має бути зроблене Позичальником </w:t>
      </w:r>
      <w:r w:rsidR="00B438CF" w:rsidRPr="006512DE">
        <w:rPr>
          <w:sz w:val="18"/>
          <w:szCs w:val="18"/>
          <w:lang w:val="uk-UA"/>
        </w:rPr>
        <w:t>у</w:t>
      </w:r>
      <w:r w:rsidRPr="006512DE">
        <w:rPr>
          <w:sz w:val="18"/>
          <w:szCs w:val="18"/>
          <w:lang w:val="uk-UA"/>
        </w:rPr>
        <w:t xml:space="preserve"> строк не пізніше 5 (п’яти) Банківських днів з моменту настання відповідної події.</w:t>
      </w:r>
    </w:p>
    <w:p w14:paraId="67D91D4B"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Письмово повідомляти Банк про можливість виникнення умов, </w:t>
      </w:r>
      <w:r w:rsidR="00B438CF" w:rsidRPr="006512DE">
        <w:rPr>
          <w:sz w:val="18"/>
          <w:szCs w:val="18"/>
          <w:lang w:val="uk-UA"/>
        </w:rPr>
        <w:t xml:space="preserve">що </w:t>
      </w:r>
      <w:r w:rsidRPr="006512DE">
        <w:rPr>
          <w:sz w:val="18"/>
          <w:szCs w:val="18"/>
          <w:lang w:val="uk-UA"/>
        </w:rPr>
        <w:t>призведуть до того, що Позичальник стане пов’язаною особою Банку, не пізніше ніж за 10 (десять) Банківських днів до моменту настання зазначених умов.</w:t>
      </w:r>
    </w:p>
    <w:p w14:paraId="0F45BECF"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У випадку порушення справи про банкрутство Позичальника, наявності інших рішень судів про стягнення коштів з Поточного рахунку, звернення стягнення на інше майно/майнові права Позичальника, а також наявності обставин, </w:t>
      </w:r>
      <w:r w:rsidR="00B438CF" w:rsidRPr="006512DE">
        <w:rPr>
          <w:sz w:val="18"/>
          <w:szCs w:val="18"/>
          <w:lang w:val="uk-UA"/>
        </w:rPr>
        <w:t>що</w:t>
      </w:r>
      <w:r w:rsidRPr="006512DE">
        <w:rPr>
          <w:sz w:val="18"/>
          <w:szCs w:val="18"/>
          <w:lang w:val="uk-UA"/>
        </w:rPr>
        <w:t xml:space="preserve"> можуть призвести до того, що Заборгованість за Договором не буде вчасно погашена, письмово повідомити Банк не пізніше 5 (п’яти) Банківських днів з дати винесення відповідним судом його рішення/ухвали або з дати отримання інформації про звернення стягнення або про будь-які інші обставини, вказані вище.</w:t>
      </w:r>
    </w:p>
    <w:p w14:paraId="01B5C8A5"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Регулярно надавати Банку фінансову звітність в обсязі, встановленому для Позичальника чинним законодавством України. Надавати Банку належним чином засвідчені та з відповідними відмітками державних органів статистики України бухгалтерський баланс (форма № 1 за ДКУД), Звіт про фінансові результати (форма № 2 за ДКУД) протягом 5 (п</w:t>
      </w:r>
      <w:r w:rsidR="00373F03" w:rsidRPr="006512DE">
        <w:rPr>
          <w:sz w:val="18"/>
          <w:szCs w:val="18"/>
          <w:lang w:val="uk-UA"/>
        </w:rPr>
        <w:t>’</w:t>
      </w:r>
      <w:r w:rsidRPr="006512DE">
        <w:rPr>
          <w:sz w:val="18"/>
          <w:szCs w:val="18"/>
          <w:lang w:val="uk-UA"/>
        </w:rPr>
        <w:t>яти) Банківських днів з дати надання таких документів до державних органів статистики України; надавати Банку будь-яку іншу звітність, письмово запитану Банком, протягом 5 (п’яти) Банківських днів з дати пред’явлення письмової вимоги Банку.</w:t>
      </w:r>
    </w:p>
    <w:p w14:paraId="35DF1352"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На першу вимогу Банку не пізніше 5 (п’яти) Банківських днів з дати направлення Банком такої вимоги надавати іншу інформацію, необхідну для супроводження Овердрафту, зокрема, документи для </w:t>
      </w:r>
      <w:r w:rsidR="00B438CF" w:rsidRPr="006512DE">
        <w:rPr>
          <w:sz w:val="18"/>
          <w:szCs w:val="18"/>
          <w:lang w:val="uk-UA"/>
        </w:rPr>
        <w:t>встановлення</w:t>
      </w:r>
      <w:r w:rsidRPr="006512DE">
        <w:rPr>
          <w:sz w:val="18"/>
          <w:szCs w:val="18"/>
          <w:lang w:val="uk-UA"/>
        </w:rPr>
        <w:t>, контролю за використанням та поверненням Овердрафту, для визначення фінансового стану Позичальника, перевірки даних його бухгалтерського обліку, перевірки, переоцінки заставленого майна та майнових прав.</w:t>
      </w:r>
    </w:p>
    <w:p w14:paraId="49F4FF2B" w14:textId="77777777" w:rsidR="008F3B19" w:rsidRPr="006512DE" w:rsidRDefault="008F3B19" w:rsidP="00195D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наступних обов’язків щодо діяльності Позичальника:</w:t>
      </w:r>
    </w:p>
    <w:p w14:paraId="56EDDEF3"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Забезпечувати наявність коштів на </w:t>
      </w:r>
      <w:r w:rsidR="00B438CF" w:rsidRPr="006512DE">
        <w:rPr>
          <w:sz w:val="18"/>
          <w:szCs w:val="18"/>
          <w:lang w:val="uk-UA"/>
        </w:rPr>
        <w:t>Р</w:t>
      </w:r>
      <w:r w:rsidRPr="006512DE">
        <w:rPr>
          <w:sz w:val="18"/>
          <w:szCs w:val="18"/>
          <w:lang w:val="uk-UA"/>
        </w:rPr>
        <w:t xml:space="preserve">ахунках Позичальника, відкритих </w:t>
      </w:r>
      <w:r w:rsidR="00B438CF" w:rsidRPr="006512DE">
        <w:rPr>
          <w:sz w:val="18"/>
          <w:szCs w:val="18"/>
          <w:lang w:val="uk-UA"/>
        </w:rPr>
        <w:t>у</w:t>
      </w:r>
      <w:r w:rsidRPr="006512DE">
        <w:rPr>
          <w:sz w:val="18"/>
          <w:szCs w:val="18"/>
          <w:lang w:val="uk-UA"/>
        </w:rPr>
        <w:t xml:space="preserve"> Банку, в обсязі достатньому для дотримання встановленого Ліміту Овердрафту та виконання Позичальником його </w:t>
      </w:r>
      <w:r w:rsidR="00B438CF" w:rsidRPr="006512DE">
        <w:rPr>
          <w:sz w:val="18"/>
          <w:szCs w:val="18"/>
          <w:lang w:val="uk-UA"/>
        </w:rPr>
        <w:t>зобо</w:t>
      </w:r>
      <w:r w:rsidRPr="006512DE">
        <w:rPr>
          <w:sz w:val="18"/>
          <w:szCs w:val="18"/>
          <w:lang w:val="uk-UA"/>
        </w:rPr>
        <w:t>в’яз</w:t>
      </w:r>
      <w:r w:rsidR="00B438CF" w:rsidRPr="006512DE">
        <w:rPr>
          <w:sz w:val="18"/>
          <w:szCs w:val="18"/>
          <w:lang w:val="uk-UA"/>
        </w:rPr>
        <w:t>ань</w:t>
      </w:r>
      <w:r w:rsidRPr="006512DE">
        <w:rPr>
          <w:sz w:val="18"/>
          <w:szCs w:val="18"/>
          <w:lang w:val="uk-UA"/>
        </w:rPr>
        <w:t xml:space="preserve"> за Договором овердрафту.</w:t>
      </w:r>
    </w:p>
    <w:p w14:paraId="7E8EF14E"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Протягом строку дії Договору забезпечити постійні та регулярні надходження грошових коштів (Чистих Кредитових Оборотів) на Поточний рахунок </w:t>
      </w:r>
      <w:r w:rsidR="00B438CF" w:rsidRPr="006512DE">
        <w:rPr>
          <w:sz w:val="18"/>
          <w:szCs w:val="18"/>
          <w:lang w:val="uk-UA"/>
        </w:rPr>
        <w:t xml:space="preserve">в </w:t>
      </w:r>
      <w:r w:rsidRPr="006512DE">
        <w:rPr>
          <w:sz w:val="18"/>
          <w:szCs w:val="18"/>
          <w:lang w:val="uk-UA"/>
        </w:rPr>
        <w:t xml:space="preserve">обсягах, визначених </w:t>
      </w:r>
      <w:r w:rsidR="00B438CF" w:rsidRPr="006512DE">
        <w:rPr>
          <w:sz w:val="18"/>
          <w:szCs w:val="18"/>
          <w:lang w:val="uk-UA"/>
        </w:rPr>
        <w:t xml:space="preserve">Заявою про встановлення </w:t>
      </w:r>
      <w:r w:rsidR="00C516B5" w:rsidRPr="006512DE">
        <w:rPr>
          <w:sz w:val="18"/>
          <w:szCs w:val="18"/>
          <w:lang w:val="uk-UA" w:eastAsia="en-US"/>
        </w:rPr>
        <w:t>Л</w:t>
      </w:r>
      <w:r w:rsidR="00B438CF" w:rsidRPr="006512DE">
        <w:rPr>
          <w:sz w:val="18"/>
          <w:szCs w:val="18"/>
          <w:lang w:val="uk-UA" w:eastAsia="en-US"/>
        </w:rPr>
        <w:t xml:space="preserve">іміту </w:t>
      </w:r>
      <w:r w:rsidR="00C516B5" w:rsidRPr="006512DE">
        <w:rPr>
          <w:sz w:val="18"/>
          <w:szCs w:val="18"/>
          <w:lang w:val="uk-UA" w:eastAsia="en-US"/>
        </w:rPr>
        <w:t>О</w:t>
      </w:r>
      <w:r w:rsidR="00B438CF" w:rsidRPr="006512DE">
        <w:rPr>
          <w:sz w:val="18"/>
          <w:szCs w:val="18"/>
          <w:lang w:val="uk-UA" w:eastAsia="en-US"/>
        </w:rPr>
        <w:t>вердрафту</w:t>
      </w:r>
      <w:r w:rsidR="00B438CF" w:rsidRPr="006512DE">
        <w:rPr>
          <w:sz w:val="18"/>
          <w:szCs w:val="18"/>
          <w:lang w:val="uk-UA"/>
        </w:rPr>
        <w:t>.</w:t>
      </w:r>
    </w:p>
    <w:p w14:paraId="4CCC4628" w14:textId="77777777" w:rsidR="008F3B19" w:rsidRPr="006512DE" w:rsidRDefault="00B438CF" w:rsidP="00195D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w:t>
      </w:r>
      <w:r w:rsidR="008F3B19" w:rsidRPr="006512DE">
        <w:rPr>
          <w:rFonts w:ascii="Times New Roman" w:hAnsi="Times New Roman"/>
          <w:sz w:val="18"/>
          <w:szCs w:val="18"/>
          <w:lang w:val="uk-UA"/>
        </w:rPr>
        <w:t xml:space="preserve"> дії Договору без попереднього письмового дозволу Банку не вчиняти наступні дії:</w:t>
      </w:r>
    </w:p>
    <w:p w14:paraId="53AC3A15"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Зміна організаційно-правової форми Позичальника;</w:t>
      </w:r>
    </w:p>
    <w:p w14:paraId="113D1165"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Вчинення дій для припинення Позичальника, його реорганізації (злиття, приєднання, поділ, виділ, перетворення), створення нових юридичних осіб та внесення змін в установчі документи Позичальника; </w:t>
      </w:r>
    </w:p>
    <w:p w14:paraId="6ED11A64"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угоди/правочину, згідно з якою, Позичальник зобов’язується ділити свої прибутки з іншою особою;</w:t>
      </w:r>
    </w:p>
    <w:p w14:paraId="66EE7233"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Закриття рахунків </w:t>
      </w:r>
      <w:r w:rsidR="00B438CF"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w:t>
      </w:r>
    </w:p>
    <w:p w14:paraId="64A002BD"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У випадку ліквідації Позичальника, включити представника Банку до складу ліквідаційної комісії для забезпечення майнових інтересів Банку за Договором.</w:t>
      </w:r>
    </w:p>
    <w:p w14:paraId="6996024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У випадку вимоги Банку про надання додаткового забезпечення виконання зобов’язань Позичальника за Договором овердрафту, не пізніше 10 (десяти) робочих днів з дати пред’явлення відповідної вимоги Банку, надати/забезпечити надання іншими особами додаткового </w:t>
      </w:r>
      <w:r w:rsidR="00AE62CE" w:rsidRPr="006512DE">
        <w:rPr>
          <w:sz w:val="18"/>
          <w:szCs w:val="18"/>
          <w:lang w:val="uk-UA"/>
        </w:rPr>
        <w:t>З</w:t>
      </w:r>
      <w:r w:rsidRPr="006512DE">
        <w:rPr>
          <w:sz w:val="18"/>
          <w:szCs w:val="18"/>
          <w:lang w:val="uk-UA"/>
        </w:rPr>
        <w:t xml:space="preserve">абезпечення, надати/забезпечити надання Банку </w:t>
      </w:r>
      <w:r w:rsidR="00B438CF" w:rsidRPr="006512DE">
        <w:rPr>
          <w:sz w:val="18"/>
          <w:szCs w:val="18"/>
          <w:lang w:val="uk-UA"/>
        </w:rPr>
        <w:t>у</w:t>
      </w:r>
      <w:r w:rsidRPr="006512DE">
        <w:rPr>
          <w:sz w:val="18"/>
          <w:szCs w:val="18"/>
          <w:lang w:val="uk-UA"/>
        </w:rPr>
        <w:t xml:space="preserve">сіх необхідних документів для перевірки такого </w:t>
      </w:r>
      <w:r w:rsidR="00AE62CE" w:rsidRPr="006512DE">
        <w:rPr>
          <w:sz w:val="18"/>
          <w:szCs w:val="18"/>
          <w:lang w:val="uk-UA"/>
        </w:rPr>
        <w:t>З</w:t>
      </w:r>
      <w:r w:rsidRPr="006512DE">
        <w:rPr>
          <w:sz w:val="18"/>
          <w:szCs w:val="18"/>
          <w:lang w:val="uk-UA"/>
        </w:rPr>
        <w:t xml:space="preserve">абезпечення Банком та укласти відповідні договори забезпечення у формі, </w:t>
      </w:r>
      <w:r w:rsidR="00B438CF" w:rsidRPr="006512DE">
        <w:rPr>
          <w:sz w:val="18"/>
          <w:szCs w:val="18"/>
          <w:lang w:val="uk-UA"/>
        </w:rPr>
        <w:t xml:space="preserve">що </w:t>
      </w:r>
      <w:r w:rsidRPr="006512DE">
        <w:rPr>
          <w:sz w:val="18"/>
          <w:szCs w:val="18"/>
          <w:lang w:val="uk-UA"/>
        </w:rPr>
        <w:t>задовольня</w:t>
      </w:r>
      <w:r w:rsidR="00B438CF" w:rsidRPr="006512DE">
        <w:rPr>
          <w:sz w:val="18"/>
          <w:szCs w:val="18"/>
          <w:lang w:val="uk-UA"/>
        </w:rPr>
        <w:t>є</w:t>
      </w:r>
      <w:r w:rsidRPr="006512DE">
        <w:rPr>
          <w:sz w:val="18"/>
          <w:szCs w:val="18"/>
          <w:lang w:val="uk-UA"/>
        </w:rPr>
        <w:t xml:space="preserve"> Банк.</w:t>
      </w:r>
    </w:p>
    <w:p w14:paraId="3AE2FE3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Права Позичальника</w:t>
      </w:r>
      <w:r w:rsidRPr="006512DE">
        <w:rPr>
          <w:rFonts w:ascii="Times New Roman" w:hAnsi="Times New Roman"/>
          <w:sz w:val="18"/>
          <w:szCs w:val="18"/>
          <w:lang w:val="uk-UA"/>
        </w:rPr>
        <w:t xml:space="preserve">: </w:t>
      </w:r>
    </w:p>
    <w:p w14:paraId="313E7CD0"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Порушувати перед Банком питання про перенесення строків погашення заборгованості за Овердрафтом та сплати процентів за користування кредитними коштами у разі виникнення тимчасових фінансових або інших ускладнень з незалежних від Позичальника причин, пов`язаних з виконанням контрактів.</w:t>
      </w:r>
    </w:p>
    <w:p w14:paraId="4546F754"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 xml:space="preserve">Порушувати перед Банком питання щодо продовження (пролонгації) строку погашення заборгованості за Овердрафтом, зміни процентної ставки, зміни Ліміту Овердрафту або інших умов фінансування за Договором овердрафту. Для своєчасного розгляду Банком питання щодо продовження строку погашення заборгованості за Овердрафтом Позичальник має надати </w:t>
      </w:r>
      <w:r w:rsidR="00B438CF" w:rsidRPr="006512DE">
        <w:rPr>
          <w:sz w:val="18"/>
          <w:szCs w:val="18"/>
          <w:lang w:val="uk-UA"/>
        </w:rPr>
        <w:t>до</w:t>
      </w:r>
      <w:r w:rsidRPr="006512DE">
        <w:rPr>
          <w:sz w:val="18"/>
          <w:szCs w:val="18"/>
          <w:lang w:val="uk-UA"/>
        </w:rPr>
        <w:t xml:space="preserve"> Банк</w:t>
      </w:r>
      <w:r w:rsidR="00B438CF" w:rsidRPr="006512DE">
        <w:rPr>
          <w:sz w:val="18"/>
          <w:szCs w:val="18"/>
          <w:lang w:val="uk-UA"/>
        </w:rPr>
        <w:t>у</w:t>
      </w:r>
      <w:r w:rsidRPr="006512DE">
        <w:rPr>
          <w:sz w:val="18"/>
          <w:szCs w:val="18"/>
          <w:lang w:val="uk-UA"/>
        </w:rPr>
        <w:t xml:space="preserve"> перелік юридичних та фінансових документів, згідно з вимогами Банку не пізніше, ніж за 30 (тридцять) календарних днів до дати </w:t>
      </w:r>
      <w:r w:rsidR="00111E92" w:rsidRPr="006512DE">
        <w:rPr>
          <w:sz w:val="18"/>
          <w:szCs w:val="18"/>
          <w:lang w:val="uk-UA"/>
        </w:rPr>
        <w:t>закінчення Строку дії Ліміту Овердрафту</w:t>
      </w:r>
      <w:r w:rsidRPr="006512DE">
        <w:rPr>
          <w:sz w:val="18"/>
          <w:szCs w:val="18"/>
          <w:lang w:val="uk-UA"/>
        </w:rPr>
        <w:t>.</w:t>
      </w:r>
    </w:p>
    <w:p w14:paraId="4E8B1B1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Достроково погашати заборгованість за Овердрафтом і сплачувати проценти за користування кредитними коштами.</w:t>
      </w:r>
    </w:p>
    <w:p w14:paraId="499B4FCB"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 xml:space="preserve">Достроково розірвати Договір овердрафту, при цьому попередньо повністю повернути </w:t>
      </w:r>
      <w:r w:rsidRPr="006512DE">
        <w:rPr>
          <w:sz w:val="18"/>
          <w:szCs w:val="18"/>
          <w:lang w:val="uk-UA" w:eastAsia="en-US"/>
        </w:rPr>
        <w:t>одержан</w:t>
      </w:r>
      <w:r w:rsidR="006C0EE1" w:rsidRPr="006512DE">
        <w:rPr>
          <w:sz w:val="18"/>
          <w:szCs w:val="18"/>
          <w:lang w:val="uk-UA" w:eastAsia="en-US"/>
        </w:rPr>
        <w:t>ий</w:t>
      </w:r>
      <w:r w:rsidRPr="006512DE">
        <w:rPr>
          <w:sz w:val="18"/>
          <w:szCs w:val="18"/>
          <w:lang w:val="uk-UA" w:eastAsia="en-US"/>
        </w:rPr>
        <w:t xml:space="preserve"> </w:t>
      </w:r>
      <w:r w:rsidR="006C0EE1" w:rsidRPr="006512DE">
        <w:rPr>
          <w:sz w:val="18"/>
          <w:szCs w:val="18"/>
          <w:lang w:val="uk-UA" w:eastAsia="en-US"/>
        </w:rPr>
        <w:t>Овердрафт</w:t>
      </w:r>
      <w:r w:rsidRPr="006512DE">
        <w:rPr>
          <w:sz w:val="18"/>
          <w:szCs w:val="18"/>
          <w:lang w:val="uk-UA"/>
        </w:rPr>
        <w:t>, проценти за користування</w:t>
      </w:r>
      <w:r w:rsidR="00FF3E21" w:rsidRPr="006512DE">
        <w:rPr>
          <w:sz w:val="18"/>
          <w:szCs w:val="18"/>
          <w:lang w:val="uk-UA" w:eastAsia="en-US"/>
        </w:rPr>
        <w:t xml:space="preserve"> ним</w:t>
      </w:r>
      <w:r w:rsidRPr="006512DE">
        <w:rPr>
          <w:sz w:val="18"/>
          <w:szCs w:val="18"/>
          <w:lang w:val="uk-UA"/>
        </w:rPr>
        <w:t>, а також нараховані комісії, пеню та можливі штрафні санкції,</w:t>
      </w:r>
      <w:r w:rsidR="008931E5" w:rsidRPr="006512DE">
        <w:rPr>
          <w:sz w:val="18"/>
          <w:szCs w:val="18"/>
          <w:lang w:val="uk-UA"/>
        </w:rPr>
        <w:t xml:space="preserve"> </w:t>
      </w:r>
      <w:r w:rsidRPr="006512DE">
        <w:rPr>
          <w:sz w:val="18"/>
          <w:szCs w:val="18"/>
          <w:lang w:val="uk-UA"/>
        </w:rPr>
        <w:t>сплатити вимоги на дату розірвання Договору овердрафту та усіх інших належних до сплати вимог, що витікають із умов дострокового розірвання Договору овердрафту та/або дострокового погашення заборгованості.</w:t>
      </w:r>
    </w:p>
    <w:p w14:paraId="6651040C"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Вимагати від Банку належного виконання взятих на себе зобов’язань за Договором овердрафту.</w:t>
      </w:r>
    </w:p>
    <w:p w14:paraId="4D15306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Запевнення та гарантії</w:t>
      </w:r>
      <w:r w:rsidRPr="006512DE">
        <w:rPr>
          <w:rFonts w:ascii="Times New Roman" w:hAnsi="Times New Roman"/>
          <w:sz w:val="18"/>
          <w:szCs w:val="18"/>
          <w:lang w:val="uk-UA"/>
        </w:rPr>
        <w:t>.</w:t>
      </w:r>
    </w:p>
    <w:p w14:paraId="40EDC1E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цим надає Банку наступні запевнення та гарантії:</w:t>
      </w:r>
    </w:p>
    <w:p w14:paraId="7C35358D"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є повністю дієздатним та має право без будь-яких обмежень укласти та виконати Договір овердрафту;</w:t>
      </w:r>
    </w:p>
    <w:p w14:paraId="2054529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 та виконання Договору овердрафту не призведе до порушення установчих та інших документів Позичальника або будь-якого положення чинного законодавства України, що має відношення до Позичальника; рішення про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Договору овердрафту прийняте відповідними органами управління Позичальника згідно </w:t>
      </w:r>
      <w:r w:rsidR="00111E92" w:rsidRPr="006512DE">
        <w:rPr>
          <w:rFonts w:ascii="Times New Roman" w:hAnsi="Times New Roman"/>
          <w:sz w:val="18"/>
          <w:szCs w:val="18"/>
          <w:lang w:val="uk-UA"/>
        </w:rPr>
        <w:t xml:space="preserve">з </w:t>
      </w:r>
      <w:r w:rsidRPr="006512DE">
        <w:rPr>
          <w:rFonts w:ascii="Times New Roman" w:hAnsi="Times New Roman"/>
          <w:sz w:val="18"/>
          <w:szCs w:val="18"/>
          <w:lang w:val="uk-UA"/>
        </w:rPr>
        <w:t>їх компетенції, визначеної установчими документами Позичальника.</w:t>
      </w:r>
    </w:p>
    <w:p w14:paraId="5DF23C8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надав Банку </w:t>
      </w:r>
      <w:r w:rsidR="00111E92" w:rsidRPr="006512DE">
        <w:rPr>
          <w:rFonts w:ascii="Times New Roman" w:hAnsi="Times New Roman"/>
          <w:sz w:val="18"/>
          <w:szCs w:val="18"/>
          <w:lang w:val="uk-UA"/>
        </w:rPr>
        <w:t>у</w:t>
      </w:r>
      <w:r w:rsidRPr="006512DE">
        <w:rPr>
          <w:rFonts w:ascii="Times New Roman" w:hAnsi="Times New Roman"/>
          <w:sz w:val="18"/>
          <w:szCs w:val="18"/>
          <w:lang w:val="uk-UA"/>
        </w:rPr>
        <w:t>сі наявні документи, що стосуються повноважень керівника та інших органів управління Позичальника на підписання Договору, зокрема, але не виключно: протоколи Загальних зборів, протоколи засідання Правління і т.</w:t>
      </w:r>
      <w:r w:rsidR="00111E92" w:rsidRPr="006512DE">
        <w:rPr>
          <w:rFonts w:ascii="Times New Roman" w:hAnsi="Times New Roman"/>
          <w:sz w:val="18"/>
          <w:szCs w:val="18"/>
          <w:lang w:val="uk-UA"/>
        </w:rPr>
        <w:t xml:space="preserve"> </w:t>
      </w:r>
      <w:r w:rsidRPr="006512DE">
        <w:rPr>
          <w:rFonts w:ascii="Times New Roman" w:hAnsi="Times New Roman"/>
          <w:sz w:val="18"/>
          <w:szCs w:val="18"/>
          <w:lang w:val="uk-UA"/>
        </w:rPr>
        <w:t>п.</w:t>
      </w:r>
    </w:p>
    <w:p w14:paraId="310A0687" w14:textId="77777777" w:rsidR="006D2335" w:rsidRPr="006512DE" w:rsidRDefault="00111E9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документи та інформація, надані Позичальником до Банку, є достовірними. </w:t>
      </w:r>
    </w:p>
    <w:p w14:paraId="68A934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овердрафту не вступає у суперечність з угодами, правочинами Позичальника, укладеними до його підписання.</w:t>
      </w:r>
    </w:p>
    <w:p w14:paraId="3E6101D4" w14:textId="77777777" w:rsidR="008F3B19" w:rsidRPr="006512DE" w:rsidRDefault="008F3B19" w:rsidP="001D7B69">
      <w:pPr>
        <w:pStyle w:val="af8"/>
        <w:numPr>
          <w:ilvl w:val="3"/>
          <w:numId w:val="2"/>
        </w:numPr>
        <w:tabs>
          <w:tab w:val="left" w:pos="0"/>
        </w:tabs>
        <w:spacing w:after="0"/>
        <w:ind w:firstLine="567"/>
        <w:contextualSpacing/>
        <w:jc w:val="both"/>
        <w:rPr>
          <w:sz w:val="18"/>
          <w:szCs w:val="18"/>
          <w:lang w:val="uk-UA"/>
        </w:rPr>
      </w:pPr>
      <w:r w:rsidRPr="006512DE">
        <w:rPr>
          <w:sz w:val="18"/>
          <w:szCs w:val="18"/>
          <w:lang w:val="uk-UA"/>
        </w:rPr>
        <w:t>На момент уклад</w:t>
      </w:r>
      <w:r w:rsidR="00C52D99" w:rsidRPr="006512DE">
        <w:rPr>
          <w:sz w:val="18"/>
          <w:szCs w:val="18"/>
          <w:lang w:val="uk-UA"/>
        </w:rPr>
        <w:t>а</w:t>
      </w:r>
      <w:r w:rsidRPr="006512DE">
        <w:rPr>
          <w:sz w:val="18"/>
          <w:szCs w:val="18"/>
          <w:lang w:val="uk-UA"/>
        </w:rPr>
        <w:t>ння Договору овердрафту не існує жодного рішення суду, іншого органу щодо арешту, конфіскації, примусового стягнення активів Позичальника, не існує жодної судової справи (</w:t>
      </w:r>
      <w:r w:rsidR="00111E92" w:rsidRPr="006512DE">
        <w:rPr>
          <w:sz w:val="18"/>
          <w:szCs w:val="18"/>
          <w:lang w:val="uk-UA"/>
        </w:rPr>
        <w:t>у</w:t>
      </w:r>
      <w:r w:rsidRPr="006512DE">
        <w:rPr>
          <w:sz w:val="18"/>
          <w:szCs w:val="18"/>
          <w:lang w:val="uk-UA"/>
        </w:rPr>
        <w:t xml:space="preserve"> тому числі і справи про банкрутство), </w:t>
      </w:r>
      <w:r w:rsidR="00111E92" w:rsidRPr="006512DE">
        <w:rPr>
          <w:sz w:val="18"/>
          <w:szCs w:val="18"/>
          <w:lang w:val="uk-UA"/>
        </w:rPr>
        <w:t xml:space="preserve">що </w:t>
      </w:r>
      <w:r w:rsidRPr="006512DE">
        <w:rPr>
          <w:sz w:val="18"/>
          <w:szCs w:val="18"/>
          <w:lang w:val="uk-UA"/>
        </w:rPr>
        <w:t xml:space="preserve">може мати негативні для Позичальника чи його посадових осіб наслідки та/або привести до арешту, конфіскації, примусового стягнення активів </w:t>
      </w:r>
      <w:r w:rsidRPr="006512DE">
        <w:rPr>
          <w:sz w:val="18"/>
          <w:szCs w:val="18"/>
          <w:lang w:val="uk-UA"/>
        </w:rPr>
        <w:lastRenderedPageBreak/>
        <w:t>Позичальника або може мати наслідком неможливість належного виконання Позичальником його зобов’язань за Договором овердрафту.</w:t>
      </w:r>
    </w:p>
    <w:p w14:paraId="2A8FFAA8"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Немає ніяких не</w:t>
      </w:r>
      <w:r w:rsidR="00111E92" w:rsidRPr="006512DE">
        <w:rPr>
          <w:sz w:val="18"/>
          <w:szCs w:val="18"/>
          <w:lang w:val="uk-UA"/>
        </w:rPr>
        <w:t>с</w:t>
      </w:r>
      <w:r w:rsidRPr="006512DE">
        <w:rPr>
          <w:sz w:val="18"/>
          <w:szCs w:val="18"/>
          <w:lang w:val="uk-UA"/>
        </w:rPr>
        <w:t>плачених вимог щодо сплати частки (акцій) у статутному капіталі Позичальника з боку учасників (акціонерів) Позичальника.</w:t>
      </w:r>
    </w:p>
    <w:p w14:paraId="708FD44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На дату підписання Договору овердрафту Позичальник не має податкових боргів, активи Позичальника не перебувають під адміністративним арештом чи у податковій заставі.</w:t>
      </w:r>
    </w:p>
    <w:p w14:paraId="58D05C9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невиконання/неналежного виконання/порушення умов Договору Позичальник цим дає</w:t>
      </w:r>
      <w:r w:rsidR="00EE7D5C" w:rsidRPr="006512DE">
        <w:rPr>
          <w:rFonts w:ascii="Times New Roman" w:hAnsi="Times New Roman"/>
          <w:sz w:val="18"/>
          <w:szCs w:val="18"/>
          <w:lang w:val="uk-UA"/>
        </w:rPr>
        <w:t xml:space="preserve"> згоду та</w:t>
      </w:r>
      <w:r w:rsidRPr="006512DE">
        <w:rPr>
          <w:rFonts w:ascii="Times New Roman" w:hAnsi="Times New Roman"/>
          <w:sz w:val="18"/>
          <w:szCs w:val="18"/>
          <w:lang w:val="uk-UA"/>
        </w:rPr>
        <w:t xml:space="preserve"> дозвіл на передачу Банком документів та інформації, пов’язаних із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інших наявних у Банку документів та інформації,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тих, що становлять банківську таємницю</w:t>
      </w:r>
      <w:r w:rsidR="00EE7D5C"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приватним особам та організаціям, яким Банк планує здійснити уступку права вимоги до Позичальника за Договором овердрафту або які, відповідно до укладених між ними та Банком договорів, надаватимуть Банку послуги </w:t>
      </w:r>
      <w:r w:rsidR="00332E16" w:rsidRPr="006512DE">
        <w:rPr>
          <w:rFonts w:ascii="Times New Roman" w:hAnsi="Times New Roman"/>
          <w:sz w:val="18"/>
          <w:szCs w:val="18"/>
          <w:lang w:val="uk-UA"/>
        </w:rPr>
        <w:t>щодо</w:t>
      </w:r>
      <w:r w:rsidRPr="006512DE">
        <w:rPr>
          <w:rFonts w:ascii="Times New Roman" w:hAnsi="Times New Roman"/>
          <w:sz w:val="18"/>
          <w:szCs w:val="18"/>
          <w:lang w:val="uk-UA"/>
        </w:rPr>
        <w:t xml:space="preserve"> стягненн</w:t>
      </w:r>
      <w:r w:rsidR="00332E16" w:rsidRPr="006512DE">
        <w:rPr>
          <w:rFonts w:ascii="Times New Roman" w:hAnsi="Times New Roman"/>
          <w:sz w:val="18"/>
          <w:szCs w:val="18"/>
          <w:lang w:val="uk-UA"/>
        </w:rPr>
        <w:t>я</w:t>
      </w:r>
      <w:r w:rsidRPr="006512DE">
        <w:rPr>
          <w:rFonts w:ascii="Times New Roman" w:hAnsi="Times New Roman"/>
          <w:sz w:val="18"/>
          <w:szCs w:val="18"/>
          <w:lang w:val="uk-UA"/>
        </w:rPr>
        <w:t xml:space="preserve"> заборгованості за Договором овердрафту, та здійсненню інших дій, пов’язаних із реалізацією прав Банку за Договором овердрафту. </w:t>
      </w:r>
    </w:p>
    <w:p w14:paraId="4C7C3BB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Цим Позичальник підтверджує, що </w:t>
      </w:r>
      <w:r w:rsidR="00111E92" w:rsidRPr="006512DE">
        <w:rPr>
          <w:rFonts w:ascii="Times New Roman" w:hAnsi="Times New Roman"/>
          <w:sz w:val="18"/>
          <w:szCs w:val="18"/>
          <w:lang w:val="uk-UA"/>
        </w:rPr>
        <w:t>у</w:t>
      </w:r>
      <w:r w:rsidRPr="006512DE">
        <w:rPr>
          <w:rFonts w:ascii="Times New Roman" w:hAnsi="Times New Roman"/>
          <w:sz w:val="18"/>
          <w:szCs w:val="18"/>
          <w:lang w:val="uk-UA"/>
        </w:rPr>
        <w:t>сі запевнення та гарантії, наведені в УДБО ЮО, є дійсними на день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Договору овердрафту. Позичальник розуміє, що будь-яка недійсність цих гарантій і запевнень буде розцінюватись як надання Банку недостовірної інформації з метою отримання Овердрафту і тягне за собою відповідальність Позичальника і його посадових осіб згідно з законодавством України.</w:t>
      </w:r>
    </w:p>
    <w:p w14:paraId="550B737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цим надає Позичальнику наступні запевнення та гарантії:</w:t>
      </w:r>
    </w:p>
    <w:p w14:paraId="33592E24" w14:textId="77777777" w:rsidR="008F3B19" w:rsidRPr="006512DE" w:rsidRDefault="008F3B19" w:rsidP="001D7B69">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цим гарантує Позичальнику збереження банківської таємниці </w:t>
      </w:r>
      <w:r w:rsidR="008F0FE6" w:rsidRPr="006512DE">
        <w:rPr>
          <w:rFonts w:ascii="Times New Roman" w:hAnsi="Times New Roman"/>
          <w:sz w:val="18"/>
          <w:szCs w:val="18"/>
          <w:lang w:val="uk-UA"/>
        </w:rPr>
        <w:t xml:space="preserve">та таємниці фінансової послуги </w:t>
      </w:r>
      <w:r w:rsidRPr="006512DE">
        <w:rPr>
          <w:rFonts w:ascii="Times New Roman" w:hAnsi="Times New Roman"/>
          <w:sz w:val="18"/>
          <w:szCs w:val="18"/>
          <w:lang w:val="uk-UA"/>
        </w:rPr>
        <w:t>щодо операцій, проведених відповідно до Договору овердрафту, відомостей про Позичальника, що стали відомі Банку у зв’язку з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нням Договору овердрафту, інших відомостей, що становлять банківську таємницю</w:t>
      </w:r>
      <w:r w:rsidR="008F0FE6"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відповідно до </w:t>
      </w:r>
      <w:r w:rsidR="00111E92" w:rsidRPr="006512DE">
        <w:rPr>
          <w:rFonts w:ascii="Times New Roman" w:hAnsi="Times New Roman"/>
          <w:sz w:val="18"/>
          <w:szCs w:val="18"/>
          <w:lang w:val="uk-UA"/>
        </w:rPr>
        <w:t>законодавства України</w:t>
      </w:r>
      <w:r w:rsidRPr="006512DE">
        <w:rPr>
          <w:rFonts w:ascii="Times New Roman" w:hAnsi="Times New Roman"/>
          <w:sz w:val="18"/>
          <w:szCs w:val="18"/>
          <w:lang w:val="uk-UA"/>
        </w:rPr>
        <w:t>.</w:t>
      </w:r>
    </w:p>
    <w:p w14:paraId="7F4BDE5C" w14:textId="77777777" w:rsidR="008F3B19" w:rsidRPr="006512DE" w:rsidRDefault="008F3B19" w:rsidP="001D7B69">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Позичальник розуміє, що незважаючи на попередній пункт, Банк зобов’язаний розкривати інформацію, що становить банківську таємницю</w:t>
      </w:r>
      <w:r w:rsidR="00691E48"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на вимоги уповноважених органів/осіб у випадках та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чинним законодавством України,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надавати інформацію до </w:t>
      </w:r>
      <w:r w:rsidR="002B20BC" w:rsidRPr="006512DE">
        <w:rPr>
          <w:rFonts w:ascii="Times New Roman" w:hAnsi="Times New Roman"/>
          <w:sz w:val="18"/>
          <w:szCs w:val="18"/>
          <w:lang w:val="uk-UA"/>
        </w:rPr>
        <w:t>Кредитного реєстру</w:t>
      </w:r>
      <w:r w:rsidRPr="006512DE">
        <w:rPr>
          <w:rFonts w:ascii="Times New Roman" w:hAnsi="Times New Roman"/>
          <w:sz w:val="18"/>
          <w:szCs w:val="18"/>
          <w:lang w:val="uk-UA"/>
        </w:rPr>
        <w:t>, що ведеться Національним банком України</w:t>
      </w:r>
      <w:r w:rsidR="002B20BC" w:rsidRPr="006512DE">
        <w:rPr>
          <w:rFonts w:ascii="Times New Roman" w:hAnsi="Times New Roman"/>
          <w:sz w:val="18"/>
          <w:szCs w:val="18"/>
          <w:lang w:val="uk-UA"/>
        </w:rPr>
        <w:t>,</w:t>
      </w:r>
      <w:r w:rsidRPr="006512DE">
        <w:rPr>
          <w:rFonts w:ascii="Times New Roman" w:hAnsi="Times New Roman"/>
          <w:sz w:val="18"/>
          <w:szCs w:val="18"/>
          <w:lang w:val="uk-UA"/>
        </w:rPr>
        <w:t xml:space="preserve"> та у випадках, коли Банк залучає інших осіб для задоволення вимог Банку до Позичальника у зв’язку із порушенням умов Договору овердрафту.</w:t>
      </w:r>
    </w:p>
    <w:p w14:paraId="1C9E73F9" w14:textId="4C57438C"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 санкції за невиконання зобов’язань</w:t>
      </w:r>
      <w:r w:rsidR="00195DA0" w:rsidRPr="006512DE">
        <w:rPr>
          <w:rFonts w:ascii="Times New Roman" w:hAnsi="Times New Roman"/>
          <w:b/>
          <w:sz w:val="18"/>
          <w:szCs w:val="18"/>
          <w:lang w:val="uk-UA"/>
        </w:rPr>
        <w:t>.</w:t>
      </w:r>
    </w:p>
    <w:p w14:paraId="05D3D7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несвоєчасне погашення одержаного Овердрафту, а також процентів за користування Овердрафтом, Банк має право стягнути, а Позичальник зобов’язаний сплатити Банку пеню </w:t>
      </w:r>
      <w:r w:rsidR="00111E92" w:rsidRPr="006512DE">
        <w:rPr>
          <w:rFonts w:ascii="Times New Roman" w:hAnsi="Times New Roman"/>
          <w:sz w:val="18"/>
          <w:szCs w:val="18"/>
          <w:lang w:val="uk-UA"/>
        </w:rPr>
        <w:t xml:space="preserve">у </w:t>
      </w:r>
      <w:r w:rsidRPr="006512DE">
        <w:rPr>
          <w:rFonts w:ascii="Times New Roman" w:hAnsi="Times New Roman"/>
          <w:sz w:val="18"/>
          <w:szCs w:val="18"/>
          <w:lang w:val="uk-UA"/>
        </w:rPr>
        <w:t>розмірі подвійної облікової ставки Національного банку України, що діяла у період такого прострочення, від суми простроченої заборгованості за Овердрафтом та процентами за користування Овердрафтом, за кожен день прострочення. Пеня сплачується у гривнях за курсом Національного банку України на день сплати пені. Позичальник відшкодовує інші збитки, завдані Банку невиконанням зобов`язань. Сплата пені не звільняє Позичальника від сплати процентів за фактичний час користування кредитними ресурсами згідно з умовами Договору овердрафту.</w:t>
      </w:r>
    </w:p>
    <w:p w14:paraId="2AFA2F0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не пізніше 5-ти (п’яти) Банківських днів з дати пред’явлення вимоги Банку про дострокове виконання зобов’язань за Договором овердрафту (якщо інший строк не передбачений вимогою Банку) погасити заборгованість за Овердрафтом, здійснити сплату нарахованих процентів, комісій, штрафних санкцій та </w:t>
      </w:r>
      <w:r w:rsidR="00C243E5" w:rsidRPr="006512DE">
        <w:rPr>
          <w:rFonts w:ascii="Times New Roman" w:hAnsi="Times New Roman"/>
          <w:sz w:val="18"/>
          <w:szCs w:val="18"/>
          <w:lang w:val="uk-UA"/>
        </w:rPr>
        <w:t>у</w:t>
      </w:r>
      <w:r w:rsidRPr="006512DE">
        <w:rPr>
          <w:rFonts w:ascii="Times New Roman" w:hAnsi="Times New Roman"/>
          <w:sz w:val="18"/>
          <w:szCs w:val="18"/>
          <w:lang w:val="uk-UA"/>
        </w:rPr>
        <w:t xml:space="preserve">сіх інших належних платежів за Договором овердрафту у розмірі, </w:t>
      </w:r>
      <w:r w:rsidR="007926AE" w:rsidRPr="006512DE">
        <w:rPr>
          <w:rFonts w:ascii="Times New Roman" w:hAnsi="Times New Roman"/>
          <w:sz w:val="18"/>
          <w:szCs w:val="18"/>
          <w:lang w:val="uk-UA"/>
        </w:rPr>
        <w:t xml:space="preserve">визначеному </w:t>
      </w:r>
      <w:r w:rsidRPr="006512DE">
        <w:rPr>
          <w:rFonts w:ascii="Times New Roman" w:hAnsi="Times New Roman"/>
          <w:sz w:val="18"/>
          <w:szCs w:val="18"/>
          <w:lang w:val="uk-UA"/>
        </w:rPr>
        <w:t>ці</w:t>
      </w:r>
      <w:r w:rsidR="00C243E5" w:rsidRPr="006512DE">
        <w:rPr>
          <w:rFonts w:ascii="Times New Roman" w:hAnsi="Times New Roman"/>
          <w:sz w:val="18"/>
          <w:szCs w:val="18"/>
          <w:lang w:val="uk-UA"/>
        </w:rPr>
        <w:t>єю</w:t>
      </w:r>
      <w:r w:rsidRPr="006512DE">
        <w:rPr>
          <w:rFonts w:ascii="Times New Roman" w:hAnsi="Times New Roman"/>
          <w:sz w:val="18"/>
          <w:szCs w:val="18"/>
          <w:lang w:val="uk-UA"/>
        </w:rPr>
        <w:t xml:space="preserve"> вимо</w:t>
      </w:r>
      <w:r w:rsidR="00C243E5" w:rsidRPr="006512DE">
        <w:rPr>
          <w:rFonts w:ascii="Times New Roman" w:hAnsi="Times New Roman"/>
          <w:sz w:val="18"/>
          <w:szCs w:val="18"/>
          <w:lang w:val="uk-UA"/>
        </w:rPr>
        <w:t>гою</w:t>
      </w:r>
      <w:r w:rsidRPr="006512DE">
        <w:rPr>
          <w:rFonts w:ascii="Times New Roman" w:hAnsi="Times New Roman"/>
          <w:sz w:val="18"/>
          <w:szCs w:val="18"/>
          <w:lang w:val="uk-UA"/>
        </w:rPr>
        <w:t>.</w:t>
      </w:r>
    </w:p>
    <w:p w14:paraId="5AEAFF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Банк приймає рішення про застосування с</w:t>
      </w:r>
      <w:r w:rsidRPr="006512DE">
        <w:rPr>
          <w:rFonts w:ascii="Times New Roman" w:hAnsi="Times New Roman"/>
          <w:sz w:val="18"/>
          <w:szCs w:val="18"/>
          <w:lang w:val="uk-UA"/>
        </w:rPr>
        <w:t>анкцій за невиконання зобов`язань, визначених цим розділом УДБО ЮО, а також про застосування заходів відповідальності за неналежне виконання Позичальником своїх зобов’язань, визначених іншими умовами Договору овердрафту, на власний розсуд.</w:t>
      </w:r>
    </w:p>
    <w:p w14:paraId="0453EBEE" w14:textId="7006A6DB" w:rsidR="008F3B19" w:rsidRPr="006512DE" w:rsidRDefault="00BE1571"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79" w:name="_Ref474764533"/>
      <w:r w:rsidRPr="006512DE">
        <w:rPr>
          <w:rFonts w:ascii="Times New Roman" w:hAnsi="Times New Roman"/>
          <w:b/>
          <w:sz w:val="18"/>
          <w:szCs w:val="18"/>
          <w:lang w:val="uk-UA"/>
        </w:rPr>
        <w:t>Інші</w:t>
      </w:r>
      <w:r w:rsidR="008F3B19" w:rsidRPr="006512DE">
        <w:rPr>
          <w:rFonts w:ascii="Times New Roman" w:hAnsi="Times New Roman"/>
          <w:b/>
          <w:sz w:val="18"/>
          <w:szCs w:val="18"/>
          <w:lang w:val="uk-UA"/>
        </w:rPr>
        <w:t xml:space="preserve"> положення</w:t>
      </w:r>
      <w:bookmarkEnd w:id="79"/>
      <w:r w:rsidR="00195DA0" w:rsidRPr="006512DE">
        <w:rPr>
          <w:rFonts w:ascii="Times New Roman" w:hAnsi="Times New Roman"/>
          <w:b/>
          <w:sz w:val="18"/>
          <w:szCs w:val="18"/>
          <w:lang w:val="uk-UA"/>
        </w:rPr>
        <w:t>.</w:t>
      </w:r>
    </w:p>
    <w:p w14:paraId="228ECC13" w14:textId="7A508C3A"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80" w:name="_Ref474764922"/>
      <w:r w:rsidRPr="006512DE">
        <w:rPr>
          <w:rFonts w:ascii="Times New Roman" w:hAnsi="Times New Roman"/>
          <w:sz w:val="18"/>
          <w:szCs w:val="18"/>
          <w:lang w:val="uk-UA"/>
        </w:rPr>
        <w:t>Договір овердрафту може бути змінено або доповнено за взаємною згодою Сторін</w:t>
      </w:r>
      <w:r w:rsidR="00E761B2" w:rsidRPr="006512DE">
        <w:rPr>
          <w:rFonts w:ascii="Times New Roman" w:hAnsi="Times New Roman"/>
          <w:sz w:val="18"/>
          <w:szCs w:val="18"/>
          <w:lang w:val="uk-UA"/>
        </w:rPr>
        <w:t>, а також Банком в односторонньому порядку</w:t>
      </w:r>
      <w:r w:rsidRPr="006512DE">
        <w:rPr>
          <w:rFonts w:ascii="Times New Roman" w:hAnsi="Times New Roman"/>
          <w:sz w:val="18"/>
          <w:szCs w:val="18"/>
          <w:lang w:val="uk-UA"/>
        </w:rPr>
        <w:t>. Зміни і доповнення до Договору овердрафту оформлюються одним з наступних способів:</w:t>
      </w:r>
      <w:bookmarkEnd w:id="80"/>
    </w:p>
    <w:p w14:paraId="5B37BABC" w14:textId="77777777" w:rsidR="008F3B19" w:rsidRPr="006512DE" w:rsidRDefault="00C243E5"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письмовій формі додатковими угодами до Договору овердрафту</w:t>
      </w:r>
      <w:r w:rsidR="00AD322C"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та/або </w:t>
      </w:r>
    </w:p>
    <w:p w14:paraId="0403A33B" w14:textId="77777777" w:rsidR="008F3B19" w:rsidRPr="006512DE" w:rsidRDefault="008F3B19"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внесенням </w:t>
      </w:r>
      <w:r w:rsidR="00BC6074"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змін до УДБО ЮО</w:t>
      </w:r>
      <w:r w:rsidR="00AD322C" w:rsidRPr="006512DE">
        <w:rPr>
          <w:rFonts w:ascii="Times New Roman" w:hAnsi="Times New Roman"/>
          <w:sz w:val="18"/>
          <w:szCs w:val="18"/>
          <w:lang w:val="uk-UA"/>
        </w:rPr>
        <w:t>,</w:t>
      </w:r>
      <w:r w:rsidRPr="006512DE">
        <w:rPr>
          <w:rFonts w:ascii="Times New Roman" w:hAnsi="Times New Roman"/>
          <w:sz w:val="18"/>
          <w:szCs w:val="18"/>
          <w:lang w:val="uk-UA"/>
        </w:rPr>
        <w:t xml:space="preserve"> та/або</w:t>
      </w:r>
    </w:p>
    <w:p w14:paraId="1A99B540" w14:textId="77777777" w:rsidR="008F3B19" w:rsidRPr="006512DE" w:rsidRDefault="008F3B19"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направлення Банком повідомлення </w:t>
      </w:r>
      <w:r w:rsidR="00C243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AD322C"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6E2169" w:rsidRPr="006512DE">
        <w:rPr>
          <w:rFonts w:ascii="Times New Roman" w:hAnsi="Times New Roman"/>
          <w:sz w:val="18"/>
          <w:szCs w:val="18"/>
          <w:lang w:val="uk-UA"/>
        </w:rPr>
        <w:t>п. 9.12.7</w:t>
      </w:r>
      <w:r w:rsidRPr="006512DE">
        <w:rPr>
          <w:rFonts w:ascii="Times New Roman" w:hAnsi="Times New Roman"/>
          <w:sz w:val="18"/>
          <w:szCs w:val="18"/>
          <w:lang w:val="uk-UA"/>
        </w:rPr>
        <w:t xml:space="preserve">, що може бути застосовано </w:t>
      </w:r>
      <w:r w:rsidR="00C243E5" w:rsidRPr="006512DE">
        <w:rPr>
          <w:rFonts w:ascii="Times New Roman" w:hAnsi="Times New Roman"/>
          <w:sz w:val="18"/>
          <w:szCs w:val="18"/>
          <w:lang w:val="uk-UA"/>
        </w:rPr>
        <w:t xml:space="preserve">у </w:t>
      </w:r>
      <w:r w:rsidRPr="006512DE">
        <w:rPr>
          <w:rFonts w:ascii="Times New Roman" w:hAnsi="Times New Roman"/>
          <w:sz w:val="18"/>
          <w:szCs w:val="18"/>
          <w:lang w:val="uk-UA"/>
        </w:rPr>
        <w:t>наступних випадк</w:t>
      </w:r>
      <w:r w:rsidR="00C243E5" w:rsidRPr="006512DE">
        <w:rPr>
          <w:rFonts w:ascii="Times New Roman" w:hAnsi="Times New Roman"/>
          <w:sz w:val="18"/>
          <w:szCs w:val="18"/>
          <w:lang w:val="uk-UA"/>
        </w:rPr>
        <w:t>ах</w:t>
      </w:r>
      <w:r w:rsidRPr="006512DE">
        <w:rPr>
          <w:rFonts w:ascii="Times New Roman" w:hAnsi="Times New Roman"/>
          <w:sz w:val="18"/>
          <w:szCs w:val="18"/>
          <w:lang w:val="uk-UA"/>
        </w:rPr>
        <w:t>:</w:t>
      </w:r>
    </w:p>
    <w:p w14:paraId="15CB0F2D" w14:textId="77777777" w:rsidR="008F3B19" w:rsidRPr="006512DE" w:rsidRDefault="008F3B19" w:rsidP="00731254">
      <w:pPr>
        <w:pStyle w:val="20"/>
        <w:numPr>
          <w:ilvl w:val="0"/>
          <w:numId w:val="4"/>
        </w:numPr>
        <w:spacing w:after="0" w:line="240" w:lineRule="auto"/>
        <w:ind w:left="851" w:hanging="284"/>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зміни Ліміту Овердрафту, </w:t>
      </w:r>
      <w:r w:rsidR="00C243E5"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не повинен бути більшим, ніж Максимальний ліміт Овердрафту, вносяться до Договору овердрафту шляхом направлення Банком повідомлення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513A7F"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F6559B" w:rsidRPr="006512DE">
        <w:rPr>
          <w:rFonts w:ascii="Times New Roman" w:hAnsi="Times New Roman"/>
          <w:sz w:val="18"/>
          <w:szCs w:val="18"/>
          <w:lang w:val="uk-UA"/>
        </w:rPr>
        <w:t>п. 9.12.7</w:t>
      </w:r>
      <w:r w:rsidR="001464B5" w:rsidRPr="006512DE">
        <w:rPr>
          <w:rFonts w:ascii="Times New Roman" w:hAnsi="Times New Roman"/>
          <w:sz w:val="18"/>
          <w:szCs w:val="18"/>
          <w:lang w:val="uk-UA"/>
        </w:rPr>
        <w:t xml:space="preserve"> </w:t>
      </w:r>
      <w:r w:rsidRPr="006512DE">
        <w:rPr>
          <w:rFonts w:ascii="Times New Roman" w:hAnsi="Times New Roman"/>
          <w:sz w:val="18"/>
          <w:szCs w:val="18"/>
          <w:lang w:val="uk-UA"/>
        </w:rPr>
        <w:t>УДБО ЮО</w:t>
      </w:r>
      <w:r w:rsidR="00513A7F" w:rsidRPr="006512DE">
        <w:rPr>
          <w:rFonts w:ascii="Times New Roman" w:hAnsi="Times New Roman"/>
          <w:sz w:val="18"/>
          <w:szCs w:val="18"/>
          <w:lang w:val="uk-UA"/>
        </w:rPr>
        <w:t>,</w:t>
      </w:r>
      <w:r w:rsidRPr="006512DE">
        <w:rPr>
          <w:rFonts w:ascii="Times New Roman" w:hAnsi="Times New Roman"/>
          <w:sz w:val="18"/>
          <w:szCs w:val="18"/>
          <w:lang w:val="uk-UA"/>
        </w:rPr>
        <w:t xml:space="preserve"> із зазначенням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повідомленні Банку нового розміру Ліміту Овердрафту та дати, з якої починає діяти новий розмір Ліміту Овердрафту, з яким Позичальник безумовно та безвідклично погоджується;</w:t>
      </w:r>
    </w:p>
    <w:p w14:paraId="2A11EA4B" w14:textId="77777777" w:rsidR="008F3B19" w:rsidRPr="006512DE" w:rsidRDefault="008F3B19" w:rsidP="00731254">
      <w:pPr>
        <w:pStyle w:val="20"/>
        <w:numPr>
          <w:ilvl w:val="0"/>
          <w:numId w:val="4"/>
        </w:numPr>
        <w:spacing w:after="0" w:line="240" w:lineRule="auto"/>
        <w:ind w:left="851" w:hanging="284"/>
        <w:contextualSpacing/>
        <w:jc w:val="both"/>
        <w:rPr>
          <w:rFonts w:ascii="Times New Roman" w:hAnsi="Times New Roman"/>
          <w:sz w:val="18"/>
          <w:szCs w:val="18"/>
          <w:lang w:val="uk-UA"/>
        </w:rPr>
      </w:pPr>
      <w:r w:rsidRPr="006512DE">
        <w:rPr>
          <w:rFonts w:ascii="Times New Roman" w:hAnsi="Times New Roman"/>
          <w:sz w:val="18"/>
          <w:szCs w:val="18"/>
          <w:lang w:val="uk-UA"/>
        </w:rPr>
        <w:t>зміни розміру Процентної ставки, що нараховується на поточну заборгованість за Овердрафтом</w:t>
      </w:r>
      <w:r w:rsidR="003033C6" w:rsidRPr="006512DE">
        <w:rPr>
          <w:rFonts w:ascii="Times New Roman" w:hAnsi="Times New Roman"/>
          <w:bCs/>
          <w:sz w:val="18"/>
          <w:szCs w:val="18"/>
          <w:lang w:val="uk-UA" w:eastAsia="uk-UA"/>
        </w:rPr>
        <w:t>,</w:t>
      </w:r>
      <w:r w:rsidRPr="006512DE">
        <w:rPr>
          <w:rFonts w:ascii="Times New Roman" w:hAnsi="Times New Roman"/>
          <w:bCs/>
          <w:sz w:val="18"/>
          <w:szCs w:val="18"/>
          <w:lang w:val="uk-UA" w:eastAsia="uk-UA"/>
        </w:rPr>
        <w:t xml:space="preserve"> </w:t>
      </w:r>
      <w:r w:rsidRPr="006512DE">
        <w:rPr>
          <w:rFonts w:ascii="Times New Roman" w:hAnsi="Times New Roman"/>
          <w:sz w:val="18"/>
          <w:szCs w:val="18"/>
          <w:lang w:val="uk-UA"/>
        </w:rPr>
        <w:t xml:space="preserve">вносяться до Договору овердрафту шляхом направлення Банком повідомлення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07745C"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F6559B" w:rsidRPr="006512DE">
        <w:rPr>
          <w:rFonts w:ascii="Times New Roman" w:hAnsi="Times New Roman"/>
          <w:sz w:val="18"/>
          <w:szCs w:val="18"/>
          <w:lang w:val="uk-UA"/>
        </w:rPr>
        <w:t>п. 9.12.7</w:t>
      </w:r>
      <w:r w:rsidRPr="006512DE">
        <w:rPr>
          <w:rFonts w:ascii="Times New Roman" w:hAnsi="Times New Roman"/>
          <w:sz w:val="18"/>
          <w:szCs w:val="18"/>
          <w:lang w:val="uk-UA"/>
        </w:rPr>
        <w:t xml:space="preserve"> УДБО ЮО</w:t>
      </w:r>
      <w:r w:rsidR="0007745C" w:rsidRPr="006512DE">
        <w:rPr>
          <w:rFonts w:ascii="Times New Roman" w:hAnsi="Times New Roman"/>
          <w:sz w:val="18"/>
          <w:szCs w:val="18"/>
          <w:lang w:val="uk-UA"/>
        </w:rPr>
        <w:t>,</w:t>
      </w:r>
      <w:r w:rsidRPr="006512DE">
        <w:rPr>
          <w:rFonts w:ascii="Times New Roman" w:hAnsi="Times New Roman"/>
          <w:sz w:val="18"/>
          <w:szCs w:val="18"/>
          <w:lang w:val="uk-UA"/>
        </w:rPr>
        <w:t xml:space="preserve"> із зазначенням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повідомленні Банку нового розміру Процентної ставки, що нараховується на поточну заборгованість за Овердрафтом</w:t>
      </w:r>
      <w:r w:rsidR="0007745C" w:rsidRPr="006512DE">
        <w:rPr>
          <w:rFonts w:ascii="Times New Roman" w:hAnsi="Times New Roman"/>
          <w:bCs/>
          <w:sz w:val="18"/>
          <w:szCs w:val="18"/>
          <w:lang w:val="uk-UA" w:eastAsia="uk-UA"/>
        </w:rPr>
        <w:t>,</w:t>
      </w:r>
      <w:r w:rsidRPr="006512DE">
        <w:rPr>
          <w:rFonts w:ascii="Times New Roman" w:hAnsi="Times New Roman"/>
          <w:sz w:val="18"/>
          <w:szCs w:val="18"/>
          <w:lang w:val="uk-UA"/>
        </w:rPr>
        <w:t xml:space="preserve"> та дати, з якої починає діяти новий розмір Процентної ставки, що нараховується на поточну заборгованість за Овердрафтом, з яким Позичальник безумовно та безвідклично погоджується.</w:t>
      </w:r>
    </w:p>
    <w:p w14:paraId="0C561AE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Підписанням Договору овердрафту Сторони підтверджують, що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Договору овердрафту відповідає вільному волевиявленню Сторін, жодна з Сторін не знаходиться під впливом тяжких обставин та умови Договору овердрафту є взаємовигідними для кожної із Сторін.</w:t>
      </w:r>
    </w:p>
    <w:p w14:paraId="5E522F8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овердрафту є обов’язковим для виконання і укладений на користь кожної зі Сторін Договору овердрафту та їх правонаступників і цесіонаріїв, але Позичальник не має права будь-яким чином відступати та/або передавати свої права, вигоди та зобов’язання за Договором овердрафту ані повністю, ані частково. Передача прав та/або обов’язків Позичальника за Договором овердрафту допускається лише за письмовою згодою Банку.</w:t>
      </w:r>
    </w:p>
    <w:p w14:paraId="11F76A8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підписанням </w:t>
      </w:r>
      <w:r w:rsidR="000468EC" w:rsidRPr="006512DE">
        <w:rPr>
          <w:rFonts w:ascii="Times New Roman" w:hAnsi="Times New Roman"/>
          <w:sz w:val="18"/>
          <w:szCs w:val="18"/>
          <w:lang w:val="uk-UA"/>
        </w:rPr>
        <w:t xml:space="preserve">Заяви про встановлення </w:t>
      </w:r>
      <w:r w:rsidR="004E133F"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4E133F"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погоджується, що у випадку </w:t>
      </w:r>
      <w:r w:rsidR="004E133F" w:rsidRPr="006512DE">
        <w:rPr>
          <w:rFonts w:ascii="Times New Roman" w:hAnsi="Times New Roman"/>
          <w:sz w:val="18"/>
          <w:szCs w:val="18"/>
          <w:lang w:val="uk-UA"/>
        </w:rPr>
        <w:t>порушення ним</w:t>
      </w:r>
      <w:r w:rsidRPr="006512DE">
        <w:rPr>
          <w:rFonts w:ascii="Times New Roman" w:hAnsi="Times New Roman"/>
          <w:sz w:val="18"/>
          <w:szCs w:val="18"/>
          <w:lang w:val="uk-UA"/>
        </w:rPr>
        <w:t xml:space="preserve"> </w:t>
      </w:r>
      <w:r w:rsidR="000468EC" w:rsidRPr="006512DE">
        <w:rPr>
          <w:rFonts w:ascii="Times New Roman" w:hAnsi="Times New Roman"/>
          <w:sz w:val="18"/>
          <w:szCs w:val="18"/>
          <w:lang w:val="uk-UA"/>
        </w:rPr>
        <w:t xml:space="preserve">своїх </w:t>
      </w:r>
      <w:r w:rsidRPr="006512DE">
        <w:rPr>
          <w:rFonts w:ascii="Times New Roman" w:hAnsi="Times New Roman"/>
          <w:sz w:val="18"/>
          <w:szCs w:val="18"/>
          <w:lang w:val="uk-UA"/>
        </w:rPr>
        <w:t>зобов’язань за Договором овердрафту інша особа може запропонувати, а Банк має право прийняти виконання зобов’язань Позичальника, зокрема, грошових, за Договором овердрафту такою іншою особою. У випадку виконання зобов’язань Позичальника за Договором овердрафту іншою особою, до такої особи переходять права кредитора у зобов’язанні як це передбачено вимогами чинного законодавства України.</w:t>
      </w:r>
    </w:p>
    <w:p w14:paraId="5BBE6DE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Підписанням </w:t>
      </w:r>
      <w:r w:rsidR="000468EC" w:rsidRPr="006512DE">
        <w:rPr>
          <w:rFonts w:ascii="Times New Roman" w:hAnsi="Times New Roman"/>
          <w:sz w:val="18"/>
          <w:szCs w:val="18"/>
          <w:lang w:val="uk-UA"/>
        </w:rPr>
        <w:t xml:space="preserve">Заяви про встановлення </w:t>
      </w:r>
      <w:r w:rsidR="00061EC0"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061EC0"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Позичальник надає свою письмову згоду</w:t>
      </w:r>
      <w:r w:rsidR="007D4E97" w:rsidRPr="006512DE">
        <w:rPr>
          <w:rFonts w:ascii="Times New Roman" w:hAnsi="Times New Roman"/>
          <w:sz w:val="18"/>
          <w:szCs w:val="18"/>
          <w:lang w:val="uk-UA"/>
        </w:rPr>
        <w:t xml:space="preserve"> та дозвіл</w:t>
      </w:r>
      <w:r w:rsidRPr="006512DE">
        <w:rPr>
          <w:rFonts w:ascii="Times New Roman" w:hAnsi="Times New Roman"/>
          <w:sz w:val="18"/>
          <w:szCs w:val="18"/>
          <w:lang w:val="uk-UA"/>
        </w:rPr>
        <w:t xml:space="preserve"> Банку на надання останнім інформації, </w:t>
      </w:r>
      <w:r w:rsidR="000468EC" w:rsidRPr="006512DE">
        <w:rPr>
          <w:rFonts w:ascii="Times New Roman" w:hAnsi="Times New Roman"/>
          <w:sz w:val="18"/>
          <w:szCs w:val="18"/>
          <w:lang w:val="uk-UA"/>
        </w:rPr>
        <w:t xml:space="preserve">що </w:t>
      </w:r>
      <w:r w:rsidRPr="006512DE">
        <w:rPr>
          <w:rFonts w:ascii="Times New Roman" w:hAnsi="Times New Roman"/>
          <w:sz w:val="18"/>
          <w:szCs w:val="18"/>
          <w:lang w:val="uk-UA"/>
        </w:rPr>
        <w:t>містить банківську таємницю</w:t>
      </w:r>
      <w:r w:rsidR="007D4E97"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про Позичальника, приватним особам, організаціям, державним та правоохоронним органам для забезпечення виконання ними своїх функцій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чинн</w:t>
      </w:r>
      <w:r w:rsidR="00332E16" w:rsidRPr="006512DE">
        <w:rPr>
          <w:rFonts w:ascii="Times New Roman" w:hAnsi="Times New Roman"/>
          <w:sz w:val="18"/>
          <w:szCs w:val="18"/>
          <w:lang w:val="uk-UA"/>
        </w:rPr>
        <w:t>им</w:t>
      </w:r>
      <w:r w:rsidRPr="006512DE">
        <w:rPr>
          <w:rFonts w:ascii="Times New Roman" w:hAnsi="Times New Roman"/>
          <w:sz w:val="18"/>
          <w:szCs w:val="18"/>
          <w:lang w:val="uk-UA"/>
        </w:rPr>
        <w:t xml:space="preserve"> законодавств</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України,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у разі укладання договору про відступлення права вимоги до Позичальника або у разі набуття </w:t>
      </w:r>
      <w:r w:rsidRPr="006512DE">
        <w:rPr>
          <w:rFonts w:ascii="Times New Roman" w:hAnsi="Times New Roman"/>
          <w:sz w:val="18"/>
          <w:szCs w:val="18"/>
          <w:lang w:val="uk-UA"/>
        </w:rPr>
        <w:lastRenderedPageBreak/>
        <w:t>права зворотної вимоги (регресу) третіми особами до Позичальника, а також аудиторам, рейтинговим агентствам, та третім особам при проведенні сек’юритизації.</w:t>
      </w:r>
    </w:p>
    <w:p w14:paraId="338AD48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Підписанням </w:t>
      </w:r>
      <w:r w:rsidR="000468EC" w:rsidRPr="006512DE">
        <w:rPr>
          <w:rFonts w:ascii="Times New Roman" w:hAnsi="Times New Roman"/>
          <w:sz w:val="18"/>
          <w:szCs w:val="18"/>
          <w:lang w:val="uk-UA"/>
        </w:rPr>
        <w:t xml:space="preserve">Заяви про встановлення </w:t>
      </w:r>
      <w:r w:rsidR="00061EC0"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061EC0"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Позичальник надає Банку згоду на збір, збереження, використання і поширення інформації про себе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бюро кредитних історій, а саме: ТОВ </w:t>
      </w:r>
      <w:r w:rsidR="0075141E" w:rsidRPr="006512DE">
        <w:rPr>
          <w:rFonts w:ascii="Times New Roman" w:hAnsi="Times New Roman"/>
          <w:sz w:val="18"/>
          <w:szCs w:val="18"/>
          <w:lang w:val="uk-UA"/>
        </w:rPr>
        <w:t>«</w:t>
      </w:r>
      <w:r w:rsidRPr="006512DE">
        <w:rPr>
          <w:rFonts w:ascii="Times New Roman" w:hAnsi="Times New Roman"/>
          <w:sz w:val="18"/>
          <w:szCs w:val="18"/>
          <w:lang w:val="uk-UA"/>
        </w:rPr>
        <w:t>Українське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01001, м. Київ, Печерський район, вул. Грушевського, будинок 1-Д, Приватне акціонерне товариство </w:t>
      </w:r>
      <w:r w:rsidR="0075141E" w:rsidRPr="006512DE">
        <w:rPr>
          <w:rFonts w:ascii="Times New Roman" w:hAnsi="Times New Roman"/>
          <w:sz w:val="18"/>
          <w:szCs w:val="18"/>
          <w:lang w:val="uk-UA"/>
        </w:rPr>
        <w:t>«</w:t>
      </w:r>
      <w:r w:rsidRPr="006512DE">
        <w:rPr>
          <w:rFonts w:ascii="Times New Roman" w:hAnsi="Times New Roman"/>
          <w:sz w:val="18"/>
          <w:szCs w:val="18"/>
          <w:lang w:val="uk-UA"/>
        </w:rPr>
        <w:t>МІЖНАРОДНЕ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03062, м. Київ, Шевченківський район, пр. Перемоги, буд. 65, Товариство з обмеженою відповідальністю </w:t>
      </w:r>
      <w:r w:rsidR="0075141E" w:rsidRPr="006512DE">
        <w:rPr>
          <w:rFonts w:ascii="Times New Roman" w:hAnsi="Times New Roman"/>
          <w:sz w:val="18"/>
          <w:szCs w:val="18"/>
          <w:lang w:val="uk-UA"/>
        </w:rPr>
        <w:t>«</w:t>
      </w:r>
      <w:r w:rsidRPr="006512DE">
        <w:rPr>
          <w:rFonts w:ascii="Times New Roman" w:hAnsi="Times New Roman"/>
          <w:sz w:val="18"/>
          <w:szCs w:val="18"/>
          <w:lang w:val="uk-UA"/>
        </w:rPr>
        <w:t>ПЕРШЕ ВСЕУКРАЇНСЬКЕ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02002, м. Київ, Дніпровський район, вул. М. Раскової, буд. 11 відповідно до чинного законодавства України. </w:t>
      </w:r>
    </w:p>
    <w:p w14:paraId="70079C20"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До інформації про Позичальника належать:</w:t>
      </w:r>
    </w:p>
    <w:p w14:paraId="6EFD5F19" w14:textId="77777777" w:rsidR="008F3B19" w:rsidRPr="006512DE" w:rsidRDefault="008F3B19" w:rsidP="001D7B69">
      <w:pPr>
        <w:pStyle w:val="20"/>
        <w:numPr>
          <w:ilvl w:val="0"/>
          <w:numId w:val="5"/>
        </w:numPr>
        <w:spacing w:after="0" w:line="240" w:lineRule="auto"/>
        <w:ind w:left="426"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що ідентифікують Позичальника: </w:t>
      </w:r>
    </w:p>
    <w:p w14:paraId="09363C72"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Позичальників юридичних осіб: повне найменування; місцезнаходження; дата і номер державної реєстрації, відомості про орган державної реєстрації; ідентифікаційний код у Єдиному державному реєстрі підприємств і організацій України; прізвище, ім'я і по батькові, паспортні дані керівника і головного бухгалтера; основний вид господарської діяльності; відомості, що ідентифікують власників, що володіють 10 і більше процентами статутного капіталу юридичної особи; для фізичних осіб – власників – прізвище, ім'я і по батькові, паспортні дані, </w:t>
      </w:r>
      <w:r w:rsidR="0055727E" w:rsidRPr="006512DE">
        <w:rPr>
          <w:rFonts w:ascii="Times New Roman" w:hAnsi="Times New Roman"/>
          <w:sz w:val="18"/>
          <w:szCs w:val="18"/>
          <w:lang w:val="uk-UA"/>
        </w:rPr>
        <w:t xml:space="preserve">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w:t>
      </w:r>
      <w:r w:rsidR="00A94B6A" w:rsidRPr="006512DE">
        <w:rPr>
          <w:rFonts w:ascii="Times New Roman" w:hAnsi="Times New Roman"/>
          <w:sz w:val="18"/>
          <w:szCs w:val="18"/>
          <w:lang w:val="uk-UA"/>
        </w:rPr>
        <w:t>у</w:t>
      </w:r>
      <w:r w:rsidR="0055727E" w:rsidRPr="006512DE">
        <w:rPr>
          <w:rFonts w:ascii="Times New Roman" w:hAnsi="Times New Roman"/>
          <w:sz w:val="18"/>
          <w:szCs w:val="18"/>
          <w:lang w:val="uk-UA"/>
        </w:rPr>
        <w:t xml:space="preserve"> паспорті / запис в електронному безконтактному носії або </w:t>
      </w:r>
      <w:r w:rsidR="00A94B6A" w:rsidRPr="006512DE">
        <w:rPr>
          <w:rFonts w:ascii="Times New Roman" w:hAnsi="Times New Roman"/>
          <w:sz w:val="18"/>
          <w:szCs w:val="18"/>
          <w:lang w:val="uk-UA"/>
        </w:rPr>
        <w:t>у</w:t>
      </w:r>
      <w:r w:rsidR="0055727E" w:rsidRPr="006512DE">
        <w:rPr>
          <w:rFonts w:ascii="Times New Roman" w:hAnsi="Times New Roman"/>
          <w:sz w:val="18"/>
          <w:szCs w:val="18"/>
          <w:lang w:val="uk-UA"/>
        </w:rPr>
        <w:t xml:space="preserve"> паспорті проставлено слово </w:t>
      </w:r>
      <w:r w:rsidR="0075141E" w:rsidRPr="006512DE">
        <w:rPr>
          <w:rFonts w:ascii="Times New Roman" w:hAnsi="Times New Roman"/>
          <w:sz w:val="18"/>
          <w:szCs w:val="18"/>
          <w:lang w:val="uk-UA"/>
        </w:rPr>
        <w:t>«</w:t>
      </w:r>
      <w:r w:rsidR="0055727E" w:rsidRPr="006512DE">
        <w:rPr>
          <w:rFonts w:ascii="Times New Roman" w:hAnsi="Times New Roman"/>
          <w:sz w:val="18"/>
          <w:szCs w:val="18"/>
          <w:lang w:val="uk-UA"/>
        </w:rPr>
        <w:t>відмова</w:t>
      </w:r>
      <w:r w:rsidR="0075141E" w:rsidRPr="006512DE">
        <w:rPr>
          <w:rFonts w:ascii="Times New Roman" w:hAnsi="Times New Roman"/>
          <w:sz w:val="18"/>
          <w:szCs w:val="18"/>
          <w:lang w:val="uk-UA"/>
        </w:rPr>
        <w:t>»</w:t>
      </w:r>
      <w:r w:rsidR="0055727E" w:rsidRPr="006512DE">
        <w:rPr>
          <w:rFonts w:ascii="Times New Roman" w:hAnsi="Times New Roman"/>
          <w:sz w:val="18"/>
          <w:szCs w:val="18"/>
          <w:lang w:val="uk-UA"/>
        </w:rPr>
        <w:t>)</w:t>
      </w:r>
      <w:r w:rsidRPr="006512DE">
        <w:rPr>
          <w:rFonts w:ascii="Times New Roman" w:hAnsi="Times New Roman"/>
          <w:sz w:val="18"/>
          <w:szCs w:val="18"/>
          <w:lang w:val="uk-UA"/>
        </w:rPr>
        <w:t xml:space="preserve"> і місце проживання; для юридичних осіб – власників: повне найменування, місцезнаходження, дата і номер державної реєстрації; відомості про орган державної реєстрації, ідентифікаційний податковий код;</w:t>
      </w:r>
    </w:p>
    <w:p w14:paraId="00B9865C" w14:textId="77777777" w:rsidR="008F3B19" w:rsidRPr="006512DE" w:rsidRDefault="008F3B19" w:rsidP="001D7B69">
      <w:pPr>
        <w:pStyle w:val="20"/>
        <w:numPr>
          <w:ilvl w:val="0"/>
          <w:numId w:val="5"/>
        </w:numPr>
        <w:spacing w:after="0" w:line="240" w:lineRule="auto"/>
        <w:ind w:left="426"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грошові зобов'язання Позичальника:</w:t>
      </w:r>
    </w:p>
    <w:p w14:paraId="68641996"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цей Договір і зміни до нього (номер і дата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сторони, вид договору);</w:t>
      </w:r>
    </w:p>
    <w:p w14:paraId="6336891A"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сума зобов'язання за Договором;</w:t>
      </w:r>
    </w:p>
    <w:p w14:paraId="3E36882E"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вид валюти зобов'язання; строк і порядок виконання Договору; про розмір погашеної суми і остаточну суму зобов'язань за Договором; дата виникнення прострочення зобов'язання, його розмір і стадія погашення; про припинення Договору і спосіб його припинення (у тому числі за згодою Сторін, у судовому порядку, гарантом і т.п.); про визнання Договору недійсним і підставах такого визнання.</w:t>
      </w:r>
    </w:p>
    <w:p w14:paraId="4D132F77" w14:textId="77777777" w:rsidR="000300A9" w:rsidRPr="006512DE" w:rsidRDefault="000300A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Усі повідомлення, що направляються Банком Позичальнику за Договором овердрафту</w:t>
      </w:r>
      <w:r w:rsidR="005F42E9" w:rsidRPr="006512DE">
        <w:rPr>
          <w:rFonts w:ascii="Times New Roman" w:hAnsi="Times New Roman"/>
          <w:sz w:val="18"/>
          <w:szCs w:val="18"/>
          <w:lang w:val="uk-UA"/>
        </w:rPr>
        <w:t>,</w:t>
      </w:r>
      <w:r w:rsidRPr="006512DE">
        <w:rPr>
          <w:rFonts w:ascii="Times New Roman" w:hAnsi="Times New Roman"/>
          <w:sz w:val="18"/>
          <w:szCs w:val="18"/>
          <w:lang w:val="uk-UA"/>
        </w:rPr>
        <w:t xml:space="preserve"> мають бути направлені одним із способів, що передбачені нижче:</w:t>
      </w:r>
    </w:p>
    <w:p w14:paraId="7410D180" w14:textId="77777777"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вручення Позичальнику письмового повідомлення особисто під підпис;</w:t>
      </w:r>
    </w:p>
    <w:p w14:paraId="44422392" w14:textId="0DB7E874"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направлення представнику Позичальника повідомлення у вигляді </w:t>
      </w:r>
      <w:r w:rsidR="00D3552A" w:rsidRPr="006512DE">
        <w:rPr>
          <w:rFonts w:ascii="Times New Roman" w:hAnsi="Times New Roman"/>
          <w:sz w:val="18"/>
          <w:szCs w:val="18"/>
          <w:lang w:val="uk-UA"/>
        </w:rPr>
        <w:t xml:space="preserve">Текстових </w:t>
      </w:r>
      <w:r w:rsidRPr="006512DE">
        <w:rPr>
          <w:rFonts w:ascii="Times New Roman" w:hAnsi="Times New Roman"/>
          <w:sz w:val="18"/>
          <w:szCs w:val="18"/>
          <w:lang w:val="uk-UA"/>
        </w:rPr>
        <w:t xml:space="preserve">повідомлень на номер мобільного телефону, вказаного у Заяві про встановлення </w:t>
      </w:r>
      <w:r w:rsidR="00BD6009"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BD6009" w:rsidRPr="006512DE">
        <w:rPr>
          <w:rFonts w:ascii="Times New Roman" w:hAnsi="Times New Roman"/>
          <w:sz w:val="18"/>
          <w:szCs w:val="18"/>
          <w:lang w:val="uk-UA"/>
        </w:rPr>
        <w:t>О</w:t>
      </w:r>
      <w:r w:rsidRPr="006512DE">
        <w:rPr>
          <w:rFonts w:ascii="Times New Roman" w:hAnsi="Times New Roman"/>
          <w:sz w:val="18"/>
          <w:szCs w:val="18"/>
          <w:lang w:val="uk-UA"/>
        </w:rPr>
        <w:t>верд</w:t>
      </w:r>
      <w:r w:rsidR="00BD6009" w:rsidRPr="006512DE">
        <w:rPr>
          <w:rFonts w:ascii="Times New Roman" w:hAnsi="Times New Roman"/>
          <w:sz w:val="18"/>
          <w:szCs w:val="18"/>
          <w:lang w:val="uk-UA"/>
        </w:rPr>
        <w:t>р</w:t>
      </w:r>
      <w:r w:rsidRPr="006512DE">
        <w:rPr>
          <w:rFonts w:ascii="Times New Roman" w:hAnsi="Times New Roman"/>
          <w:sz w:val="18"/>
          <w:szCs w:val="18"/>
          <w:lang w:val="uk-UA"/>
        </w:rPr>
        <w:t>афту;</w:t>
      </w:r>
    </w:p>
    <w:p w14:paraId="385B6C7C" w14:textId="77777777"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передачі письмового повідомлення в установу поштового зв’язку для відправлення на адресу, зазначену у Заяві про встановлення </w:t>
      </w:r>
      <w:r w:rsidR="00AC0E15"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AC0E15" w:rsidRPr="006512DE">
        <w:rPr>
          <w:rFonts w:ascii="Times New Roman" w:hAnsi="Times New Roman"/>
          <w:sz w:val="18"/>
          <w:szCs w:val="18"/>
          <w:lang w:val="uk-UA"/>
        </w:rPr>
        <w:t>О</w:t>
      </w:r>
      <w:r w:rsidRPr="006512DE">
        <w:rPr>
          <w:rFonts w:ascii="Times New Roman" w:hAnsi="Times New Roman"/>
          <w:sz w:val="18"/>
          <w:szCs w:val="18"/>
          <w:lang w:val="uk-UA"/>
        </w:rPr>
        <w:t>вердафту, або на ту адресу, що буде повідомлена самим Позичальником письмово;</w:t>
      </w:r>
    </w:p>
    <w:p w14:paraId="265D9FB9" w14:textId="635D5419" w:rsidR="000300A9" w:rsidRPr="006512DE" w:rsidRDefault="000B148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надсилання Позичальнику письмового повідомлення за допомогою Системи </w:t>
      </w:r>
      <w:r w:rsidR="00AA7DD7" w:rsidRPr="006512DE">
        <w:rPr>
          <w:rFonts w:ascii="Times New Roman" w:hAnsi="Times New Roman"/>
          <w:sz w:val="18"/>
          <w:szCs w:val="18"/>
          <w:lang w:val="uk-UA"/>
        </w:rPr>
        <w:t xml:space="preserve">дистанційного обслуговування </w:t>
      </w:r>
      <w:r w:rsidRPr="006512DE">
        <w:rPr>
          <w:rFonts w:ascii="Times New Roman" w:hAnsi="Times New Roman"/>
          <w:sz w:val="18"/>
          <w:szCs w:val="18"/>
          <w:lang w:val="uk-UA"/>
        </w:rPr>
        <w:t>або на адресу електронної пошти, що буде повідомлена самим Позичальником письмово;</w:t>
      </w:r>
    </w:p>
    <w:p w14:paraId="70C54B67" w14:textId="77777777" w:rsidR="008F3B1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розміщення інформації на сайті Банку www.creditdnepr.com.ua.</w:t>
      </w:r>
    </w:p>
    <w:p w14:paraId="5BEAAE6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вважається належним чином письмово повідомленим Банком у випадку відправлення Банком повідомлення одним із способів, вказаних вище. Позичальник вважається належним чином письмово повідомленим навіть у тому випадку, коли письмове повідомлення, надіслане на його останню відому адресу (</w:t>
      </w:r>
      <w:r w:rsidR="008B0BF7"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зазначена </w:t>
      </w:r>
      <w:r w:rsidR="008B0BF7"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та/або письмово повідомлена Позичальником) не було йому доставлено (вручено) незалежно від причин.</w:t>
      </w:r>
    </w:p>
    <w:p w14:paraId="55313BD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Відносини, що виникають при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нні і виконанні Договору</w:t>
      </w:r>
      <w:r w:rsidR="008B0BF7" w:rsidRPr="006512DE">
        <w:rPr>
          <w:rFonts w:ascii="Times New Roman" w:hAnsi="Times New Roman"/>
          <w:sz w:val="18"/>
          <w:szCs w:val="18"/>
          <w:lang w:val="uk-UA"/>
        </w:rPr>
        <w:t xml:space="preserve"> овердрафту</w:t>
      </w:r>
      <w:r w:rsidRPr="006512DE">
        <w:rPr>
          <w:rFonts w:ascii="Times New Roman" w:hAnsi="Times New Roman"/>
          <w:sz w:val="18"/>
          <w:szCs w:val="18"/>
          <w:lang w:val="uk-UA"/>
        </w:rPr>
        <w:t xml:space="preserve"> і неврегульовані </w:t>
      </w:r>
      <w:r w:rsidR="008B0BF7" w:rsidRPr="006512DE">
        <w:rPr>
          <w:rFonts w:ascii="Times New Roman" w:hAnsi="Times New Roman"/>
          <w:sz w:val="18"/>
          <w:szCs w:val="18"/>
          <w:lang w:val="uk-UA"/>
        </w:rPr>
        <w:t>у</w:t>
      </w:r>
      <w:r w:rsidRPr="006512DE">
        <w:rPr>
          <w:rFonts w:ascii="Times New Roman" w:hAnsi="Times New Roman"/>
          <w:sz w:val="18"/>
          <w:szCs w:val="18"/>
          <w:lang w:val="uk-UA"/>
        </w:rPr>
        <w:t xml:space="preserve"> ньому, регулюються законодавством України.</w:t>
      </w:r>
    </w:p>
    <w:p w14:paraId="4542C13A" w14:textId="5EC507BA" w:rsidR="00BF58E6" w:rsidRPr="006512DE" w:rsidRDefault="008A40DC" w:rsidP="00103AB8">
      <w:pPr>
        <w:pStyle w:val="20"/>
        <w:numPr>
          <w:ilvl w:val="0"/>
          <w:numId w:val="0"/>
        </w:numPr>
        <w:spacing w:after="0" w:line="240" w:lineRule="auto"/>
        <w:ind w:firstLine="574"/>
        <w:contextualSpacing/>
        <w:jc w:val="both"/>
        <w:rPr>
          <w:lang w:val="uk-UA"/>
        </w:rPr>
      </w:pPr>
      <w:r w:rsidRPr="006512DE">
        <w:rPr>
          <w:rFonts w:ascii="Times New Roman" w:hAnsi="Times New Roman"/>
          <w:b/>
          <w:sz w:val="18"/>
          <w:szCs w:val="18"/>
          <w:lang w:val="uk-UA"/>
        </w:rPr>
        <w:t>9.12.10.</w:t>
      </w:r>
      <w:r w:rsidRPr="006512DE">
        <w:rPr>
          <w:rFonts w:ascii="Times New Roman" w:hAnsi="Times New Roman"/>
          <w:sz w:val="18"/>
          <w:szCs w:val="18"/>
          <w:lang w:val="uk-UA"/>
        </w:rPr>
        <w:t xml:space="preserve"> </w:t>
      </w:r>
      <w:r w:rsidR="001C1BDF" w:rsidRPr="006512DE">
        <w:rPr>
          <w:rFonts w:ascii="Times New Roman" w:hAnsi="Times New Roman"/>
          <w:sz w:val="18"/>
          <w:szCs w:val="18"/>
          <w:lang w:val="uk-UA"/>
        </w:rPr>
        <w:t>У</w:t>
      </w:r>
      <w:r w:rsidR="008F3B19" w:rsidRPr="006512DE">
        <w:rPr>
          <w:rFonts w:ascii="Times New Roman" w:hAnsi="Times New Roman"/>
          <w:sz w:val="18"/>
          <w:szCs w:val="18"/>
          <w:lang w:val="uk-UA"/>
        </w:rPr>
        <w:t>сі спори і суперечки між Сторонами за Договором</w:t>
      </w:r>
      <w:r w:rsidR="008B0BF7" w:rsidRPr="006512DE">
        <w:rPr>
          <w:rFonts w:ascii="Times New Roman" w:hAnsi="Times New Roman"/>
          <w:sz w:val="18"/>
          <w:szCs w:val="18"/>
          <w:lang w:val="uk-UA"/>
        </w:rPr>
        <w:t xml:space="preserve"> овердрафту</w:t>
      </w:r>
      <w:r w:rsidR="008F3B19" w:rsidRPr="006512DE">
        <w:rPr>
          <w:rFonts w:ascii="Times New Roman" w:hAnsi="Times New Roman"/>
          <w:sz w:val="18"/>
          <w:szCs w:val="18"/>
          <w:lang w:val="uk-UA"/>
        </w:rPr>
        <w:t xml:space="preserve"> вирішуються та розглядаються відповідно</w:t>
      </w:r>
      <w:r w:rsidR="00332E16" w:rsidRPr="006512DE">
        <w:rPr>
          <w:rFonts w:ascii="Times New Roman" w:hAnsi="Times New Roman"/>
          <w:sz w:val="18"/>
          <w:szCs w:val="18"/>
          <w:lang w:val="uk-UA"/>
        </w:rPr>
        <w:t xml:space="preserve"> до</w:t>
      </w:r>
      <w:r w:rsidR="008F3B19" w:rsidRPr="006512DE">
        <w:rPr>
          <w:rFonts w:ascii="Times New Roman" w:hAnsi="Times New Roman"/>
          <w:sz w:val="18"/>
          <w:szCs w:val="18"/>
          <w:lang w:val="uk-UA"/>
        </w:rPr>
        <w:t xml:space="preserve"> вимог чинного законодавства. </w:t>
      </w:r>
    </w:p>
    <w:p w14:paraId="5F9D266B" w14:textId="0B2C0E1A" w:rsidR="00711868" w:rsidRPr="006512DE" w:rsidRDefault="00711868">
      <w:pPr>
        <w:pStyle w:val="20"/>
        <w:spacing w:after="0" w:line="240" w:lineRule="auto"/>
        <w:ind w:left="567" w:firstLine="567"/>
        <w:contextualSpacing/>
        <w:jc w:val="center"/>
        <w:outlineLvl w:val="0"/>
        <w:rPr>
          <w:rFonts w:ascii="Times New Roman" w:hAnsi="Times New Roman"/>
          <w:b/>
          <w:sz w:val="18"/>
          <w:szCs w:val="18"/>
          <w:lang w:val="uk-UA"/>
        </w:rPr>
      </w:pPr>
      <w:bookmarkStart w:id="81" w:name="_Toc189553426"/>
      <w:r w:rsidRPr="006512DE">
        <w:rPr>
          <w:rFonts w:ascii="Times New Roman" w:hAnsi="Times New Roman"/>
          <w:b/>
          <w:sz w:val="18"/>
          <w:szCs w:val="18"/>
          <w:lang w:val="uk-UA"/>
        </w:rPr>
        <w:t>ПОСЛУГИ ІНТЕРНЕТ-ЕКВАЙРИНГУ, ПЕРЕКАЗІВ С2А, А2С, Р2Р</w:t>
      </w:r>
      <w:bookmarkEnd w:id="81"/>
    </w:p>
    <w:p w14:paraId="2AD7CD69" w14:textId="20AB5D36" w:rsidR="00711868" w:rsidRPr="006512DE" w:rsidRDefault="00711868">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порядок надання Банком послуг Інтернет-еквайрингу, переказів С2А, А2С, Р2Р, визначає загальні положення щодо надання Клієнтам цих послуг, права та обов’язки сторін, їх відповідальність. Надання послуг Інтернет-еквайрингу, переказів С2А, А2С, Р2Р здійснюється на підставі укладеного між Банком та Клієнтом Договору про надання Банківської послуги шляхом оформлення відповідно Заяви про надання послуг Інтернет-еквайрингу/Заяви про надання послуг С2А/ Заяви про надання послуг А2С/ Заяви про надання послуг Р2Р відповідно до умов цього УДБО ЮО.</w:t>
      </w:r>
    </w:p>
    <w:p w14:paraId="6923AD1E" w14:textId="63CE3D5F" w:rsidR="000E1259" w:rsidRPr="006512DE" w:rsidRDefault="000E125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 за послугами Інтернет-еквайрингу, переказів С2А, А2С, Р2Р.</w:t>
      </w:r>
    </w:p>
    <w:p w14:paraId="416BBA13" w14:textId="506E9848"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Банк зобов’язується:</w:t>
      </w:r>
    </w:p>
    <w:p w14:paraId="22EC8057" w14:textId="593A17AF" w:rsidR="009530C4" w:rsidRPr="006512DE" w:rsidRDefault="009530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цілодобове проведення Авторизації Платіжних операцій, здійснюваних </w:t>
      </w:r>
      <w:r w:rsidR="00815C6E" w:rsidRPr="006512DE">
        <w:rPr>
          <w:rFonts w:ascii="Times New Roman" w:hAnsi="Times New Roman"/>
          <w:sz w:val="18"/>
          <w:szCs w:val="18"/>
          <w:lang w:val="uk-UA"/>
        </w:rPr>
        <w:t>з використанням ПК через Сайт</w:t>
      </w:r>
      <w:r w:rsidRPr="006512DE">
        <w:rPr>
          <w:rFonts w:ascii="Times New Roman" w:hAnsi="Times New Roman"/>
          <w:sz w:val="18"/>
          <w:szCs w:val="18"/>
          <w:lang w:val="uk-UA"/>
        </w:rPr>
        <w:t xml:space="preserve"> Клієнта, крім випадків, визначених цим УДБО ЮО, та випадків, коли отримання Авторизації є неможливою через технічні збої у роботі МПС, або в інших випадках, не залежних від Банку.</w:t>
      </w:r>
    </w:p>
    <w:p w14:paraId="50A6CF8C" w14:textId="6166C9D7" w:rsidR="00362CA5" w:rsidRPr="006512DE" w:rsidRDefault="00362CA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Надати Клієнту узгодженими каналами зв’язку технічну документацію, а також вимоги і рекомендації, інші інструктивні та інформаційні матеріали щодо забезпечення безпеки платежів, що необхідні для підключення послуг Банку, що забезпечують можливість здійснення Платіжних операцій</w:t>
      </w:r>
      <w:r w:rsidR="00815C6E" w:rsidRPr="006512DE">
        <w:rPr>
          <w:rFonts w:ascii="Times New Roman" w:hAnsi="Times New Roman"/>
          <w:sz w:val="18"/>
          <w:szCs w:val="18"/>
          <w:lang w:val="uk-UA"/>
        </w:rPr>
        <w:t xml:space="preserve"> на Сайті</w:t>
      </w:r>
      <w:r w:rsidRPr="006512DE">
        <w:rPr>
          <w:rFonts w:ascii="Times New Roman" w:hAnsi="Times New Roman"/>
          <w:sz w:val="18"/>
          <w:szCs w:val="18"/>
          <w:lang w:val="uk-UA"/>
        </w:rPr>
        <w:t xml:space="preserve"> </w:t>
      </w:r>
      <w:r w:rsidR="00815C6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через мережу Інтернет.</w:t>
      </w:r>
    </w:p>
    <w:p w14:paraId="0E40138F" w14:textId="007E12F3" w:rsidR="009530C4" w:rsidRPr="006512DE" w:rsidRDefault="009530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Забезпечити Клієнта необхідними для здійснення Платіжних операцій з використанням ПК інструктивними та інформаційними матеріалами.</w:t>
      </w:r>
    </w:p>
    <w:p w14:paraId="2E0840E8" w14:textId="7624842D" w:rsidR="009530C4" w:rsidRPr="006512DE" w:rsidRDefault="00631772"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w:t>
      </w:r>
      <w:r w:rsidR="009530C4" w:rsidRPr="006512DE">
        <w:rPr>
          <w:rFonts w:ascii="Times New Roman" w:hAnsi="Times New Roman"/>
          <w:sz w:val="18"/>
          <w:szCs w:val="18"/>
          <w:lang w:val="uk-UA"/>
        </w:rPr>
        <w:t xml:space="preserve">адавати </w:t>
      </w:r>
      <w:r w:rsidRPr="006512DE">
        <w:rPr>
          <w:rFonts w:ascii="Times New Roman" w:hAnsi="Times New Roman"/>
          <w:sz w:val="18"/>
          <w:szCs w:val="18"/>
          <w:lang w:val="uk-UA"/>
        </w:rPr>
        <w:t xml:space="preserve">Клієнту </w:t>
      </w:r>
      <w:r w:rsidR="009530C4" w:rsidRPr="006512DE">
        <w:rPr>
          <w:rFonts w:ascii="Times New Roman" w:hAnsi="Times New Roman"/>
          <w:sz w:val="18"/>
          <w:szCs w:val="18"/>
          <w:lang w:val="uk-UA"/>
        </w:rPr>
        <w:t xml:space="preserve">звіт за проведеними Платіжними операціями з інформацією про їх виконання Банком за відповідний Операційний день. Звіт надається в електронному вигляді на електронну адресу </w:t>
      </w:r>
      <w:r w:rsidR="00733DBF" w:rsidRPr="006512DE">
        <w:rPr>
          <w:rFonts w:ascii="Times New Roman" w:hAnsi="Times New Roman"/>
          <w:sz w:val="18"/>
          <w:szCs w:val="18"/>
          <w:lang w:val="uk-UA"/>
        </w:rPr>
        <w:t xml:space="preserve">Клієнта </w:t>
      </w:r>
      <w:r w:rsidR="009530C4" w:rsidRPr="006512DE">
        <w:rPr>
          <w:rFonts w:ascii="Times New Roman" w:hAnsi="Times New Roman"/>
          <w:sz w:val="18"/>
          <w:szCs w:val="18"/>
          <w:lang w:val="uk-UA"/>
        </w:rPr>
        <w:t>в робочі дні в термін не пізніше 13:00 Київського часу по платіжним операціям, здійсненим за попередній Операційний день (а також Операційні дні, що припадають на вихідні та святкові дні, у випадку, якщо день переказу припадає на робочий день, що слідує після вихідних та святкових днів).</w:t>
      </w:r>
      <w:r w:rsidR="009C5BEE" w:rsidRPr="006512DE">
        <w:rPr>
          <w:rFonts w:ascii="Times New Roman" w:hAnsi="Times New Roman"/>
          <w:sz w:val="18"/>
          <w:szCs w:val="18"/>
          <w:lang w:val="uk-UA"/>
        </w:rPr>
        <w:t xml:space="preserve"> За послугою А2С така інформація надається відповідно до умов п. 10.11.5 УДБО ЮО.</w:t>
      </w:r>
    </w:p>
    <w:p w14:paraId="45BADF5F" w14:textId="4F10373D" w:rsidR="00733DBF" w:rsidRPr="006512DE" w:rsidRDefault="00733DBF"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всі необхідні заходи </w:t>
      </w:r>
      <w:r w:rsidR="00631772" w:rsidRPr="006512DE">
        <w:rPr>
          <w:rFonts w:ascii="Times New Roman" w:hAnsi="Times New Roman"/>
          <w:sz w:val="18"/>
          <w:szCs w:val="18"/>
          <w:lang w:val="uk-UA"/>
        </w:rPr>
        <w:t>у разі опротестування Платіжних операцій</w:t>
      </w:r>
      <w:r w:rsidRPr="006512DE">
        <w:rPr>
          <w:rFonts w:ascii="Times New Roman" w:hAnsi="Times New Roman"/>
          <w:sz w:val="18"/>
          <w:szCs w:val="18"/>
          <w:lang w:val="uk-UA"/>
        </w:rPr>
        <w:t xml:space="preserve"> Держателями ПК, емітентами або іншими членами та учасниками МПС/НПС.</w:t>
      </w:r>
    </w:p>
    <w:p w14:paraId="71C16E29" w14:textId="399B09F9" w:rsidR="00733DBF" w:rsidRPr="006512DE" w:rsidRDefault="00733DBF"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випадку тимчасового припинення або обмеження приймання ПК</w:t>
      </w:r>
      <w:r w:rsidR="00065E3C" w:rsidRPr="006512DE">
        <w:rPr>
          <w:rFonts w:ascii="Times New Roman" w:hAnsi="Times New Roman"/>
          <w:sz w:val="18"/>
          <w:szCs w:val="18"/>
          <w:lang w:val="uk-UA"/>
        </w:rPr>
        <w:t>, ініціювання Платіжних операцій</w:t>
      </w:r>
      <w:r w:rsidR="00815C6E" w:rsidRPr="006512DE">
        <w:rPr>
          <w:rFonts w:ascii="Times New Roman" w:hAnsi="Times New Roman"/>
          <w:sz w:val="18"/>
          <w:szCs w:val="18"/>
          <w:lang w:val="uk-UA"/>
        </w:rPr>
        <w:t xml:space="preserve"> через Сайт Клієнта</w:t>
      </w:r>
      <w:r w:rsidRPr="006512DE">
        <w:rPr>
          <w:rFonts w:ascii="Times New Roman" w:hAnsi="Times New Roman"/>
          <w:sz w:val="18"/>
          <w:szCs w:val="18"/>
          <w:lang w:val="uk-UA"/>
        </w:rPr>
        <w:t xml:space="preserve"> повідомляти Клієнта з дня фактичного призупинення.</w:t>
      </w:r>
    </w:p>
    <w:p w14:paraId="266FC21D" w14:textId="4DE8084B" w:rsidR="00D149CB" w:rsidRPr="006512DE" w:rsidRDefault="00D149C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Приймати участь у розслідуванні фактів шахрайства при проведенні Платіжних операцій </w:t>
      </w:r>
      <w:r w:rsidR="00815C6E" w:rsidRPr="006512DE">
        <w:rPr>
          <w:rFonts w:ascii="Times New Roman" w:hAnsi="Times New Roman"/>
          <w:sz w:val="18"/>
          <w:szCs w:val="18"/>
          <w:lang w:val="uk-UA"/>
        </w:rPr>
        <w:t>з використанням ПК через Сайт</w:t>
      </w:r>
      <w:r w:rsidRPr="006512DE">
        <w:rPr>
          <w:rFonts w:ascii="Times New Roman" w:hAnsi="Times New Roman"/>
          <w:sz w:val="18"/>
          <w:szCs w:val="18"/>
          <w:lang w:val="uk-UA"/>
        </w:rPr>
        <w:t xml:space="preserve"> Клієнта, а також Платіжних операцій, що викликають підозру щодо їх правомірності.</w:t>
      </w:r>
    </w:p>
    <w:p w14:paraId="186EDA51" w14:textId="6C9C476A" w:rsidR="00E87EAA" w:rsidRPr="006512DE" w:rsidRDefault="00E87EAA"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 разі наявності відповідних вимог МПС/НПС, зареєструвати Клієнта і в подальшому щорічно здійснювати його перереєстрацію в МПС/НПС, при цьому Клієнт гарантує повну оплату витрат</w:t>
      </w:r>
      <w:r w:rsidR="00065E3C" w:rsidRPr="006512DE">
        <w:rPr>
          <w:rFonts w:ascii="Times New Roman" w:hAnsi="Times New Roman"/>
          <w:sz w:val="18"/>
          <w:szCs w:val="18"/>
          <w:lang w:val="uk-UA"/>
        </w:rPr>
        <w:t xml:space="preserve"> Банку на зазначену реєстрацію/</w:t>
      </w:r>
      <w:r w:rsidRPr="006512DE">
        <w:rPr>
          <w:rFonts w:ascii="Times New Roman" w:hAnsi="Times New Roman"/>
          <w:sz w:val="18"/>
          <w:szCs w:val="18"/>
          <w:lang w:val="uk-UA"/>
        </w:rPr>
        <w:t xml:space="preserve">перереєстрацію (включаючи податки) на підставі </w:t>
      </w:r>
      <w:r w:rsidR="006D44DF" w:rsidRPr="006512DE">
        <w:rPr>
          <w:rFonts w:ascii="Times New Roman" w:hAnsi="Times New Roman"/>
          <w:sz w:val="18"/>
          <w:szCs w:val="18"/>
          <w:lang w:val="uk-UA"/>
        </w:rPr>
        <w:t>пред’явленої Банком вимоги (у вигляді направленого Клієнту відповідного повідомлення)</w:t>
      </w:r>
      <w:r w:rsidRPr="006512DE">
        <w:rPr>
          <w:rFonts w:ascii="Times New Roman" w:hAnsi="Times New Roman"/>
          <w:sz w:val="18"/>
          <w:szCs w:val="18"/>
          <w:lang w:val="uk-UA"/>
        </w:rPr>
        <w:t>.</w:t>
      </w:r>
    </w:p>
    <w:p w14:paraId="6D27D13D" w14:textId="38C3F90C" w:rsidR="003266C4" w:rsidRPr="006512DE" w:rsidRDefault="003266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Під час надання послуг Інтернет-еквайрингу, переказів С2А, А2С, Р2Р дотримуватись вимог законодавства, в тому числі законодавства в сфері ПВК/ФТ, правил МПС/НПС, внутрішніх документів, уключаючи вимоги щодо перевірки фактичної діяльності Клієнта та порядку призначення Клієнту коду категорії діяльності, установлені в правилах МПС/НПС.</w:t>
      </w:r>
    </w:p>
    <w:p w14:paraId="794E0027" w14:textId="2318A774"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Банк має право:</w:t>
      </w:r>
    </w:p>
    <w:p w14:paraId="4B20D164" w14:textId="1EE4D55A" w:rsidR="005926DC" w:rsidRPr="006512DE" w:rsidRDefault="005926DC"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Без укладення окремого договору чи подання Клієнтом відповідного доручення, утримувати з поточних чи наступних відшкодувань/платежів на користь Клієнта</w:t>
      </w:r>
      <w:r w:rsidR="00773FFE" w:rsidRPr="006512DE">
        <w:rPr>
          <w:rFonts w:ascii="Times New Roman" w:hAnsi="Times New Roman"/>
          <w:sz w:val="18"/>
          <w:szCs w:val="18"/>
          <w:lang w:val="uk-UA"/>
        </w:rPr>
        <w:t xml:space="preserve"> (якщо такі відшкодування/платежі перераховуються Клієнту відповідно до умов Договору)</w:t>
      </w:r>
      <w:r w:rsidRPr="006512DE">
        <w:rPr>
          <w:rFonts w:ascii="Times New Roman" w:hAnsi="Times New Roman"/>
          <w:sz w:val="18"/>
          <w:szCs w:val="18"/>
          <w:lang w:val="uk-UA"/>
        </w:rPr>
        <w:t>, або списувати в передбаченому Договором порядку з будь-яких рахунків Клієнта, відкритих у Банку, відповідні суми коштів у наступних випадках:</w:t>
      </w:r>
    </w:p>
    <w:p w14:paraId="450DD41A" w14:textId="6C894155"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при списанні з Банку за розпорядженнями МПС/НПС або емітентів коштів за Платіжними операціями, здійсненими на </w:t>
      </w:r>
      <w:r w:rsidR="00815C6E" w:rsidRPr="006512DE">
        <w:rPr>
          <w:rFonts w:ascii="Times New Roman" w:hAnsi="Times New Roman"/>
          <w:sz w:val="18"/>
          <w:szCs w:val="18"/>
          <w:lang w:val="uk-UA"/>
        </w:rPr>
        <w:t>Сайті</w:t>
      </w:r>
      <w:r w:rsidRPr="006512DE">
        <w:rPr>
          <w:rFonts w:ascii="Times New Roman" w:hAnsi="Times New Roman"/>
          <w:sz w:val="18"/>
          <w:szCs w:val="18"/>
          <w:lang w:val="uk-UA"/>
        </w:rPr>
        <w:t xml:space="preserve"> </w:t>
      </w:r>
      <w:r w:rsidR="00815C6E" w:rsidRPr="006512DE">
        <w:rPr>
          <w:rFonts w:ascii="Times New Roman" w:hAnsi="Times New Roman"/>
          <w:sz w:val="18"/>
          <w:szCs w:val="18"/>
          <w:lang w:val="uk-UA"/>
        </w:rPr>
        <w:t>Клієнта</w:t>
      </w:r>
      <w:r w:rsidR="00773FFE" w:rsidRPr="006512DE">
        <w:rPr>
          <w:rFonts w:ascii="Times New Roman" w:hAnsi="Times New Roman"/>
          <w:sz w:val="18"/>
          <w:szCs w:val="18"/>
          <w:lang w:val="uk-UA"/>
        </w:rPr>
        <w:t xml:space="preserve"> </w:t>
      </w:r>
      <w:r w:rsidRPr="006512DE">
        <w:rPr>
          <w:rFonts w:ascii="Times New Roman" w:hAnsi="Times New Roman"/>
          <w:sz w:val="18"/>
          <w:szCs w:val="18"/>
          <w:lang w:val="uk-UA"/>
        </w:rPr>
        <w:t>з використанням ПК;</w:t>
      </w:r>
    </w:p>
    <w:p w14:paraId="3E8EBD11" w14:textId="7E494B31"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при повторному або помилковому зарахуванні коштів на рахунок </w:t>
      </w:r>
      <w:r w:rsidR="00773FFE"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04F803EE" w14:textId="7D8CA206"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при поверненні коштів Держателям ПК</w:t>
      </w:r>
      <w:r w:rsidR="006D44DF" w:rsidRPr="006512DE">
        <w:rPr>
          <w:rFonts w:ascii="Times New Roman" w:hAnsi="Times New Roman"/>
          <w:sz w:val="18"/>
          <w:szCs w:val="18"/>
          <w:lang w:val="uk-UA"/>
        </w:rPr>
        <w:t>, в т.ч. при поверненні коштів за Спірними трансакціями</w:t>
      </w:r>
      <w:r w:rsidRPr="006512DE">
        <w:rPr>
          <w:rFonts w:ascii="Times New Roman" w:hAnsi="Times New Roman"/>
          <w:sz w:val="18"/>
          <w:szCs w:val="18"/>
          <w:lang w:val="uk-UA"/>
        </w:rPr>
        <w:t>;</w:t>
      </w:r>
    </w:p>
    <w:p w14:paraId="39BB7144" w14:textId="1028197C"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по Недійсним операціям;</w:t>
      </w:r>
    </w:p>
    <w:p w14:paraId="66F51332" w14:textId="77777777"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по кредитовим зарахуванням, що є результатом платіжних операцій з повернення коштів (кредитування рахунка власника в результаті помилкових платіжних операцій або платіжних операцій, що виникли не з вини власника рахунку).</w:t>
      </w:r>
    </w:p>
    <w:p w14:paraId="62EE48AB" w14:textId="3D501C26"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при  списані з Банку штрафів МПС/НПС, накладених на Банк по платіжним о</w:t>
      </w:r>
      <w:r w:rsidR="00D1521B" w:rsidRPr="006512DE">
        <w:rPr>
          <w:rFonts w:ascii="Times New Roman" w:hAnsi="Times New Roman"/>
          <w:sz w:val="18"/>
          <w:szCs w:val="18"/>
          <w:lang w:val="uk-UA"/>
        </w:rPr>
        <w:t>пераціям, здійсненим на Сайті</w:t>
      </w:r>
      <w:r w:rsidRPr="006512DE">
        <w:rPr>
          <w:rFonts w:ascii="Times New Roman" w:hAnsi="Times New Roman"/>
          <w:sz w:val="18"/>
          <w:szCs w:val="18"/>
          <w:lang w:val="uk-UA"/>
        </w:rPr>
        <w:t xml:space="preserve"> </w:t>
      </w:r>
      <w:r w:rsidR="00D1521B"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6A66AA5A" w14:textId="77777777"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в інших випадках, передбачених Договором, правилами МПС/НПС.</w:t>
      </w:r>
    </w:p>
    <w:p w14:paraId="7FA21D8D" w14:textId="4444A56B"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разі, якщо на рахунку </w:t>
      </w:r>
      <w:r w:rsidR="00616F0A"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недостатньо коштів для утримання, Банк направляє </w:t>
      </w:r>
      <w:r w:rsidR="00616F0A"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повідомлення про повернення коштів, а </w:t>
      </w:r>
      <w:r w:rsidR="00616F0A"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зобов’язаний його виконати у встановлений в повідомленні строк.</w:t>
      </w:r>
    </w:p>
    <w:p w14:paraId="03DCC843" w14:textId="123C6879"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інформує </w:t>
      </w:r>
      <w:r w:rsidR="00616F0A"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про такі утримання в прийнятний для Сторін спосіб протягом 5 робочих днів з дати утримання.</w:t>
      </w:r>
    </w:p>
    <w:p w14:paraId="4F828B6C" w14:textId="6FD8E4C8" w:rsidR="00006FD1" w:rsidRPr="006512DE" w:rsidRDefault="00FB281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w:t>
      </w:r>
      <w:r w:rsidR="00006FD1" w:rsidRPr="006512DE">
        <w:rPr>
          <w:rFonts w:ascii="Times New Roman" w:hAnsi="Times New Roman"/>
          <w:sz w:val="18"/>
          <w:szCs w:val="18"/>
          <w:lang w:val="uk-UA"/>
        </w:rPr>
        <w:t xml:space="preserve">ризупинити до моменту врегулювання, або повністю припинити, або відмовити у здійсненні  проведення Платіжних операцій Клієнта/на користь Клієнта, у випадках, передбачених чинним законодавством України та правилами МПС/НПС, та в інших випадках, зокрема, але не виключно:                                                                                                                 </w:t>
      </w:r>
    </w:p>
    <w:p w14:paraId="5E2B84DA" w14:textId="56D3CEC6"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за результатами Моніторингу та виявлення проведення Платіжних операцій, які носять підозрілий характер (містять ознаки Недійсних та Шахрайських) – до надання Клієнтом за запитом Банку пояснень та їх документального підтвердження, що спростовують підозрілий характер Платіжних операцій; </w:t>
      </w:r>
    </w:p>
    <w:p w14:paraId="46947823" w14:textId="777777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в разі масового оскарження Платіжних операцій Держателями ПК, емітентами та/або платіжною організацією МПС/НПС або наближення рівня заявленого шахрайства до граничних показників МПС/НПС; </w:t>
      </w:r>
    </w:p>
    <w:p w14:paraId="48D1A17E" w14:textId="4579E171"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якщо Клієнт не здійснив повернення коштів Банку за Chargeback протягом 5 Операційних днів з моменту отримання повідомлення від Банку;</w:t>
      </w:r>
    </w:p>
    <w:p w14:paraId="2D2D4341" w14:textId="4F33C705"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при наявності у Клієнта заборгованості перед Банком за Договором;</w:t>
      </w:r>
    </w:p>
    <w:p w14:paraId="3C79DE58" w14:textId="777777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відмовити у проведенні Платіжної операції з будь-якою ПК у випадку негативного статусу ПК в інформаційних системах Банку, у випадку відмови у проведенні Авторизації емітентом; </w:t>
      </w:r>
    </w:p>
    <w:p w14:paraId="2A53A59F" w14:textId="47DC55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призупинити оплату будь-якої Платіжної операції на час, що перевищує термін зарахування суми за проведеними Платіжними операціями, з метою перевірки правомірності здійснення Платіжної операції і дотримання при її здійснені Клієнтом умов цього Договору на строк, установлений правилами відповідної платіжної системи, але не більше ніж на 180 календарних  днів;</w:t>
      </w:r>
    </w:p>
    <w:p w14:paraId="6AC794A3" w14:textId="5BB66813" w:rsidR="007C597B" w:rsidRPr="006512DE" w:rsidRDefault="007C597B" w:rsidP="00634575">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не надання Клієнтом на запит Банку документів, відомостей та інформації для виконання вимог </w:t>
      </w:r>
      <w:r w:rsidR="004F40C7" w:rsidRPr="006512DE">
        <w:rPr>
          <w:rFonts w:ascii="Times New Roman" w:hAnsi="Times New Roman"/>
          <w:sz w:val="18"/>
          <w:szCs w:val="18"/>
          <w:lang w:val="uk-UA"/>
        </w:rPr>
        <w:t>законодавства у сфері ПВК/ФТ, а також</w:t>
      </w:r>
      <w:r w:rsidRPr="006512DE">
        <w:rPr>
          <w:rFonts w:ascii="Times New Roman" w:hAnsi="Times New Roman"/>
          <w:sz w:val="18"/>
          <w:szCs w:val="18"/>
          <w:lang w:val="uk-UA"/>
        </w:rPr>
        <w:t xml:space="preserve"> внутрішніх нормативних документів Банку та/або лист</w:t>
      </w:r>
      <w:r w:rsidR="004F40C7" w:rsidRPr="006512DE">
        <w:rPr>
          <w:rFonts w:ascii="Times New Roman" w:hAnsi="Times New Roman"/>
          <w:sz w:val="18"/>
          <w:szCs w:val="18"/>
          <w:lang w:val="uk-UA"/>
        </w:rPr>
        <w:t>ів</w:t>
      </w:r>
      <w:r w:rsidRPr="006512DE">
        <w:rPr>
          <w:rFonts w:ascii="Times New Roman" w:hAnsi="Times New Roman"/>
          <w:sz w:val="18"/>
          <w:szCs w:val="18"/>
          <w:lang w:val="uk-UA"/>
        </w:rPr>
        <w:t>, повідомлень НБУ</w:t>
      </w:r>
      <w:r w:rsidR="004F40C7" w:rsidRPr="006512DE">
        <w:rPr>
          <w:rFonts w:ascii="Times New Roman" w:hAnsi="Times New Roman"/>
          <w:sz w:val="18"/>
          <w:szCs w:val="18"/>
          <w:lang w:val="uk-UA"/>
        </w:rPr>
        <w:t xml:space="preserve"> у сфері ПВК/ФТ</w:t>
      </w:r>
      <w:r w:rsidRPr="006512DE">
        <w:rPr>
          <w:rFonts w:ascii="Times New Roman" w:hAnsi="Times New Roman"/>
          <w:sz w:val="18"/>
          <w:szCs w:val="18"/>
          <w:lang w:val="uk-UA"/>
        </w:rPr>
        <w:t>);</w:t>
      </w:r>
    </w:p>
    <w:p w14:paraId="520D3B9E" w14:textId="7FC387C6" w:rsidR="005B04DD" w:rsidRPr="006512DE" w:rsidRDefault="004F40C7" w:rsidP="00634575">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у</w:t>
      </w:r>
      <w:r w:rsidR="005B04DD" w:rsidRPr="006512DE">
        <w:rPr>
          <w:rFonts w:ascii="Times New Roman" w:hAnsi="Times New Roman"/>
          <w:sz w:val="18"/>
          <w:szCs w:val="18"/>
          <w:lang w:val="uk-UA"/>
        </w:rPr>
        <w:t xml:space="preserve"> разі виявлення невідповідності фактичної діяльності Клієнта</w:t>
      </w:r>
      <w:r w:rsidR="00D90E73" w:rsidRPr="006512DE">
        <w:rPr>
          <w:rFonts w:ascii="Times New Roman" w:hAnsi="Times New Roman"/>
          <w:sz w:val="18"/>
          <w:szCs w:val="18"/>
          <w:lang w:val="uk-UA"/>
        </w:rPr>
        <w:t xml:space="preserve"> діяльності,</w:t>
      </w:r>
      <w:r w:rsidR="005B04DD" w:rsidRPr="006512DE">
        <w:rPr>
          <w:rFonts w:ascii="Times New Roman" w:hAnsi="Times New Roman"/>
          <w:sz w:val="18"/>
          <w:szCs w:val="18"/>
          <w:lang w:val="uk-UA"/>
        </w:rPr>
        <w:t xml:space="preserve"> вказаній в </w:t>
      </w:r>
      <w:r w:rsidR="00DC00EC" w:rsidRPr="006512DE">
        <w:rPr>
          <w:rFonts w:ascii="Times New Roman" w:hAnsi="Times New Roman"/>
          <w:sz w:val="18"/>
          <w:szCs w:val="18"/>
          <w:lang w:val="uk-UA"/>
        </w:rPr>
        <w:t xml:space="preserve">Заяві про надання послуг Інтернет-еквайрингу/Заяві про надання послуг С2А/ Заяві про надання послуг А2С/ Заяві про надання послуг Р2Р відповідно до умов цього УДБО ЮО </w:t>
      </w:r>
      <w:r w:rsidR="005B04DD" w:rsidRPr="006512DE">
        <w:rPr>
          <w:rFonts w:ascii="Times New Roman" w:hAnsi="Times New Roman"/>
          <w:sz w:val="18"/>
          <w:szCs w:val="18"/>
          <w:lang w:val="uk-UA"/>
        </w:rPr>
        <w:t>для забезпечення запобігання міскодингу</w:t>
      </w:r>
      <w:r w:rsidR="00DC00EC" w:rsidRPr="006512DE">
        <w:rPr>
          <w:rFonts w:ascii="Times New Roman" w:hAnsi="Times New Roman"/>
          <w:sz w:val="18"/>
          <w:szCs w:val="18"/>
          <w:lang w:val="uk-UA"/>
        </w:rPr>
        <w:t>;</w:t>
      </w:r>
    </w:p>
    <w:p w14:paraId="66057B75" w14:textId="6ACA4385"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в інших випадках, що порушують правила МПС/НПС, умови Договору та/або суперечать чинному законодавству України, в тому числі, але не виключно законодавству, ПВК/ФТ та іншим нормативно-правовим актам НБУ, внутрішнім документам Банку;</w:t>
      </w:r>
    </w:p>
    <w:p w14:paraId="5AB4F568" w14:textId="5EF12624" w:rsidR="005926DC"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у випадку настання форс-мажорних обставин відповідно до умов Договору.</w:t>
      </w:r>
    </w:p>
    <w:p w14:paraId="4B1B28E8" w14:textId="6031EE8A" w:rsidR="00FB2819" w:rsidRPr="006512DE" w:rsidRDefault="00D1521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Проводити перевірку Сайту</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EC0972"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та Моніторинг П</w:t>
      </w:r>
      <w:r w:rsidR="000E00CA" w:rsidRPr="006512DE">
        <w:rPr>
          <w:rFonts w:ascii="Times New Roman" w:hAnsi="Times New Roman"/>
          <w:sz w:val="18"/>
          <w:szCs w:val="18"/>
          <w:lang w:val="uk-UA"/>
        </w:rPr>
        <w:t>латіжних операцій з ПК на Сайті</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9167B1"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 xml:space="preserve">з метою здійснення контролю за дотриманням </w:t>
      </w:r>
      <w:r w:rsidR="009167B1" w:rsidRPr="006512DE">
        <w:rPr>
          <w:rFonts w:ascii="Times New Roman" w:hAnsi="Times New Roman"/>
          <w:sz w:val="18"/>
          <w:szCs w:val="18"/>
          <w:lang w:val="uk-UA"/>
        </w:rPr>
        <w:t>Клієнтом</w:t>
      </w:r>
      <w:r w:rsidR="00FB2819" w:rsidRPr="006512DE">
        <w:rPr>
          <w:rFonts w:ascii="Times New Roman" w:hAnsi="Times New Roman"/>
          <w:sz w:val="18"/>
          <w:szCs w:val="18"/>
          <w:lang w:val="uk-UA"/>
        </w:rPr>
        <w:t xml:space="preserve"> положень Договору та/або правил МПС/НПС та вим</w:t>
      </w:r>
      <w:r w:rsidRPr="006512DE">
        <w:rPr>
          <w:rFonts w:ascii="Times New Roman" w:hAnsi="Times New Roman"/>
          <w:sz w:val="18"/>
          <w:szCs w:val="18"/>
          <w:lang w:val="uk-UA"/>
        </w:rPr>
        <w:t>агати внесення змін до Сайту</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320E2C"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з метою усунення порушень Договору та/або правил МПС/НПС.</w:t>
      </w:r>
    </w:p>
    <w:p w14:paraId="269413B2" w14:textId="5BFACFB3" w:rsidR="00454F9E" w:rsidRPr="006512DE" w:rsidRDefault="00454F9E"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Ініціювати зміну тарифів (комісійної винагороди Банку</w:t>
      </w:r>
      <w:r w:rsidR="00E258AF" w:rsidRPr="006512DE">
        <w:rPr>
          <w:rFonts w:ascii="Times New Roman" w:hAnsi="Times New Roman"/>
          <w:sz w:val="18"/>
          <w:szCs w:val="18"/>
          <w:lang w:val="uk-UA"/>
        </w:rPr>
        <w:t>/комісійної винагороди Клієнта</w:t>
      </w:r>
      <w:r w:rsidRPr="006512DE">
        <w:rPr>
          <w:rFonts w:ascii="Times New Roman" w:hAnsi="Times New Roman"/>
          <w:sz w:val="18"/>
          <w:szCs w:val="18"/>
          <w:lang w:val="uk-UA"/>
        </w:rPr>
        <w:t>) за послуги Банку</w:t>
      </w:r>
      <w:r w:rsidR="00E258AF" w:rsidRPr="006512DE">
        <w:rPr>
          <w:rFonts w:ascii="Times New Roman" w:hAnsi="Times New Roman"/>
          <w:sz w:val="18"/>
          <w:szCs w:val="18"/>
          <w:lang w:val="uk-UA"/>
        </w:rPr>
        <w:t>/Клієнта</w:t>
      </w:r>
      <w:r w:rsidRPr="006512DE">
        <w:rPr>
          <w:rFonts w:ascii="Times New Roman" w:hAnsi="Times New Roman"/>
          <w:sz w:val="18"/>
          <w:szCs w:val="18"/>
          <w:lang w:val="uk-UA"/>
        </w:rPr>
        <w:t>, зокрема, але не обмежуючись, у разі зміни (збільшення або зменшення) розміру інтерчейнджу (міжбанківської комісії, яку Банк сплачує банку-емітенту), письмово повідомивши про це Клієнта не пізніше ніж за 10 календарних днів до дати початку дії нових тарифів (нових розмірів комісійної винагороди Банку</w:t>
      </w:r>
      <w:r w:rsidR="00E258AF" w:rsidRPr="006512DE">
        <w:rPr>
          <w:rFonts w:ascii="Times New Roman" w:hAnsi="Times New Roman"/>
          <w:sz w:val="18"/>
          <w:szCs w:val="18"/>
          <w:lang w:val="uk-UA"/>
        </w:rPr>
        <w:t>/Клієнта</w:t>
      </w:r>
      <w:r w:rsidRPr="006512DE">
        <w:rPr>
          <w:rFonts w:ascii="Times New Roman" w:hAnsi="Times New Roman"/>
          <w:sz w:val="18"/>
          <w:szCs w:val="18"/>
          <w:lang w:val="uk-UA"/>
        </w:rPr>
        <w:t>). Дата початку дії нових тарифів та їх розмір вказується у письмовому повідомленні. В разі, якщо Клієнт не згоден зі зміною тарифів, він протягом 5 робочих днів (але не пізніше дати початку дії нових тарифів) письмово інформує Банк про не згоду із зміною тарифів і в такому випадку Договір вважається розірваним з дати набрання чинності новими тарифами. У випадку не отримання від Клієнта повідомлення про не згоду із зміною тарифів в зазначені строки - нові тарифи вважаються погодженими Клієнтом за принципом мовчазної згоди та вступають в силу з дати, зазначеної в повідомленні Банку.</w:t>
      </w:r>
    </w:p>
    <w:p w14:paraId="32A769D0" w14:textId="77777777" w:rsidR="00E64571" w:rsidRPr="006512DE" w:rsidRDefault="00E64571"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Без жодних обмежень та попереднього узгодження повідомляти членів МПС/НПС про будь-які незаконні чи неузгоджені з Банком дії з використанням ПК для припинення чи запобігання можливим Шахрайським операціям.</w:t>
      </w:r>
    </w:p>
    <w:p w14:paraId="5B931B31" w14:textId="0B3CC632" w:rsidR="00E64571" w:rsidRPr="006512DE" w:rsidRDefault="00E64571">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Банк</w:t>
      </w:r>
      <w:r w:rsidR="00DC1CFA" w:rsidRPr="006512DE">
        <w:rPr>
          <w:rFonts w:ascii="Times New Roman" w:hAnsi="Times New Roman"/>
          <w:sz w:val="18"/>
          <w:szCs w:val="18"/>
          <w:lang w:val="uk-UA"/>
        </w:rPr>
        <w:t>, керуючись вимогами законодавства та/або внутрішніми правилами Банку,</w:t>
      </w:r>
      <w:r w:rsidRPr="006512DE">
        <w:rPr>
          <w:rFonts w:ascii="Times New Roman" w:hAnsi="Times New Roman"/>
          <w:sz w:val="18"/>
          <w:szCs w:val="18"/>
          <w:lang w:val="uk-UA"/>
        </w:rPr>
        <w:t xml:space="preserve"> </w:t>
      </w:r>
      <w:r w:rsidR="000E00CA" w:rsidRPr="006512DE">
        <w:rPr>
          <w:rFonts w:ascii="Times New Roman" w:hAnsi="Times New Roman"/>
          <w:sz w:val="18"/>
          <w:szCs w:val="18"/>
          <w:lang w:val="uk-UA"/>
        </w:rPr>
        <w:t xml:space="preserve">в тому числі для попередження проведення Шахрайських операцій, </w:t>
      </w:r>
      <w:r w:rsidRPr="006512DE">
        <w:rPr>
          <w:rFonts w:ascii="Times New Roman" w:hAnsi="Times New Roman"/>
          <w:sz w:val="18"/>
          <w:szCs w:val="18"/>
          <w:lang w:val="uk-UA"/>
        </w:rPr>
        <w:t xml:space="preserve">має право самостійно встановлювати ліміти </w:t>
      </w:r>
      <w:r w:rsidR="00DC1CFA" w:rsidRPr="006512DE">
        <w:rPr>
          <w:rFonts w:ascii="Times New Roman" w:hAnsi="Times New Roman"/>
          <w:sz w:val="18"/>
          <w:szCs w:val="18"/>
          <w:lang w:val="uk-UA"/>
        </w:rPr>
        <w:t xml:space="preserve">проведення Платіжних операцій за послугами інтернет-еквайрингу, С2А, А2С, Р2Р, ліміти </w:t>
      </w:r>
      <w:r w:rsidRPr="006512DE">
        <w:rPr>
          <w:rFonts w:ascii="Times New Roman" w:hAnsi="Times New Roman"/>
          <w:sz w:val="18"/>
          <w:szCs w:val="18"/>
          <w:lang w:val="uk-UA"/>
        </w:rPr>
        <w:t>Віртуального платіжного термінала, проінформувавши Клієнта про такі ліміти. Банк може встановлювати наступні, але не виключно, ліміти (у будь-якій комбінації):</w:t>
      </w:r>
    </w:p>
    <w:p w14:paraId="3586FD58" w14:textId="61809463"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xml:space="preserve">- ліміти максимальної </w:t>
      </w:r>
      <w:r w:rsidR="00A772E4" w:rsidRPr="006512DE">
        <w:rPr>
          <w:rFonts w:ascii="Times New Roman" w:hAnsi="Times New Roman"/>
          <w:sz w:val="18"/>
          <w:szCs w:val="18"/>
          <w:lang w:val="uk-UA"/>
        </w:rPr>
        <w:t>та/або</w:t>
      </w:r>
      <w:r w:rsidRPr="006512DE">
        <w:rPr>
          <w:rFonts w:ascii="Times New Roman" w:hAnsi="Times New Roman"/>
          <w:sz w:val="18"/>
          <w:szCs w:val="18"/>
          <w:lang w:val="uk-UA"/>
        </w:rPr>
        <w:t xml:space="preserve"> мінімальної суми </w:t>
      </w:r>
      <w:r w:rsidR="00A772E4" w:rsidRPr="006512DE">
        <w:rPr>
          <w:rFonts w:ascii="Times New Roman" w:hAnsi="Times New Roman"/>
          <w:sz w:val="18"/>
          <w:szCs w:val="18"/>
          <w:lang w:val="uk-UA"/>
        </w:rPr>
        <w:t xml:space="preserve">однієї </w:t>
      </w:r>
      <w:r w:rsidRPr="006512DE">
        <w:rPr>
          <w:rFonts w:ascii="Times New Roman" w:hAnsi="Times New Roman"/>
          <w:sz w:val="18"/>
          <w:szCs w:val="18"/>
          <w:lang w:val="uk-UA"/>
        </w:rPr>
        <w:t>Платіжної операції</w:t>
      </w:r>
      <w:r w:rsidR="00A772E4" w:rsidRPr="006512DE">
        <w:rPr>
          <w:rFonts w:ascii="Times New Roman" w:hAnsi="Times New Roman"/>
          <w:sz w:val="18"/>
          <w:szCs w:val="18"/>
          <w:lang w:val="uk-UA"/>
        </w:rPr>
        <w:t>/ максимальної суми всіх Платіжних операцій за добу/місяць чи інший період часу</w:t>
      </w:r>
      <w:r w:rsidRPr="006512DE">
        <w:rPr>
          <w:rFonts w:ascii="Times New Roman" w:hAnsi="Times New Roman"/>
          <w:sz w:val="18"/>
          <w:szCs w:val="18"/>
          <w:lang w:val="uk-UA"/>
        </w:rPr>
        <w:t xml:space="preserve"> з використанням Платіжної картки, у тому числі для одного Держателя,</w:t>
      </w:r>
    </w:p>
    <w:p w14:paraId="60E622E7" w14:textId="211997A1" w:rsidR="00DC1CFA" w:rsidRPr="006512DE" w:rsidRDefault="00DC1CFA" w:rsidP="00A772E4">
      <w:p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xml:space="preserve">- ліміт максимальної </w:t>
      </w:r>
      <w:r w:rsidR="00A772E4" w:rsidRPr="006512DE">
        <w:rPr>
          <w:rFonts w:ascii="Times New Roman" w:hAnsi="Times New Roman"/>
          <w:sz w:val="18"/>
          <w:szCs w:val="18"/>
          <w:lang w:val="uk-UA"/>
        </w:rPr>
        <w:t xml:space="preserve">та/або мінімальної </w:t>
      </w:r>
      <w:r w:rsidRPr="006512DE">
        <w:rPr>
          <w:rFonts w:ascii="Times New Roman" w:hAnsi="Times New Roman"/>
          <w:sz w:val="18"/>
          <w:szCs w:val="18"/>
          <w:lang w:val="uk-UA"/>
        </w:rPr>
        <w:t>суми однієї Платіжної операції</w:t>
      </w:r>
      <w:r w:rsidR="00116D00" w:rsidRPr="006512DE">
        <w:rPr>
          <w:rFonts w:ascii="Times New Roman" w:hAnsi="Times New Roman"/>
          <w:sz w:val="18"/>
          <w:szCs w:val="18"/>
          <w:lang w:val="uk-UA"/>
        </w:rPr>
        <w:t>/</w:t>
      </w:r>
      <w:r w:rsidR="00A772E4" w:rsidRPr="006512DE">
        <w:rPr>
          <w:rFonts w:ascii="Times New Roman" w:hAnsi="Times New Roman"/>
          <w:sz w:val="18"/>
          <w:szCs w:val="18"/>
          <w:lang w:val="uk-UA"/>
        </w:rPr>
        <w:t xml:space="preserve">максимальної </w:t>
      </w:r>
      <w:r w:rsidR="00116D00" w:rsidRPr="006512DE">
        <w:rPr>
          <w:rFonts w:ascii="Times New Roman" w:hAnsi="Times New Roman"/>
          <w:sz w:val="18"/>
          <w:szCs w:val="18"/>
          <w:lang w:val="uk-UA"/>
        </w:rPr>
        <w:t>суми всіх Платіжних операцій</w:t>
      </w:r>
      <w:r w:rsidRPr="006512DE">
        <w:rPr>
          <w:rFonts w:ascii="Times New Roman" w:hAnsi="Times New Roman"/>
          <w:sz w:val="18"/>
          <w:szCs w:val="18"/>
          <w:lang w:val="uk-UA"/>
        </w:rPr>
        <w:t xml:space="preserve"> на одного Отримувача/</w:t>
      </w:r>
      <w:r w:rsidR="00116D00" w:rsidRPr="006512DE">
        <w:rPr>
          <w:rFonts w:ascii="Times New Roman" w:hAnsi="Times New Roman"/>
          <w:sz w:val="18"/>
          <w:szCs w:val="18"/>
          <w:lang w:val="uk-UA"/>
        </w:rPr>
        <w:t>одну ПК за добу/місяць чи інший період часу;</w:t>
      </w:r>
    </w:p>
    <w:p w14:paraId="16B1EAF1" w14:textId="2B3BB001"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ліміт загальної суми та/або кількості Платіжних операцій з використанням ПК за однією ПК</w:t>
      </w:r>
      <w:r w:rsidR="00A772E4" w:rsidRPr="006512DE">
        <w:rPr>
          <w:rFonts w:ascii="Times New Roman" w:hAnsi="Times New Roman"/>
          <w:sz w:val="18"/>
          <w:szCs w:val="18"/>
          <w:lang w:val="uk-UA"/>
        </w:rPr>
        <w:t>/Держателем/Отримувачем</w:t>
      </w:r>
      <w:r w:rsidRPr="006512DE">
        <w:rPr>
          <w:rFonts w:ascii="Times New Roman" w:hAnsi="Times New Roman"/>
          <w:sz w:val="18"/>
          <w:szCs w:val="18"/>
          <w:lang w:val="uk-UA"/>
        </w:rPr>
        <w:t xml:space="preserve"> за </w:t>
      </w:r>
      <w:r w:rsidR="00A772E4" w:rsidRPr="006512DE">
        <w:rPr>
          <w:rFonts w:ascii="Times New Roman" w:hAnsi="Times New Roman"/>
          <w:sz w:val="18"/>
          <w:szCs w:val="18"/>
          <w:lang w:val="uk-UA"/>
        </w:rPr>
        <w:t>добу,</w:t>
      </w:r>
      <w:r w:rsidRPr="006512DE">
        <w:rPr>
          <w:rFonts w:ascii="Times New Roman" w:hAnsi="Times New Roman"/>
          <w:sz w:val="18"/>
          <w:szCs w:val="18"/>
          <w:lang w:val="uk-UA"/>
        </w:rPr>
        <w:t xml:space="preserve"> місяць</w:t>
      </w:r>
      <w:r w:rsidR="00A772E4" w:rsidRPr="006512DE">
        <w:rPr>
          <w:rFonts w:ascii="Times New Roman" w:hAnsi="Times New Roman"/>
          <w:sz w:val="18"/>
          <w:szCs w:val="18"/>
          <w:lang w:val="uk-UA"/>
        </w:rPr>
        <w:t xml:space="preserve"> або інший період часу</w:t>
      </w:r>
      <w:r w:rsidRPr="006512DE">
        <w:rPr>
          <w:rFonts w:ascii="Times New Roman" w:hAnsi="Times New Roman"/>
          <w:sz w:val="18"/>
          <w:szCs w:val="18"/>
          <w:lang w:val="uk-UA"/>
        </w:rPr>
        <w:t>,</w:t>
      </w:r>
    </w:p>
    <w:p w14:paraId="428EEE73" w14:textId="77777777"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lastRenderedPageBreak/>
        <w:t>- ліміт загального обороту за усіма ПК за один день та/або місяць,</w:t>
      </w:r>
    </w:p>
    <w:p w14:paraId="005E95E3" w14:textId="77777777"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заборона постійна/ тимчасова на здійснення розрахунків через Віртуальний платіжний термінал з використанням ПК, визначених Банком у результаті Моніторингу, як потенційно ризикових.</w:t>
      </w:r>
    </w:p>
    <w:p w14:paraId="47A8CC5A" w14:textId="4365AAC7" w:rsidR="00E64571" w:rsidRPr="006512DE" w:rsidRDefault="00E64571" w:rsidP="002F6135">
      <w:pPr>
        <w:pStyle w:val="20"/>
        <w:numPr>
          <w:ilvl w:val="0"/>
          <w:numId w:val="0"/>
        </w:num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 xml:space="preserve">При порушенні </w:t>
      </w:r>
      <w:r w:rsidR="00116D00" w:rsidRPr="006512DE">
        <w:rPr>
          <w:rFonts w:ascii="Times New Roman" w:hAnsi="Times New Roman"/>
          <w:sz w:val="18"/>
          <w:szCs w:val="18"/>
          <w:lang w:val="uk-UA"/>
        </w:rPr>
        <w:t>встановлених Банком лімітів</w:t>
      </w:r>
      <w:r w:rsidRPr="006512DE">
        <w:rPr>
          <w:rFonts w:ascii="Times New Roman" w:hAnsi="Times New Roman"/>
          <w:sz w:val="18"/>
          <w:szCs w:val="18"/>
          <w:lang w:val="uk-UA"/>
        </w:rPr>
        <w:t xml:space="preserve"> </w:t>
      </w:r>
      <w:r w:rsidR="00116D00" w:rsidRPr="006512DE">
        <w:rPr>
          <w:rFonts w:ascii="Times New Roman" w:hAnsi="Times New Roman"/>
          <w:sz w:val="18"/>
          <w:szCs w:val="18"/>
          <w:lang w:val="uk-UA"/>
        </w:rPr>
        <w:t>Клієнту/Держателю</w:t>
      </w:r>
      <w:r w:rsidRPr="006512DE">
        <w:rPr>
          <w:rFonts w:ascii="Times New Roman" w:hAnsi="Times New Roman"/>
          <w:sz w:val="18"/>
          <w:szCs w:val="18"/>
          <w:lang w:val="uk-UA"/>
        </w:rPr>
        <w:t xml:space="preserve"> буде відмовлено Банком у проведенні Платіжної операції з використанням ПК</w:t>
      </w:r>
      <w:r w:rsidR="00116D00" w:rsidRPr="006512DE">
        <w:rPr>
          <w:rFonts w:ascii="Times New Roman" w:hAnsi="Times New Roman"/>
          <w:sz w:val="18"/>
          <w:szCs w:val="18"/>
          <w:lang w:val="uk-UA"/>
        </w:rPr>
        <w:t>/реквізитів ПК</w:t>
      </w:r>
      <w:r w:rsidRPr="006512DE">
        <w:rPr>
          <w:rFonts w:ascii="Times New Roman" w:hAnsi="Times New Roman"/>
          <w:sz w:val="18"/>
          <w:szCs w:val="18"/>
          <w:lang w:val="uk-UA"/>
        </w:rPr>
        <w:t>.</w:t>
      </w:r>
    </w:p>
    <w:p w14:paraId="573649D3" w14:textId="0D22AABB" w:rsidR="00116D00" w:rsidRPr="006512DE" w:rsidRDefault="00116D00" w:rsidP="002F6135">
      <w:p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Банк інформує Клієнта про встановлення/зміну/скасування ліміту шляхом направлення повідомлення у передбачений Договором спосіб.</w:t>
      </w:r>
    </w:p>
    <w:p w14:paraId="729A8211" w14:textId="45DF765A" w:rsidR="000E00CA" w:rsidRPr="006512DE" w:rsidRDefault="000E00CA" w:rsidP="002F6135">
      <w:pPr>
        <w:pStyle w:val="aa"/>
        <w:numPr>
          <w:ilvl w:val="3"/>
          <w:numId w:val="2"/>
        </w:numPr>
        <w:spacing w:after="0" w:line="240" w:lineRule="auto"/>
        <w:ind w:firstLine="590"/>
        <w:jc w:val="both"/>
        <w:rPr>
          <w:rFonts w:ascii="Times New Roman" w:hAnsi="Times New Roman"/>
          <w:sz w:val="18"/>
          <w:szCs w:val="18"/>
          <w:lang w:val="uk-UA"/>
        </w:rPr>
      </w:pPr>
      <w:r w:rsidRPr="006512DE">
        <w:rPr>
          <w:rFonts w:ascii="Times New Roman" w:hAnsi="Times New Roman"/>
          <w:sz w:val="18"/>
          <w:szCs w:val="18"/>
          <w:lang w:val="uk-UA"/>
        </w:rPr>
        <w:t>Вносити зміни в технічний порядок надання послуг інтернет-еквайрингу, С2А, А2С, Р2Р</w:t>
      </w:r>
      <w:r w:rsidR="009C39A6" w:rsidRPr="006512DE">
        <w:rPr>
          <w:rFonts w:ascii="Times New Roman" w:hAnsi="Times New Roman"/>
          <w:sz w:val="18"/>
          <w:szCs w:val="18"/>
          <w:lang w:val="uk-UA"/>
        </w:rPr>
        <w:t xml:space="preserve">, повідомивши про це Клієнта </w:t>
      </w:r>
      <w:r w:rsidRPr="006512DE">
        <w:rPr>
          <w:rFonts w:ascii="Times New Roman" w:hAnsi="Times New Roman"/>
          <w:sz w:val="18"/>
          <w:szCs w:val="18"/>
          <w:lang w:val="uk-UA"/>
        </w:rPr>
        <w:t>не пізніше дати набуття чинності відповідних змін.</w:t>
      </w:r>
    </w:p>
    <w:p w14:paraId="31B47CF4" w14:textId="5C52E14F" w:rsidR="00E64571" w:rsidRPr="006512DE" w:rsidRDefault="00E64571" w:rsidP="002F6135">
      <w:pPr>
        <w:pStyle w:val="aa"/>
        <w:numPr>
          <w:ilvl w:val="3"/>
          <w:numId w:val="2"/>
        </w:numPr>
        <w:spacing w:after="0" w:line="240" w:lineRule="auto"/>
        <w:ind w:firstLine="590"/>
        <w:jc w:val="both"/>
        <w:rPr>
          <w:rFonts w:ascii="Times New Roman" w:hAnsi="Times New Roman"/>
          <w:sz w:val="18"/>
          <w:szCs w:val="18"/>
          <w:lang w:val="uk-UA"/>
        </w:rPr>
      </w:pPr>
      <w:r w:rsidRPr="006512DE">
        <w:rPr>
          <w:rFonts w:ascii="Times New Roman" w:hAnsi="Times New Roman"/>
          <w:sz w:val="18"/>
          <w:szCs w:val="18"/>
          <w:lang w:val="uk-UA"/>
        </w:rPr>
        <w:t xml:space="preserve">Деактивувати Віртуальний платіжний термінал у разі відсутності проведення через нього Платіжних операцій 90 і більше календарних днів. Про блокування Віртуального платіжного терміналу Банк інформує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протягом 3 календарних днів з дати деактивації шляхом направлення повідомлення на електронну адресу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У разі відсутності проведення Платіжних операцій протягом 180 календарних днів Банк має право достроково розірвати Договір в односторонньому порядку, повідомивши про це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за 5 календарних днів шляхом направлення повідомлення на електронну адресу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 моменту деактивації Віртуального платіжного терміналу до моменту розірвання Договору Банк має право розблокувати (повторно активувати) Віртуальний платіжний термінал, проінформувавши про це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71E3168" w14:textId="583A8B55" w:rsidR="00DB66F6" w:rsidRPr="006512DE" w:rsidRDefault="00DB66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Здійснювати всі необхідні заходи з</w:t>
      </w:r>
      <w:r w:rsidR="001F51B6" w:rsidRPr="006512DE">
        <w:rPr>
          <w:rFonts w:ascii="Times New Roman" w:hAnsi="Times New Roman"/>
          <w:sz w:val="18"/>
          <w:szCs w:val="18"/>
          <w:lang w:val="uk-UA"/>
        </w:rPr>
        <w:t xml:space="preserve"> повернення грошових коштів за С</w:t>
      </w:r>
      <w:r w:rsidRPr="006512DE">
        <w:rPr>
          <w:rFonts w:ascii="Times New Roman" w:hAnsi="Times New Roman"/>
          <w:sz w:val="18"/>
          <w:szCs w:val="18"/>
          <w:lang w:val="uk-UA"/>
        </w:rPr>
        <w:t xml:space="preserve">пірними </w:t>
      </w:r>
      <w:r w:rsidR="001F51B6" w:rsidRPr="006512DE">
        <w:rPr>
          <w:rFonts w:ascii="Times New Roman" w:hAnsi="Times New Roman"/>
          <w:sz w:val="18"/>
          <w:szCs w:val="18"/>
          <w:lang w:val="uk-UA"/>
        </w:rPr>
        <w:t>трансакціями</w:t>
      </w:r>
      <w:r w:rsidRPr="006512DE">
        <w:rPr>
          <w:rFonts w:ascii="Times New Roman" w:hAnsi="Times New Roman"/>
          <w:sz w:val="18"/>
          <w:szCs w:val="18"/>
          <w:lang w:val="uk-UA"/>
        </w:rPr>
        <w:t>, а також за повернутий товар (ненадану послугу) чи Платіжні операції, що були опротестовані Держателями ПК, банками – емітентами або іншими членами та учасниками МПС/НПС, згідно з правилами платіжних систем, внутрішніми документами Банку.</w:t>
      </w:r>
    </w:p>
    <w:p w14:paraId="6C5A2F35" w14:textId="50E79985" w:rsidR="00DB66F6" w:rsidRPr="006512DE" w:rsidRDefault="00DB66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Договором, неможливо з незалежних від Банку причин, виконувати Платіжні операції з відхиленням від умов Договору, але в порядку, передбаченому внутрішніми документами Банку.</w:t>
      </w:r>
    </w:p>
    <w:p w14:paraId="633A76D0" w14:textId="604AB29B" w:rsidR="009E7EC9" w:rsidRPr="006512DE" w:rsidRDefault="009E7EC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Клієнту комісійну винагороду Банку, сплачену Клієнтом за неуспішними операціями та/або операціями, за якими здійснене повернення коштів. </w:t>
      </w:r>
    </w:p>
    <w:p w14:paraId="38038208" w14:textId="69A881FB" w:rsidR="000E1259" w:rsidRPr="006512DE" w:rsidRDefault="00DB66F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b/>
          <w:sz w:val="18"/>
          <w:szCs w:val="18"/>
          <w:lang w:val="uk-UA"/>
        </w:rPr>
        <w:t>Клієнт</w:t>
      </w:r>
      <w:r w:rsidR="000E1259" w:rsidRPr="006512DE">
        <w:rPr>
          <w:rFonts w:ascii="Times New Roman" w:hAnsi="Times New Roman"/>
          <w:b/>
          <w:sz w:val="18"/>
          <w:szCs w:val="18"/>
          <w:lang w:val="uk-UA"/>
        </w:rPr>
        <w:t xml:space="preserve"> зобов’язується</w:t>
      </w:r>
      <w:r w:rsidR="000E1259" w:rsidRPr="006512DE">
        <w:rPr>
          <w:rFonts w:ascii="Times New Roman" w:hAnsi="Times New Roman"/>
          <w:sz w:val="18"/>
          <w:szCs w:val="18"/>
          <w:lang w:val="uk-UA"/>
        </w:rPr>
        <w:t>:</w:t>
      </w:r>
    </w:p>
    <w:p w14:paraId="3A4FA3D0" w14:textId="6B94EC6F" w:rsidR="00A4183D" w:rsidRPr="006512DE" w:rsidRDefault="00A4183D" w:rsidP="009C5683">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Дотримуватися положень Договору, правил МПС/НПС щодо предмету Договору, вимог і рекомендацій Банку щодо забезпечення безпеки платежів та чинного законодавства України, в тому числі законодавства у сфері ПВК/ФТ.</w:t>
      </w:r>
    </w:p>
    <w:p w14:paraId="1C4C31EA" w14:textId="77777777" w:rsidR="00A4183D" w:rsidRPr="006512DE" w:rsidRDefault="00A4183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обов'язковому порядку дотримуватись вимог МПС/НПС та чинного стандарту PCI DSS по відношенню до даних ПК та їх Держателів, а також Технології проведення платежів «3-D Secure». </w:t>
      </w:r>
    </w:p>
    <w:p w14:paraId="32239F32" w14:textId="1053B974"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Окрім того в процесі приймання до оплати/проведення Платіжних операцій ПК дотримуватися таких процедур безпеки:</w:t>
      </w:r>
    </w:p>
    <w:p w14:paraId="1B9F1C0E" w14:textId="77777777"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одержувати код авторизації виключно через визначену Банком процесингову установу;</w:t>
      </w:r>
    </w:p>
    <w:p w14:paraId="4204053A" w14:textId="77777777"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зберігати в таємниці дані про Держателя ПК, реквізити ПК, забезпечити захист та не розголошення такої інформації без згоди Банку та забезпечити використання цієї інформації виключно працівниками, яким ця інформація необхідна для виконання своїх службових/посадових обов‘язків та за умови надання такими працівниками зобов‘язань про захист та нерозголошення інформації;</w:t>
      </w:r>
    </w:p>
    <w:p w14:paraId="2F494821" w14:textId="18676A0C" w:rsidR="00A4183D" w:rsidRPr="006512DE" w:rsidRDefault="00A4183D"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не вносити повний номер ПК до облікових книг, електронних баз даних Клієнта тощо; </w:t>
      </w:r>
    </w:p>
    <w:p w14:paraId="2960ED76" w14:textId="77777777" w:rsidR="00A4183D" w:rsidRPr="006512DE" w:rsidRDefault="00A4183D">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дані ПК чи її реквізити можна зберігати в облікових книгах та/або електронних базах даних виключно в маскованій формі.</w:t>
      </w:r>
    </w:p>
    <w:p w14:paraId="19160C8F" w14:textId="4E799FEC" w:rsidR="0092473B" w:rsidRPr="006512DE" w:rsidRDefault="0092473B"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 xml:space="preserve">Без обмеження інших умов Договору, Клієнт зобов’язаний: </w:t>
      </w:r>
    </w:p>
    <w:p w14:paraId="7DEC9327" w14:textId="77777777"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забезпечити використання Віртуального платіжного терміналу виключно з метою виконання Договору та відповідно до визначених ним умов; </w:t>
      </w:r>
    </w:p>
    <w:p w14:paraId="77D62AC3" w14:textId="7DF98179"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 використовувати лише ті рекламні та інформаційні матеріали, що стосуються виконання умов Договору, які надані або узгоджені Банком; </w:t>
      </w:r>
    </w:p>
    <w:p w14:paraId="4712B19B" w14:textId="77777777"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в процесі приймання до оплати ПК виконувати вимоги законодавства, Договору, правил МПС/НПС, інструктивних матеріалів, наданих Банком, а також інші вимоги Банку; </w:t>
      </w:r>
    </w:p>
    <w:p w14:paraId="333468A4" w14:textId="4DA84421"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під час проведення Платіжної операції забезпечувати можливість для Держателя отримання документа, що підтверджує успішне здійснення Платіжної операції - розрахункової квитанції про здійснену оплату/переказ із зазначенням переліку обов’язкових реквізитів, згідно з чинним законодавством України, правил МПС/НПС та/або вимог Банку;</w:t>
      </w:r>
    </w:p>
    <w:p w14:paraId="4B4A80E0" w14:textId="062F0DAC" w:rsidR="000C7C14" w:rsidRPr="006512DE" w:rsidRDefault="000C7C14"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не обмежувати прав Держателя ПК шляхом прохання або вимоги відмовитись від прав на оскарження Платіжних операцій;</w:t>
      </w:r>
    </w:p>
    <w:p w14:paraId="5FC4E97E" w14:textId="0C1AAA38"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робити запит Авторизації на повну суму операції з використанням ПК, включаючи всі необхідні податки (не ділити суму операції на частини). </w:t>
      </w:r>
    </w:p>
    <w:p w14:paraId="25F3FFAB" w14:textId="1941303B" w:rsidR="001B332C" w:rsidRPr="006512DE" w:rsidRDefault="001B332C"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Відмовити</w:t>
      </w:r>
      <w:r w:rsidR="00D1521B" w:rsidRPr="006512DE">
        <w:rPr>
          <w:rFonts w:ascii="Times New Roman" w:hAnsi="Times New Roman"/>
          <w:sz w:val="18"/>
          <w:szCs w:val="18"/>
          <w:lang w:val="uk-UA"/>
        </w:rPr>
        <w:t>ся від здійснення через Сайт</w:t>
      </w:r>
      <w:r w:rsidRPr="006512DE">
        <w:rPr>
          <w:rFonts w:ascii="Times New Roman" w:hAnsi="Times New Roman"/>
          <w:sz w:val="18"/>
          <w:szCs w:val="18"/>
          <w:lang w:val="uk-UA"/>
        </w:rPr>
        <w:t xml:space="preserve"> </w:t>
      </w:r>
      <w:r w:rsidR="00D1521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Платіжних операцій з використанням ПК в наступних випадках:</w:t>
      </w:r>
    </w:p>
    <w:p w14:paraId="1CA41A44" w14:textId="77777777" w:rsidR="001B332C" w:rsidRPr="006512DE" w:rsidRDefault="001B332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закінчення строку дії ПК, відсутність необхідних ознак її дійсності, які передбачені правилами МПС/НПС, законодавством;</w:t>
      </w:r>
    </w:p>
    <w:p w14:paraId="5E905FB1"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неможливості виконання авторизації у зв’язку з технічними причинами;</w:t>
      </w:r>
    </w:p>
    <w:p w14:paraId="63B403F5"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отримання негативного коду відповіді від емітента Платіжного інструменту;</w:t>
      </w:r>
    </w:p>
    <w:p w14:paraId="0C08B51C"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відсутності згоди Держателя на проведення Платіжної операції;</w:t>
      </w:r>
    </w:p>
    <w:p w14:paraId="4518A440" w14:textId="5B342BBA" w:rsidR="001B332C" w:rsidRPr="006512DE" w:rsidRDefault="001B332C">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в інших випадках відповідно до законодавства України, правил МПС/НПС, умов Договору, вимог Банку.</w:t>
      </w:r>
    </w:p>
    <w:p w14:paraId="7471DC0E" w14:textId="48B6FB59" w:rsidR="00CE0969" w:rsidRPr="006512DE" w:rsidRDefault="00CE096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Контролювати надходження сум Платіжних операцій і, у разі виявлення заборгованості/розбіжностей, негайно проінформувати про це Банк.</w:t>
      </w:r>
    </w:p>
    <w:p w14:paraId="3DF485CC" w14:textId="77777777" w:rsidR="003A0C9E" w:rsidRPr="006512DE" w:rsidRDefault="00FF3D32"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Письмово повідомляти Банк про зміну поштової та/або електронної адреси, банківських реквізитів, організаційно-правової форми Клієнта чи його місцезнаходження не пізніше 5 календарних днів з моменту введення в дію зазначених змін, якщо інше не передбачене умовами Договору. До дати отримання Банком відповідного повідомлення, останні відомі Банку поштова, електронна адреси, банківські реквізити, організаційно-правової форма Клієнта чи його місцезнаходження вважаються чинними, та Банк використовує їх під час виконання Договору.</w:t>
      </w:r>
      <w:r w:rsidR="005C2E0B" w:rsidRPr="006512DE">
        <w:rPr>
          <w:rFonts w:ascii="Times New Roman" w:hAnsi="Times New Roman"/>
          <w:sz w:val="18"/>
          <w:szCs w:val="18"/>
          <w:lang w:val="uk-UA"/>
        </w:rPr>
        <w:t xml:space="preserve"> </w:t>
      </w:r>
    </w:p>
    <w:p w14:paraId="62936961" w14:textId="4A93929F" w:rsidR="003A0C9E" w:rsidRPr="006512DE" w:rsidRDefault="003A0C9E"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Негайно, але не пізніше ніж протягом 3 Робочих днів з моменту зміни, інформувати Банк про зміну видів своєї діяльності, які повідомлялися для призначення коду категорії діяльності (МСС-коду) його, як суб’єкта господарювання. Клієнт інформує Банк про зміни шляхом направлення Заяви про зміну даних Клієнта/Торговця, згідно із зразком, наведеним в додатку до Заяви про надання послуг інтернет-еквайрингу</w:t>
      </w:r>
      <w:r w:rsidR="00A54C98" w:rsidRPr="006512DE">
        <w:rPr>
          <w:rFonts w:ascii="Times New Roman" w:hAnsi="Times New Roman"/>
          <w:sz w:val="18"/>
          <w:szCs w:val="18"/>
          <w:lang w:val="uk-UA"/>
        </w:rPr>
        <w:t>/Заяви про надання послуг С2А/Заяви про надання послуг А2С/Заяви про надання послуг Р2Р</w:t>
      </w:r>
      <w:r w:rsidRPr="006512DE">
        <w:rPr>
          <w:rFonts w:ascii="Times New Roman" w:hAnsi="Times New Roman"/>
          <w:sz w:val="18"/>
          <w:szCs w:val="18"/>
          <w:lang w:val="uk-UA"/>
        </w:rPr>
        <w:t xml:space="preserve">, шляхом направлення її в письмовому вигляді на поштову адресу Банку або надсилання на електронну пошту Банку у вигляді електронного документа, підписаного КЕП уповноваженої особи Клієнта. Одночасно з направленням повідомлення про такі зміни, надати відповідні підтвердні документи (належно завірені копії). </w:t>
      </w:r>
    </w:p>
    <w:p w14:paraId="0694B4AB" w14:textId="661BB5B4"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Забезпечувати постійну інформаційну та іншу клієнтську підтримку Держателів ПК,</w:t>
      </w:r>
      <w:r w:rsidR="00751E7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які ініціюють проведення </w:t>
      </w:r>
      <w:r w:rsidR="00D1521B" w:rsidRPr="006512DE">
        <w:rPr>
          <w:rFonts w:ascii="Times New Roman" w:hAnsi="Times New Roman"/>
          <w:sz w:val="18"/>
          <w:szCs w:val="18"/>
          <w:lang w:val="uk-UA"/>
        </w:rPr>
        <w:t>Платіжних операцій через Сайт Клієнта</w:t>
      </w:r>
      <w:r w:rsidRPr="006512DE">
        <w:rPr>
          <w:rFonts w:ascii="Times New Roman" w:hAnsi="Times New Roman"/>
          <w:sz w:val="18"/>
          <w:szCs w:val="18"/>
          <w:lang w:val="uk-UA"/>
        </w:rPr>
        <w:t>.</w:t>
      </w:r>
    </w:p>
    <w:p w14:paraId="03FFCD95" w14:textId="09595B0A" w:rsidR="00021660" w:rsidRPr="006512DE" w:rsidRDefault="005C2E0B" w:rsidP="00021660">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Здійснювати зберігання інформації та документів, пов'язаних з Платіжними операціями з використанням ПК</w:t>
      </w:r>
      <w:r w:rsidR="00021660" w:rsidRPr="006512DE">
        <w:rPr>
          <w:rFonts w:ascii="Times New Roman" w:hAnsi="Times New Roman"/>
          <w:sz w:val="18"/>
          <w:szCs w:val="18"/>
          <w:lang w:val="uk-UA"/>
        </w:rPr>
        <w:t xml:space="preserve"> (квитанції, реєстри, розписки Д</w:t>
      </w:r>
      <w:r w:rsidRPr="006512DE">
        <w:rPr>
          <w:rFonts w:ascii="Times New Roman" w:hAnsi="Times New Roman"/>
          <w:sz w:val="18"/>
          <w:szCs w:val="18"/>
          <w:lang w:val="uk-UA"/>
        </w:rPr>
        <w:t xml:space="preserve">ержателів та інші документи, що підтверджують факт здійснення Держателем Платіжної операції з використанням ПК, та отримання ним відповідного товару або його повернення), протягом </w:t>
      </w:r>
      <w:r w:rsidR="00552A7B" w:rsidRPr="006512DE">
        <w:rPr>
          <w:rFonts w:ascii="Times New Roman" w:hAnsi="Times New Roman"/>
          <w:sz w:val="18"/>
          <w:szCs w:val="18"/>
          <w:lang w:val="uk-UA"/>
        </w:rPr>
        <w:t>не менше 5</w:t>
      </w:r>
      <w:r w:rsidRPr="006512DE">
        <w:rPr>
          <w:rFonts w:ascii="Times New Roman" w:hAnsi="Times New Roman"/>
          <w:sz w:val="18"/>
          <w:szCs w:val="18"/>
          <w:lang w:val="uk-UA"/>
        </w:rPr>
        <w:t xml:space="preserve"> років з дати здійснення Операції з використанням ПК та надавати їх Банку на його першу вимогу протягом 2 робочих днів з дати отримання такої вимоги. У документах, що підтверджують здійснення Операції з використанням Платіжної картки, обов’язково має бути зазначена вся інформація та реквізити, що вимагаються законодавством, правилами МПС/НПС та вимогами Банку до відповідних документів. </w:t>
      </w:r>
      <w:r w:rsidR="002302E8">
        <w:rPr>
          <w:rFonts w:ascii="Times New Roman" w:hAnsi="Times New Roman"/>
          <w:sz w:val="18"/>
          <w:szCs w:val="18"/>
          <w:lang w:val="uk-UA"/>
        </w:rPr>
        <w:t>Обов’язок Клієнта, передбачений цим пунктом, продовжує діяти до його повного виконання і після розірвання Договору.</w:t>
      </w:r>
    </w:p>
    <w:p w14:paraId="66F346AB" w14:textId="782E4ADC"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 передавати і не надавати в користування іншим організаціям і їх працівникам, а також приватним особам ідентифікаційні дані та інструктивні матеріали, отримані від Банку в межах реалізації Договору.</w:t>
      </w:r>
      <w:r w:rsidR="00751E72" w:rsidRPr="006512DE">
        <w:rPr>
          <w:rFonts w:ascii="Times New Roman" w:hAnsi="Times New Roman"/>
          <w:sz w:val="18"/>
          <w:szCs w:val="18"/>
          <w:lang w:val="uk-UA"/>
        </w:rPr>
        <w:t xml:space="preserve"> Без письмової згоди Банку не знайомити третіх осіб з особливостями Технології проведення платежів, ідентифікаційними даними та інструктивними матеріалами, їх технічними характеристиками.</w:t>
      </w:r>
    </w:p>
    <w:p w14:paraId="1DEAF380" w14:textId="77777777"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Використовувати для здійснення Платіжних операцій лише ту Технологію проведення платежів, яка дозволена цим Договором, а також ті способи взаємодії з системами Банку, протоколи та специфікації, що попередньо узгоджені з Банком. Банк оцінює забезпеченість безпеки роботи та захист від шахрайства.</w:t>
      </w:r>
    </w:p>
    <w:p w14:paraId="25BDAE69" w14:textId="563CBC43" w:rsidR="00552A7B" w:rsidRPr="006512DE" w:rsidRDefault="00552A7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Протягом </w:t>
      </w:r>
      <w:r w:rsidR="00E2585C" w:rsidRPr="006512DE">
        <w:rPr>
          <w:rFonts w:ascii="Times New Roman" w:hAnsi="Times New Roman"/>
          <w:sz w:val="18"/>
          <w:szCs w:val="18"/>
          <w:lang w:val="uk-UA"/>
        </w:rPr>
        <w:t>15</w:t>
      </w:r>
      <w:r w:rsidRPr="006512DE">
        <w:rPr>
          <w:rFonts w:ascii="Times New Roman" w:hAnsi="Times New Roman"/>
          <w:sz w:val="18"/>
          <w:szCs w:val="18"/>
          <w:lang w:val="uk-UA"/>
        </w:rPr>
        <w:t xml:space="preserve"> календарних днів з дня укладання Договору про надання Банківської послуги Клієнт зобов’я</w:t>
      </w:r>
      <w:r w:rsidR="00D1521B" w:rsidRPr="006512DE">
        <w:rPr>
          <w:rFonts w:ascii="Times New Roman" w:hAnsi="Times New Roman"/>
          <w:sz w:val="18"/>
          <w:szCs w:val="18"/>
          <w:lang w:val="uk-UA"/>
        </w:rPr>
        <w:t>зується забезпечити на Сайті Клієнта</w:t>
      </w:r>
      <w:r w:rsidRPr="006512DE">
        <w:rPr>
          <w:rFonts w:ascii="Times New Roman" w:hAnsi="Times New Roman"/>
          <w:sz w:val="18"/>
          <w:szCs w:val="18"/>
          <w:lang w:val="uk-UA"/>
        </w:rPr>
        <w:t xml:space="preserve"> наявність наступної інформації</w:t>
      </w:r>
      <w:r w:rsidR="00EA2EFB" w:rsidRPr="006512DE">
        <w:rPr>
          <w:rFonts w:ascii="Times New Roman" w:hAnsi="Times New Roman"/>
          <w:sz w:val="18"/>
          <w:szCs w:val="18"/>
          <w:lang w:val="uk-UA"/>
        </w:rPr>
        <w:t xml:space="preserve"> (з урахуванням виду діяльності Клієнта та послуг, що надаються йому за Договором)</w:t>
      </w:r>
      <w:r w:rsidRPr="006512DE">
        <w:rPr>
          <w:rFonts w:ascii="Times New Roman" w:hAnsi="Times New Roman"/>
          <w:sz w:val="18"/>
          <w:szCs w:val="18"/>
          <w:lang w:val="uk-UA"/>
        </w:rPr>
        <w:t>:</w:t>
      </w:r>
    </w:p>
    <w:p w14:paraId="78D8B2CE"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логотип Банку та логотипи відповідних МПС/НПС, а також логотипи платіжних програм Verified by Visa та MasterCardSecureCode;</w:t>
      </w:r>
    </w:p>
    <w:p w14:paraId="2C507FAC" w14:textId="65AD0CFB"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повний перелік або опис товарів/послуг за які приймається оплата, із зазначенням виду діяльності </w:t>
      </w:r>
      <w:r w:rsidR="00EA2EF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та його контактної інформації;</w:t>
      </w:r>
    </w:p>
    <w:p w14:paraId="273EC69F"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опис порядку відмови від платежу та повернення коштів;</w:t>
      </w:r>
    </w:p>
    <w:p w14:paraId="2E569323"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контактна інформація служби клієнтської підтримки: номер телефону або адреса електронної пошти;</w:t>
      </w:r>
    </w:p>
    <w:p w14:paraId="4A57633B"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вартість товару/послуги у національній валюті;</w:t>
      </w:r>
    </w:p>
    <w:p w14:paraId="1586AD25"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обмеження на експорт (якщо такі є);</w:t>
      </w:r>
    </w:p>
    <w:p w14:paraId="6AAD2EB1"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порядок доставки/повернення товару/надання сервісу;</w:t>
      </w:r>
    </w:p>
    <w:p w14:paraId="10E53CBB" w14:textId="2C5B2950"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адреса головного представництва </w:t>
      </w:r>
      <w:r w:rsidR="00EA2EFB"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5579226"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зазначення країни партнера під час здійснення платежу;</w:t>
      </w:r>
    </w:p>
    <w:p w14:paraId="4B8E88D5" w14:textId="2FF07B98"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політика нерозголошення даних про </w:t>
      </w:r>
      <w:r w:rsidR="00EA2EFB" w:rsidRPr="006512DE">
        <w:rPr>
          <w:rFonts w:ascii="Times New Roman" w:hAnsi="Times New Roman"/>
          <w:sz w:val="18"/>
          <w:szCs w:val="18"/>
          <w:lang w:val="uk-UA"/>
        </w:rPr>
        <w:t>користувачів</w:t>
      </w:r>
      <w:r w:rsidRPr="006512DE">
        <w:rPr>
          <w:rFonts w:ascii="Times New Roman" w:hAnsi="Times New Roman"/>
          <w:sz w:val="18"/>
          <w:szCs w:val="18"/>
          <w:lang w:val="uk-UA"/>
        </w:rPr>
        <w:t>;</w:t>
      </w:r>
    </w:p>
    <w:p w14:paraId="362422BB" w14:textId="3DB175F1" w:rsidR="00552A7B" w:rsidRPr="006512DE" w:rsidRDefault="00EA2EF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захист даних ПК при проведенні П</w:t>
      </w:r>
      <w:r w:rsidR="00552A7B" w:rsidRPr="006512DE">
        <w:rPr>
          <w:rFonts w:ascii="Times New Roman" w:hAnsi="Times New Roman"/>
          <w:sz w:val="18"/>
          <w:szCs w:val="18"/>
          <w:lang w:val="uk-UA"/>
        </w:rPr>
        <w:t>латіжної операції.</w:t>
      </w:r>
    </w:p>
    <w:p w14:paraId="23552120" w14:textId="4E33E0E8" w:rsidR="00552A7B" w:rsidRPr="006512DE" w:rsidRDefault="00D1521B">
      <w:pPr>
        <w:pStyle w:val="aa"/>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На Сайті</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552A7B" w:rsidRPr="006512DE">
        <w:rPr>
          <w:rFonts w:ascii="Times New Roman" w:hAnsi="Times New Roman"/>
          <w:sz w:val="18"/>
          <w:szCs w:val="18"/>
          <w:lang w:val="uk-UA"/>
        </w:rPr>
        <w:t xml:space="preserve"> не повинно міститися посилань або банерів підозрілих сайтів, а також посилань банерних мереж, у яких можуть спливати ба</w:t>
      </w:r>
      <w:r w:rsidRPr="006512DE">
        <w:rPr>
          <w:rFonts w:ascii="Times New Roman" w:hAnsi="Times New Roman"/>
          <w:sz w:val="18"/>
          <w:szCs w:val="18"/>
          <w:lang w:val="uk-UA"/>
        </w:rPr>
        <w:t>нери підозрілого змісту. Сайт</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не повинен</w:t>
      </w:r>
      <w:r w:rsidR="00552A7B" w:rsidRPr="006512DE">
        <w:rPr>
          <w:rFonts w:ascii="Times New Roman" w:hAnsi="Times New Roman"/>
          <w:sz w:val="18"/>
          <w:szCs w:val="18"/>
          <w:lang w:val="uk-UA"/>
        </w:rPr>
        <w:t xml:space="preserve"> розташовуватись на безкоштовних серверах, які надають послуги хостингу.</w:t>
      </w:r>
    </w:p>
    <w:p w14:paraId="738A0AF0" w14:textId="5C13AE1F" w:rsidR="00333665" w:rsidRPr="006512DE" w:rsidRDefault="007B05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 розміщувати на Сайті Клієнта наступного контенту, н</w:t>
      </w:r>
      <w:r w:rsidR="00333665" w:rsidRPr="006512DE">
        <w:rPr>
          <w:rFonts w:ascii="Times New Roman" w:hAnsi="Times New Roman"/>
          <w:sz w:val="18"/>
          <w:szCs w:val="18"/>
          <w:lang w:val="uk-UA"/>
        </w:rPr>
        <w:t xml:space="preserve">е  здійснювати таку діяльність та не приймати ПК для оплати таких товарів, робіт, послуг: фінансові піраміди, мережевий маркетинг; продаж або порушення прав на інтелектуальну власність; продаж баз даних, що містять персональні дані; матеріали і товари, що заохочують незаконну діяльність або підбурюють інших до участі в незаконній діяльності; продаж предметів історії та мистецтва, що складають культурні цінності країни; порнографія, контент сексуальної спрямованості; продаж отрут, наркотичних засобів, психотропних речовин; продаж лікарських засобів без відповідної ліцензії; продаж людських органів та останків; продаж контрафактних, фальсифікованих товарів (в тому числі реплік); продаж урану і інших матеріалів, що діляться і виробів з них; продаж приладів і обладнання з використанням радіоактивних речовин та ізотопів, рентгенівського обладнання; продаж відходів радіоактивних матеріалів, вибухових речовин; продаж вогнепальної зброї та запасних частин до неї, боєприпасів, холодної зброї, яке заборонено правоохоронними органами, військової техніки, вибухових речовин і засобів підривання, бойових отруйних речовин і засобів захисту від них, ракетно-космічних комплексів, систем зв'язку та управління військового призначення, шифрувальної техніки, а також нормативно-технічної документації на виробництво і експлуатацію перерахованих вище пристроїв; </w:t>
      </w:r>
      <w:r w:rsidR="00821EF3" w:rsidRPr="006512DE">
        <w:rPr>
          <w:rFonts w:ascii="Times New Roman" w:hAnsi="Times New Roman"/>
          <w:sz w:val="18"/>
          <w:szCs w:val="18"/>
          <w:lang w:val="uk-UA"/>
        </w:rPr>
        <w:t>п</w:t>
      </w:r>
      <w:r w:rsidR="00333665" w:rsidRPr="006512DE">
        <w:rPr>
          <w:rFonts w:ascii="Times New Roman" w:hAnsi="Times New Roman"/>
          <w:sz w:val="18"/>
          <w:szCs w:val="18"/>
          <w:lang w:val="uk-UA"/>
        </w:rPr>
        <w:t>родаж результатів науково - дослідних і проектних робіт, а також фундаментальних пошукових досліджень зі створення озброєння та військової техніки; продаж спеціальних технічних засобів (розроблених, пристосованих, запрограмованих): для негласного отримання та реєстрації акустичної інформації</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візуального спостереження та документування</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прослуховування телефонних переговорів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перехоплення та реєстрації інформації з технічних каналів зв'язку</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контролю за переміщенням транспортних засобів та інших об'єктів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обстеження приміщень, транспортних засобів та інших об'єктів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а також, нормативно-технічної документації на виробництво і використання </w:t>
      </w:r>
      <w:r w:rsidR="00821EF3" w:rsidRPr="006512DE">
        <w:rPr>
          <w:rFonts w:ascii="Times New Roman" w:hAnsi="Times New Roman"/>
          <w:sz w:val="18"/>
          <w:szCs w:val="18"/>
          <w:lang w:val="uk-UA"/>
        </w:rPr>
        <w:t>таких спеціальних технічних засобів</w:t>
      </w:r>
      <w:r w:rsidR="00333665" w:rsidRPr="006512DE">
        <w:rPr>
          <w:rFonts w:ascii="Times New Roman" w:hAnsi="Times New Roman"/>
          <w:sz w:val="18"/>
          <w:szCs w:val="18"/>
          <w:lang w:val="uk-UA"/>
        </w:rPr>
        <w:t xml:space="preserve">; продаж високочастотних пристроїв, що складаються з одного або декількох радіопередавальних пристроїв та (або) їх комбінацій і допоміжного обладнання, призначених для передачі і прийому радіохвиль на частоті вище 9 кГц; продаж пристроїв для злому і розкриття замків; продаж товарів, що пропагують ідеологію </w:t>
      </w:r>
      <w:r w:rsidR="00333665" w:rsidRPr="006512DE">
        <w:rPr>
          <w:rFonts w:ascii="Times New Roman" w:hAnsi="Times New Roman"/>
          <w:color w:val="333333"/>
          <w:sz w:val="18"/>
          <w:szCs w:val="18"/>
          <w:shd w:val="clear" w:color="auto" w:fill="FFFFFF"/>
          <w:lang w:val="uk-UA"/>
        </w:rPr>
        <w:t>комуністичного та націонал-соціалістичного (нацистського) тоталітарних режимів та їхньої символіки</w:t>
      </w:r>
      <w:r w:rsidR="00333665" w:rsidRPr="006512DE">
        <w:rPr>
          <w:rFonts w:ascii="Times New Roman" w:hAnsi="Times New Roman"/>
          <w:sz w:val="18"/>
          <w:szCs w:val="18"/>
          <w:lang w:val="uk-UA"/>
        </w:rPr>
        <w:t>; продаж інших товарів / послуг, вільна реалізація яких: заборонена або обмежена законодавством, правилами МПС/НПС, може справити негативний вплив на ділову репутацію Банку або МПС/НПС.</w:t>
      </w:r>
    </w:p>
    <w:p w14:paraId="7135FE69" w14:textId="12FF9F2C" w:rsidR="005C2E0B" w:rsidRPr="006512DE" w:rsidRDefault="00D1521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Внести зміни до Сайту</w:t>
      </w:r>
      <w:r w:rsidR="005C2E0B" w:rsidRPr="006512DE">
        <w:rPr>
          <w:rFonts w:ascii="Times New Roman" w:hAnsi="Times New Roman"/>
          <w:sz w:val="18"/>
          <w:szCs w:val="18"/>
          <w:lang w:val="uk-UA"/>
        </w:rPr>
        <w:t xml:space="preserve"> Клієнта з метою усунення порушень цього Договору та/або правил МПС/НПС протягом 3 днів від дати отримання повідомлення від Банку про необхідність внесення змін.</w:t>
      </w:r>
    </w:p>
    <w:p w14:paraId="228AF6B4" w14:textId="00BDA10B"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Негайно після одержання від Банку письмового повідомлення про тимчасове призупинення приймання П</w:t>
      </w:r>
      <w:r w:rsidR="00D1521B" w:rsidRPr="006512DE">
        <w:rPr>
          <w:rFonts w:ascii="Times New Roman" w:hAnsi="Times New Roman"/>
          <w:sz w:val="18"/>
          <w:szCs w:val="18"/>
          <w:lang w:val="uk-UA"/>
        </w:rPr>
        <w:t>К через Сайт Клієнта</w:t>
      </w:r>
      <w:r w:rsidRPr="006512DE">
        <w:rPr>
          <w:rFonts w:ascii="Times New Roman" w:hAnsi="Times New Roman"/>
          <w:sz w:val="18"/>
          <w:szCs w:val="18"/>
          <w:lang w:val="uk-UA"/>
        </w:rPr>
        <w:t xml:space="preserve"> оприлюднити інформацію про тимчасове призупинення прийому ПК шляхом розміщення її</w:t>
      </w:r>
      <w:r w:rsidR="00D1521B" w:rsidRPr="006512DE">
        <w:rPr>
          <w:rFonts w:ascii="Times New Roman" w:hAnsi="Times New Roman"/>
          <w:sz w:val="18"/>
          <w:szCs w:val="18"/>
          <w:lang w:val="uk-UA"/>
        </w:rPr>
        <w:t xml:space="preserve"> в доступному місці на Сайті</w:t>
      </w:r>
      <w:r w:rsidRPr="006512DE">
        <w:rPr>
          <w:rFonts w:ascii="Times New Roman" w:hAnsi="Times New Roman"/>
          <w:sz w:val="18"/>
          <w:szCs w:val="18"/>
          <w:lang w:val="uk-UA"/>
        </w:rPr>
        <w:t xml:space="preserve"> Клієнта для ясного сприйняття Держателями ПК.</w:t>
      </w:r>
    </w:p>
    <w:p w14:paraId="4827094B" w14:textId="77777777"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Захищати інформацію про Держателя ПК дотримуючись наступних стандартів:</w:t>
      </w:r>
    </w:p>
    <w:p w14:paraId="1C9C5B0A"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встановлення часового ліміту для сеансу;</w:t>
      </w:r>
    </w:p>
    <w:p w14:paraId="355D4B7A"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надавати доступ користувачу до секретної інформації, якщо користувач помилився три рази під час спроби реєстрації;</w:t>
      </w:r>
    </w:p>
    <w:p w14:paraId="57254DAD"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встановлення засобів безпеки для запобігання доступу до паролів Держателів ПК без авторизації;</w:t>
      </w:r>
    </w:p>
    <w:p w14:paraId="4D21D531"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надання повноважень для відновлення пароля;</w:t>
      </w:r>
    </w:p>
    <w:p w14:paraId="25FC8F7F"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випуск тимчасових паролів;</w:t>
      </w:r>
    </w:p>
    <w:p w14:paraId="6519B4AE"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гарантування доступу до інформації Держателя ПК тільки авторизованим користувачам;</w:t>
      </w:r>
    </w:p>
    <w:p w14:paraId="2635643C"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зберігати у своїх системах повний номер, термін дії та інші реквізити ПК, необхідні для здійснення оплати за допомогою ПК, після завершення процесу авторизації за Платіжною операцією з ПК;</w:t>
      </w:r>
    </w:p>
    <w:p w14:paraId="69531049" w14:textId="77777777" w:rsidR="002D403B" w:rsidRPr="006512DE" w:rsidRDefault="002D403B">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дотримуватись вимог ПС та чинного стандарту PCI DSS по відношенню до даних ПК та Держателів ПК.</w:t>
      </w:r>
    </w:p>
    <w:p w14:paraId="32A4AD17" w14:textId="74B20762"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Технологічно забезпечити можливість отримання згоди Держателя з умовами продажу товару/ надання послуги, ідентифікуватися в інформаційно-телекомунікаційній системі перед проведенням ним Платіжної операції з використанням ПК та реєстрації (фіксації та збереження) факту ознайомлення і згоди Держателя із зазначеними умовами. Надавати можливість здійснення Держателем Платіжної операції з використанням ПК тільки після реєстрації факту такого ознайомлення та згоди.</w:t>
      </w:r>
    </w:p>
    <w:p w14:paraId="76CC7980" w14:textId="0F3A4E98"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Після отримання від Банку повідомлення щодо повернення коштів за операціями по поверненню коштів Держателям ПК, щодо списання з Банку коштів за розпорядженням МПС/НПС/банків-емітентів, зарахування Банком Клієнту повторних або помилкових коштів, коштів за Недійсними платіжними операціями, повернути кошти до Банку протягом 3 банківських днів з моменту отримання від Банку такого повідомлення.</w:t>
      </w:r>
    </w:p>
    <w:p w14:paraId="1D5E1073" w14:textId="77777777"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Відшкодовувати додаткові витрати Банку, пов’язані із обробкою та супроводженням процесинговим центром та ПС запитів стосовно Спірних трансакцій.</w:t>
      </w:r>
    </w:p>
    <w:p w14:paraId="3CA9C373" w14:textId="2FEF0823"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Перед використанням послуг інтернет-еквайрингу, переказів С2А, А2С, Р2Р здійснити тестування Віртуального платіжного терміналу, та, у випадку неналежного його функціонування, повідомити Банк.</w:t>
      </w:r>
    </w:p>
    <w:p w14:paraId="57BBEB0B" w14:textId="77777777"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Дотримуватись правил та вимог МПС/НПС щодо: використання торгових знаків, власником яких є відповідна МПС/НПС, прийому ПК МПС/НПС, управління ризиками, обробки операцій та використання будь-яких продуктів, програм та сервісів МПС/НПС.</w:t>
      </w:r>
    </w:p>
    <w:p w14:paraId="50CF081B" w14:textId="0EC803FF"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Протягом </w:t>
      </w:r>
      <w:r w:rsidR="00BA65DD" w:rsidRPr="006512DE">
        <w:rPr>
          <w:rFonts w:ascii="Times New Roman" w:hAnsi="Times New Roman"/>
          <w:sz w:val="18"/>
          <w:szCs w:val="18"/>
          <w:lang w:val="uk-UA"/>
        </w:rPr>
        <w:t>2</w:t>
      </w:r>
      <w:r w:rsidRPr="006512DE">
        <w:rPr>
          <w:rFonts w:ascii="Times New Roman" w:hAnsi="Times New Roman"/>
          <w:sz w:val="18"/>
          <w:szCs w:val="18"/>
          <w:lang w:val="uk-UA"/>
        </w:rPr>
        <w:t xml:space="preserve"> Ро</w:t>
      </w:r>
      <w:r w:rsidR="007A502A" w:rsidRPr="006512DE">
        <w:rPr>
          <w:rFonts w:ascii="Times New Roman" w:hAnsi="Times New Roman"/>
          <w:sz w:val="18"/>
          <w:szCs w:val="18"/>
          <w:lang w:val="uk-UA"/>
        </w:rPr>
        <w:t>бочих днів з моменту отримання</w:t>
      </w:r>
      <w:r w:rsidRPr="006512DE">
        <w:rPr>
          <w:rFonts w:ascii="Times New Roman" w:hAnsi="Times New Roman"/>
          <w:sz w:val="18"/>
          <w:szCs w:val="18"/>
          <w:lang w:val="uk-UA"/>
        </w:rPr>
        <w:t xml:space="preserve"> запиту від Банку, надавати </w:t>
      </w:r>
      <w:r w:rsidR="00BA65DD" w:rsidRPr="006512DE">
        <w:rPr>
          <w:rFonts w:ascii="Times New Roman" w:hAnsi="Times New Roman"/>
          <w:sz w:val="18"/>
          <w:szCs w:val="18"/>
          <w:lang w:val="uk-UA"/>
        </w:rPr>
        <w:t xml:space="preserve">копії/оригінали квитанцій Віртуального платіжного терміналу, </w:t>
      </w:r>
      <w:r w:rsidRPr="006512DE">
        <w:rPr>
          <w:rFonts w:ascii="Times New Roman" w:hAnsi="Times New Roman"/>
          <w:sz w:val="18"/>
          <w:szCs w:val="18"/>
          <w:lang w:val="uk-UA"/>
        </w:rPr>
        <w:t>додаткову інформацію та документи щодо деталей здійсненої Платіжної операції та додаткові дані щодо ініціатора Платіжної операції – Держател</w:t>
      </w:r>
      <w:r w:rsidR="000C7C14" w:rsidRPr="006512DE">
        <w:rPr>
          <w:rFonts w:ascii="Times New Roman" w:hAnsi="Times New Roman"/>
          <w:sz w:val="18"/>
          <w:szCs w:val="18"/>
          <w:lang w:val="uk-UA"/>
        </w:rPr>
        <w:t>я ПК для належної ідентифікації</w:t>
      </w:r>
      <w:r w:rsidRPr="006512DE">
        <w:rPr>
          <w:rFonts w:ascii="Times New Roman" w:hAnsi="Times New Roman"/>
          <w:sz w:val="18"/>
          <w:szCs w:val="18"/>
          <w:lang w:val="uk-UA"/>
        </w:rPr>
        <w:t xml:space="preserve"> суб'єктів помилкових та неналежних переказів, та вжиття заходів щодо запобігання або припинення зазначених переказів. У випадку проведення </w:t>
      </w:r>
      <w:r w:rsidR="00D1521B" w:rsidRPr="006512DE">
        <w:rPr>
          <w:rFonts w:ascii="Times New Roman" w:hAnsi="Times New Roman"/>
          <w:sz w:val="18"/>
          <w:szCs w:val="18"/>
          <w:lang w:val="uk-UA"/>
        </w:rPr>
        <w:t>через Сайт</w:t>
      </w:r>
      <w:r w:rsidRPr="006512DE">
        <w:rPr>
          <w:rFonts w:ascii="Times New Roman" w:hAnsi="Times New Roman"/>
          <w:sz w:val="18"/>
          <w:szCs w:val="18"/>
          <w:lang w:val="uk-UA"/>
        </w:rPr>
        <w:t xml:space="preserve"> Клієнта Платіжних операцій, які мають підозрілий характер (містять ознаки Шахрайських), надавати Банку за його запитом пояснення та їх документальне підтвердження, що спростовують підозрілий характер Платіжних операцій.</w:t>
      </w:r>
    </w:p>
    <w:p w14:paraId="2E8D6BF9" w14:textId="784F3376"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Погоджувати з Банком рекламні матеріали (канцелярські товари, візитні картки, рекл</w:t>
      </w:r>
      <w:r w:rsidR="00D1521B" w:rsidRPr="006512DE">
        <w:rPr>
          <w:rFonts w:ascii="Times New Roman" w:hAnsi="Times New Roman"/>
          <w:sz w:val="18"/>
          <w:szCs w:val="18"/>
          <w:lang w:val="uk-UA"/>
        </w:rPr>
        <w:t>амні брошури та Сайт Клієнта</w:t>
      </w:r>
      <w:r w:rsidRPr="006512DE">
        <w:rPr>
          <w:rFonts w:ascii="Times New Roman" w:hAnsi="Times New Roman"/>
          <w:sz w:val="18"/>
          <w:szCs w:val="18"/>
          <w:lang w:val="uk-UA"/>
        </w:rPr>
        <w:t xml:space="preserve"> тощо), які містять логотипи Verified By Visa, MasterCard SecureCode, Банку та іншу інформацію на рекламних матеріалах про співпрацю з Банком. Використовувати в своїй господарській діяльності лише схвалені Банком рекламні матеріали, які містять:</w:t>
      </w:r>
    </w:p>
    <w:p w14:paraId="027408C7" w14:textId="7AA55648" w:rsidR="00402C95" w:rsidRPr="006512DE" w:rsidRDefault="00402C95">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 назву та реквізити Банку на видному місці, як установи, що здійснює еквайринг платіжних операцій</w:t>
      </w:r>
      <w:r w:rsidR="00D1521B" w:rsidRPr="006512DE">
        <w:rPr>
          <w:rFonts w:ascii="Times New Roman" w:hAnsi="Times New Roman"/>
          <w:sz w:val="18"/>
          <w:szCs w:val="18"/>
          <w:lang w:val="uk-UA"/>
        </w:rPr>
        <w:t xml:space="preserve"> з ПК, здійснених на Сайті</w:t>
      </w:r>
      <w:r w:rsidRPr="006512DE">
        <w:rPr>
          <w:rFonts w:ascii="Times New Roman" w:hAnsi="Times New Roman"/>
          <w:sz w:val="18"/>
          <w:szCs w:val="18"/>
          <w:lang w:val="uk-UA"/>
        </w:rPr>
        <w:t xml:space="preserve"> Клі</w:t>
      </w:r>
      <w:r w:rsidR="00D1521B" w:rsidRPr="006512DE">
        <w:rPr>
          <w:rFonts w:ascii="Times New Roman" w:hAnsi="Times New Roman"/>
          <w:sz w:val="18"/>
          <w:szCs w:val="18"/>
          <w:lang w:val="uk-UA"/>
        </w:rPr>
        <w:t>єнта</w:t>
      </w:r>
      <w:r w:rsidRPr="006512DE">
        <w:rPr>
          <w:rFonts w:ascii="Times New Roman" w:hAnsi="Times New Roman"/>
          <w:sz w:val="18"/>
          <w:szCs w:val="18"/>
          <w:lang w:val="uk-UA"/>
        </w:rPr>
        <w:t xml:space="preserve">; </w:t>
      </w:r>
    </w:p>
    <w:p w14:paraId="38815B30" w14:textId="1DF864BA" w:rsidR="00402C95" w:rsidRPr="006512DE" w:rsidRDefault="00402C95">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повне та скорочене (за наявності) найменування </w:t>
      </w:r>
      <w:r w:rsidR="00EC442D"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зареєстроване згідно вимог чинного законодавства України.</w:t>
      </w:r>
    </w:p>
    <w:p w14:paraId="55941050" w14:textId="23ACBD95"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Негайно проінформувати Банк про виникнення обставин, що перешкоджають виконанню умов цього Договору, </w:t>
      </w:r>
      <w:r w:rsidRPr="006512DE">
        <w:rPr>
          <w:rFonts w:ascii="Times New Roman" w:hAnsi="Times New Roman"/>
          <w:bCs/>
          <w:sz w:val="18"/>
          <w:szCs w:val="18"/>
          <w:lang w:val="uk-UA"/>
        </w:rPr>
        <w:t xml:space="preserve">про всі обставини, які можна розглядати, як протиправну дію з використанням ПК, а також інформувати правоохоронні органи про всі події, що можуть розглядатись, як протиправні дії з використанням ПК. </w:t>
      </w:r>
      <w:r w:rsidRPr="006512DE">
        <w:rPr>
          <w:rFonts w:ascii="Times New Roman" w:hAnsi="Times New Roman"/>
          <w:sz w:val="18"/>
          <w:szCs w:val="18"/>
          <w:lang w:val="uk-UA"/>
        </w:rPr>
        <w:t xml:space="preserve">Інформувати Банк про усі випадки отримання третіми особами несанкціонованого доступу до реквізитів Платіжних карток та/або відомостей про Держателів, що стали відомі </w:t>
      </w:r>
      <w:r w:rsidR="00EC442D"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Дана інформація повинна бути отримана Банком у день, коли стався/виявлено такий випадок. Якщо такий випадок стався/виявлено у неробочий день, </w:t>
      </w:r>
      <w:r w:rsidR="00EC442D" w:rsidRPr="006512DE">
        <w:rPr>
          <w:rFonts w:ascii="Times New Roman" w:hAnsi="Times New Roman"/>
          <w:sz w:val="18"/>
          <w:szCs w:val="18"/>
          <w:lang w:val="uk-UA"/>
        </w:rPr>
        <w:t xml:space="preserve">Клієнт </w:t>
      </w:r>
      <w:r w:rsidRPr="006512DE">
        <w:rPr>
          <w:rFonts w:ascii="Times New Roman" w:hAnsi="Times New Roman"/>
          <w:sz w:val="18"/>
          <w:szCs w:val="18"/>
          <w:lang w:val="uk-UA"/>
        </w:rPr>
        <w:t>повинен інформувати Банк про такий випадок не пізніше наступного робочого дня.</w:t>
      </w:r>
    </w:p>
    <w:p w14:paraId="2C42AFAB" w14:textId="079E8F6D"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Надавати Банку інформацію щонайменше в обсязі, передбаченому вимогами статті 14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від 06.12.2019 № 361-IX, про платника (повний номер платіжного інструменту/найменування суб'єкта господарювання, номер рахунку суб'єкта господарювання і ідентифікаційний код за ЄДРПОУ) та отримувача (повний номер платіжного інструменту/найменування суб'єкта господарювання, номер рахунку суб'єкта господарювання і код за ЄДРПОУ), згідно з «Положенням про порядок емісії та еквайрингу платіжних інструментів», затвердженим постановою</w:t>
      </w:r>
      <w:r w:rsidR="00817CDE" w:rsidRPr="006512DE">
        <w:rPr>
          <w:rFonts w:ascii="Times New Roman" w:hAnsi="Times New Roman"/>
          <w:sz w:val="18"/>
          <w:szCs w:val="18"/>
          <w:lang w:val="uk-UA"/>
        </w:rPr>
        <w:t xml:space="preserve"> Правління НБУ від 29.07.2022 №</w:t>
      </w:r>
      <w:r w:rsidRPr="006512DE">
        <w:rPr>
          <w:rFonts w:ascii="Times New Roman" w:hAnsi="Times New Roman"/>
          <w:sz w:val="18"/>
          <w:szCs w:val="18"/>
          <w:lang w:val="uk-UA"/>
        </w:rPr>
        <w:t xml:space="preserve">164, а також інформацію про призначення платежу та вид товарів/робіт/послуг, що були оплачені/надані, а також код категорії діяльності суб’єкта  господарювання (МСС) та інші дані щодо Платіжної операції на вимогу Банку протягом 2 робочих днів від дати отримання </w:t>
      </w:r>
      <w:r w:rsidR="00EC442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повідомлення від Банку про необхідність н</w:t>
      </w:r>
      <w:r w:rsidR="00EC442D" w:rsidRPr="006512DE">
        <w:rPr>
          <w:rFonts w:ascii="Times New Roman" w:hAnsi="Times New Roman"/>
          <w:sz w:val="18"/>
          <w:szCs w:val="18"/>
          <w:lang w:val="uk-UA"/>
        </w:rPr>
        <w:t>адання інформації про виконану П</w:t>
      </w:r>
      <w:r w:rsidRPr="006512DE">
        <w:rPr>
          <w:rFonts w:ascii="Times New Roman" w:hAnsi="Times New Roman"/>
          <w:sz w:val="18"/>
          <w:szCs w:val="18"/>
          <w:lang w:val="uk-UA"/>
        </w:rPr>
        <w:t>латіжну операцію.</w:t>
      </w:r>
    </w:p>
    <w:p w14:paraId="56AC4DF5" w14:textId="4A836BBA"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Клієнт має право:</w:t>
      </w:r>
    </w:p>
    <w:p w14:paraId="356E148D" w14:textId="77777777" w:rsidR="008939E2" w:rsidRPr="006512DE" w:rsidRDefault="008939E2" w:rsidP="009C5683">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Вимагати від Банку забезпечити цілодобове проведення авторизації Платіжних операцій, які здійснюються з використанням ПК.</w:t>
      </w:r>
    </w:p>
    <w:p w14:paraId="5B17230A" w14:textId="77777777" w:rsidR="008939E2" w:rsidRPr="006512DE" w:rsidRDefault="008939E2"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Одержати від Банку необхідні для здійснення Платіжних операцій з використанням ПК інструктивні та інформаційні матеріали.</w:t>
      </w:r>
    </w:p>
    <w:p w14:paraId="21A80ADB" w14:textId="337CCD2A" w:rsidR="008939E2" w:rsidRPr="006512DE" w:rsidRDefault="008939E2"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Отримувати від Банку звіти за проведеними Платіжними операціями.</w:t>
      </w:r>
    </w:p>
    <w:p w14:paraId="248A1700" w14:textId="231C304C" w:rsidR="000F39A6" w:rsidRPr="006512DE" w:rsidRDefault="000F39A6" w:rsidP="006B61BB">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Ініціювати зміну переліку Сайтів Клієнта, шляхом направлення до Банку електронного повідомлення на адресу електронної пошти з оновленим переліком Сайтів Клієнта. Після погодження Банком зазначених змін переліку Сайтів Клієнта, Сторони вносять відповідні зміни до Договору шляхом укладення оновленого додатку до Заяви про надання послуги, що містить оновлений перелік Сайтів Клієнта. Клієнт зобов’язується не проводити Платіжні операції на веб-сайті до моменту внесення змін до переліку Сайтів Клієнта.</w:t>
      </w:r>
    </w:p>
    <w:p w14:paraId="50D819C5" w14:textId="2652F216" w:rsidR="000E1259" w:rsidRPr="006512DE" w:rsidRDefault="000E125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Порядок розрахунків</w:t>
      </w:r>
      <w:r w:rsidR="00441569" w:rsidRPr="006512DE">
        <w:rPr>
          <w:rFonts w:ascii="Times New Roman" w:hAnsi="Times New Roman"/>
          <w:b/>
          <w:sz w:val="18"/>
          <w:szCs w:val="18"/>
          <w:lang w:val="uk-UA"/>
        </w:rPr>
        <w:t>, винагорода Банку</w:t>
      </w:r>
      <w:r w:rsidR="00530472" w:rsidRPr="006512DE">
        <w:rPr>
          <w:rFonts w:ascii="Times New Roman" w:hAnsi="Times New Roman"/>
          <w:b/>
          <w:sz w:val="18"/>
          <w:szCs w:val="18"/>
          <w:lang w:val="uk-UA"/>
        </w:rPr>
        <w:t>/Клієнта</w:t>
      </w:r>
      <w:r w:rsidRPr="006512DE">
        <w:rPr>
          <w:rFonts w:ascii="Times New Roman" w:hAnsi="Times New Roman"/>
          <w:b/>
          <w:sz w:val="18"/>
          <w:szCs w:val="18"/>
          <w:lang w:val="uk-UA"/>
        </w:rPr>
        <w:t>.</w:t>
      </w:r>
    </w:p>
    <w:p w14:paraId="6B128CBB" w14:textId="77777777" w:rsidR="00516820" w:rsidRPr="006512DE" w:rsidRDefault="002B23B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надання Банком послуг інтернет-еквайрингу, переказів С2А, А2С, Клієнт сплачує Банку комісійну винагороду в розмірах</w:t>
      </w:r>
      <w:r w:rsidR="00D91346" w:rsidRPr="006512DE">
        <w:rPr>
          <w:rFonts w:ascii="Times New Roman" w:hAnsi="Times New Roman"/>
          <w:sz w:val="18"/>
          <w:szCs w:val="18"/>
          <w:lang w:val="uk-UA"/>
        </w:rPr>
        <w:t xml:space="preserve"> та в порядку</w:t>
      </w:r>
      <w:r w:rsidRPr="006512DE">
        <w:rPr>
          <w:rFonts w:ascii="Times New Roman" w:hAnsi="Times New Roman"/>
          <w:sz w:val="18"/>
          <w:szCs w:val="18"/>
          <w:lang w:val="uk-UA"/>
        </w:rPr>
        <w:t xml:space="preserve">, зазначених в Договорі про надання Банківської послуги. </w:t>
      </w:r>
    </w:p>
    <w:p w14:paraId="3351E9D1" w14:textId="6B2EF9E2" w:rsidR="00C46CCD" w:rsidRPr="006512DE" w:rsidRDefault="002B23B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доручає Банку утримувати комісійну винагороду Банка </w:t>
      </w:r>
      <w:r w:rsidR="00516820" w:rsidRPr="006512DE">
        <w:rPr>
          <w:rFonts w:ascii="Times New Roman" w:hAnsi="Times New Roman"/>
          <w:sz w:val="18"/>
          <w:szCs w:val="18"/>
          <w:lang w:val="uk-UA"/>
        </w:rPr>
        <w:t xml:space="preserve">(якщо такий спосіб сплати комісійної винагороди передбачено Договором) </w:t>
      </w:r>
      <w:r w:rsidRPr="006512DE">
        <w:rPr>
          <w:rFonts w:ascii="Times New Roman" w:hAnsi="Times New Roman"/>
          <w:sz w:val="18"/>
          <w:szCs w:val="18"/>
          <w:lang w:val="uk-UA"/>
        </w:rPr>
        <w:t>без окремого доручення або розпорядження Клієнта</w:t>
      </w:r>
      <w:r w:rsidR="00C46CCD" w:rsidRPr="006512DE">
        <w:rPr>
          <w:rFonts w:ascii="Times New Roman" w:hAnsi="Times New Roman"/>
          <w:sz w:val="18"/>
          <w:szCs w:val="18"/>
          <w:lang w:val="uk-UA"/>
        </w:rPr>
        <w:t>:</w:t>
      </w:r>
    </w:p>
    <w:p w14:paraId="46D03805" w14:textId="6AC57969" w:rsidR="00C46CCD"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за послугами інтернет-еквайрингу та переказів С2А - </w:t>
      </w:r>
      <w:r w:rsidR="00516820" w:rsidRPr="006512DE">
        <w:rPr>
          <w:rFonts w:ascii="Times New Roman" w:hAnsi="Times New Roman"/>
          <w:sz w:val="18"/>
          <w:szCs w:val="18"/>
          <w:lang w:val="uk-UA"/>
        </w:rPr>
        <w:t xml:space="preserve">Клієнт сплачує комісійну винагороду в розмірі, нарахованому Банком в порядку, передбаченому Договором або </w:t>
      </w:r>
      <w:r w:rsidR="000C2712" w:rsidRPr="006512DE">
        <w:rPr>
          <w:rFonts w:ascii="Times New Roman" w:hAnsi="Times New Roman"/>
          <w:sz w:val="18"/>
          <w:szCs w:val="18"/>
          <w:lang w:val="uk-UA"/>
        </w:rPr>
        <w:t xml:space="preserve">Банк утримує комісійну винагороду </w:t>
      </w:r>
      <w:r w:rsidR="002B23B2" w:rsidRPr="006512DE">
        <w:rPr>
          <w:rFonts w:ascii="Times New Roman" w:hAnsi="Times New Roman"/>
          <w:sz w:val="18"/>
          <w:szCs w:val="18"/>
          <w:lang w:val="uk-UA"/>
        </w:rPr>
        <w:t>з поточних чи наступних відшкодувань/платежів на користь Клієнта,</w:t>
      </w:r>
      <w:r w:rsidRPr="006512DE">
        <w:rPr>
          <w:rFonts w:ascii="Times New Roman" w:hAnsi="Times New Roman"/>
          <w:sz w:val="18"/>
          <w:szCs w:val="18"/>
          <w:lang w:val="uk-UA"/>
        </w:rPr>
        <w:t xml:space="preserve"> </w:t>
      </w:r>
    </w:p>
    <w:p w14:paraId="56C40465" w14:textId="0D530287" w:rsidR="00C46CCD"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за послугою А2С – </w:t>
      </w:r>
      <w:r w:rsidR="00D91346" w:rsidRPr="006512DE">
        <w:rPr>
          <w:rFonts w:ascii="Times New Roman" w:hAnsi="Times New Roman"/>
          <w:sz w:val="18"/>
          <w:szCs w:val="18"/>
          <w:lang w:val="uk-UA"/>
        </w:rPr>
        <w:t xml:space="preserve">Клієнт сплачує комісійну винагороду в розмірі, нарахованому Банком в порядку, передбаченому </w:t>
      </w:r>
      <w:r w:rsidR="00F94860" w:rsidRPr="006512DE">
        <w:rPr>
          <w:rFonts w:ascii="Times New Roman" w:hAnsi="Times New Roman"/>
          <w:sz w:val="18"/>
          <w:szCs w:val="18"/>
          <w:lang w:val="uk-UA"/>
        </w:rPr>
        <w:t xml:space="preserve">Договором або </w:t>
      </w:r>
      <w:r w:rsidR="00516820" w:rsidRPr="006512DE">
        <w:rPr>
          <w:rFonts w:ascii="Times New Roman" w:hAnsi="Times New Roman"/>
          <w:sz w:val="18"/>
          <w:szCs w:val="18"/>
          <w:lang w:val="uk-UA"/>
        </w:rPr>
        <w:t xml:space="preserve">Банк </w:t>
      </w:r>
      <w:r w:rsidR="00F94860" w:rsidRPr="006512DE">
        <w:rPr>
          <w:rFonts w:ascii="Times New Roman" w:hAnsi="Times New Roman"/>
          <w:sz w:val="18"/>
          <w:szCs w:val="18"/>
          <w:lang w:val="uk-UA"/>
        </w:rPr>
        <w:t>утримує її</w:t>
      </w:r>
      <w:r w:rsidRPr="006512DE">
        <w:rPr>
          <w:rFonts w:ascii="Times New Roman" w:hAnsi="Times New Roman"/>
          <w:sz w:val="18"/>
          <w:szCs w:val="18"/>
          <w:lang w:val="uk-UA"/>
        </w:rPr>
        <w:t xml:space="preserve"> з </w:t>
      </w:r>
      <w:r w:rsidR="00C46CCD" w:rsidRPr="006512DE">
        <w:rPr>
          <w:rFonts w:ascii="Times New Roman" w:hAnsi="Times New Roman"/>
          <w:sz w:val="18"/>
          <w:szCs w:val="18"/>
          <w:lang w:val="uk-UA"/>
        </w:rPr>
        <w:t>коштів, зарахованих Клієнтом на Транзитний рахунок</w:t>
      </w:r>
      <w:r w:rsidRPr="006512DE">
        <w:rPr>
          <w:rFonts w:ascii="Times New Roman" w:hAnsi="Times New Roman"/>
          <w:sz w:val="18"/>
          <w:szCs w:val="18"/>
          <w:lang w:val="uk-UA"/>
        </w:rPr>
        <w:t>,</w:t>
      </w:r>
      <w:r w:rsidR="002B23B2" w:rsidRPr="006512DE">
        <w:rPr>
          <w:rFonts w:ascii="Times New Roman" w:hAnsi="Times New Roman"/>
          <w:sz w:val="18"/>
          <w:szCs w:val="18"/>
          <w:lang w:val="uk-UA"/>
        </w:rPr>
        <w:t xml:space="preserve"> </w:t>
      </w:r>
    </w:p>
    <w:p w14:paraId="60A53502" w14:textId="0123D58C" w:rsidR="002B23B2"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у всіх випадках, - </w:t>
      </w:r>
      <w:r w:rsidR="002B23B2" w:rsidRPr="006512DE">
        <w:rPr>
          <w:rFonts w:ascii="Times New Roman" w:hAnsi="Times New Roman"/>
          <w:sz w:val="18"/>
          <w:szCs w:val="18"/>
          <w:lang w:val="uk-UA"/>
        </w:rPr>
        <w:t>списувати в передбаченому Договором порядку з будь-яких рахунків Клієнта, відкритих у Банку.</w:t>
      </w:r>
    </w:p>
    <w:p w14:paraId="6A3D384C" w14:textId="297DAF1C" w:rsidR="00530472" w:rsidRPr="006512DE" w:rsidRDefault="0053047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послугою Р2Р</w:t>
      </w:r>
      <w:r w:rsidR="008E29B5" w:rsidRPr="006512DE">
        <w:rPr>
          <w:rFonts w:ascii="Times New Roman" w:hAnsi="Times New Roman"/>
          <w:sz w:val="18"/>
          <w:szCs w:val="18"/>
          <w:lang w:val="uk-UA"/>
        </w:rPr>
        <w:t xml:space="preserve"> Банк сплачує Клієнту винагороду за розміщення </w:t>
      </w:r>
      <w:r w:rsidR="00D1521B" w:rsidRPr="006512DE">
        <w:rPr>
          <w:rFonts w:ascii="Times New Roman" w:hAnsi="Times New Roman"/>
          <w:sz w:val="18"/>
          <w:szCs w:val="18"/>
          <w:lang w:val="uk-UA"/>
        </w:rPr>
        <w:t>на Сайті Клієнта</w:t>
      </w:r>
      <w:r w:rsidR="008E29B5" w:rsidRPr="006512DE">
        <w:rPr>
          <w:rFonts w:ascii="Times New Roman" w:hAnsi="Times New Roman"/>
          <w:sz w:val="18"/>
          <w:szCs w:val="18"/>
          <w:lang w:val="uk-UA"/>
        </w:rPr>
        <w:t xml:space="preserve"> </w:t>
      </w:r>
      <w:r w:rsidR="0016084A" w:rsidRPr="006512DE">
        <w:rPr>
          <w:rFonts w:ascii="Times New Roman" w:hAnsi="Times New Roman"/>
          <w:sz w:val="18"/>
          <w:szCs w:val="18"/>
          <w:lang w:val="uk-UA"/>
        </w:rPr>
        <w:t>функціоналу з доступу Держателями до послуг переказів Р2Р Банку у розмірі, передбаченому Договором.</w:t>
      </w:r>
      <w:r w:rsidR="00AF29D0" w:rsidRPr="006512DE">
        <w:rPr>
          <w:rFonts w:ascii="Times New Roman" w:hAnsi="Times New Roman"/>
          <w:sz w:val="18"/>
          <w:szCs w:val="18"/>
          <w:lang w:val="uk-UA"/>
        </w:rPr>
        <w:t xml:space="preserve"> </w:t>
      </w:r>
      <w:r w:rsidR="002F6526" w:rsidRPr="006512DE">
        <w:rPr>
          <w:rFonts w:ascii="Times New Roman" w:hAnsi="Times New Roman"/>
          <w:sz w:val="18"/>
          <w:szCs w:val="18"/>
          <w:lang w:val="uk-UA"/>
        </w:rPr>
        <w:t>Виплата Клієнту винагороди здійснюється Банком в національній валюті України шляхом перерахування відповідної суми на поточний рахунок Клієнта, зазначений в Акті наданих послуг протягом 7 Операційних днів після підписання Сторонами Акту наданих послуг та отримання Банком примірнику підписаного Сторонами Акту.</w:t>
      </w:r>
    </w:p>
    <w:p w14:paraId="1E54C589" w14:textId="2D0B655B" w:rsidR="00441569" w:rsidRPr="006512DE" w:rsidRDefault="00441569"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не пізніше 10 числа місяця, що слідує за звітним періодом, готує проект Акту наданих послуг та (у випадку підписання Акту у формі електронного документа) за допомогою Сервісу електронного документообігу “Вчасно” та/або інших сервісів, які будуть використовуватись Сторонами Договору (далі в цьому пункті </w:t>
      </w:r>
      <w:r w:rsidR="002717A7" w:rsidRPr="006512DE">
        <w:rPr>
          <w:rFonts w:ascii="Times New Roman" w:hAnsi="Times New Roman"/>
          <w:sz w:val="18"/>
          <w:szCs w:val="18"/>
          <w:lang w:val="uk-UA"/>
        </w:rPr>
        <w:t>–</w:t>
      </w:r>
      <w:r w:rsidRPr="006512DE">
        <w:rPr>
          <w:rFonts w:ascii="Times New Roman" w:hAnsi="Times New Roman"/>
          <w:sz w:val="18"/>
          <w:szCs w:val="18"/>
          <w:lang w:val="uk-UA"/>
        </w:rPr>
        <w:t xml:space="preserve"> Сервіс), направляє Клієнту в електронній формі </w:t>
      </w:r>
      <w:r w:rsidRPr="006512DE">
        <w:rPr>
          <w:rFonts w:ascii="Times New Roman" w:hAnsi="Times New Roman"/>
          <w:sz w:val="18"/>
          <w:szCs w:val="18"/>
          <w:lang w:val="uk-UA"/>
        </w:rPr>
        <w:lastRenderedPageBreak/>
        <w:t xml:space="preserve">або (у випадку підписання Акту у вигляді паперового документа) – направляє на адресу електронної пошти Клієнта. Акт, що оформлюється в електронній формі – підписується Сторонами в межах Сервісу. Акт, що оформлюється в формі паперового документа роздруковується Клієнтом в 2 примірниках, </w:t>
      </w:r>
      <w:r w:rsidR="00157F9E" w:rsidRPr="006512DE">
        <w:rPr>
          <w:rFonts w:ascii="Times New Roman" w:hAnsi="Times New Roman"/>
          <w:sz w:val="18"/>
          <w:szCs w:val="18"/>
          <w:lang w:val="uk-UA"/>
        </w:rPr>
        <w:t xml:space="preserve">протягом 5 робочих днів з дати отримання </w:t>
      </w:r>
      <w:r w:rsidRPr="006512DE">
        <w:rPr>
          <w:rFonts w:ascii="Times New Roman" w:hAnsi="Times New Roman"/>
          <w:sz w:val="18"/>
          <w:szCs w:val="18"/>
          <w:lang w:val="uk-UA"/>
        </w:rPr>
        <w:t xml:space="preserve">підписується та направляється на поштову адресу Банку, Банк протягом 5 робочих днів з дати отримання підписує Акт, скріплює печаткою та повертає один примірник Акту на поштову адресу Клієнта. </w:t>
      </w:r>
    </w:p>
    <w:p w14:paraId="352ACCC5" w14:textId="76376850" w:rsidR="00441569" w:rsidRPr="006512DE" w:rsidRDefault="00441569"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від Клієнта в Сервісі (у разі підписання у електронній формі)/електронною поштою (у разі підписання у паперовій формі) мотивованої відмови від підписання Акту, Банк протягом 5 робочих днів після отримання мотивованої відмови від підписання Акту, за умови згоди з зауваженнями, зобов’язаний виправити їх, та відправити за допомогою Сервісу (у разі підписання у електронній формі)/електронною поштою (у разі підписання у паперовій формі) нову редакцію Акту в електронній формі. У випадку незгоди Банка з мотивованою відмовою Клієнта від підписання Акту, Сторони зобов’язані врегулювати розбіжності у строк, що не перевищує 10 календарних днів з дати отримання Банком мотивованої відмови. У випадку недосягнення у цей строк згоди зі спірних питань, спір передається на вирішення до суду. У разі неотримання Банком підписаного Акту або мотивованої відмови від підписання Акту до 20 числа місяця, що слідує за звітним, Акт вважається погодженим. За таких обставин подальше підписання Акту Сторонами не вимагається. </w:t>
      </w:r>
    </w:p>
    <w:p w14:paraId="1B732542" w14:textId="3482B6DE" w:rsidR="000E1259" w:rsidRPr="006512DE" w:rsidRDefault="000E125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w:t>
      </w:r>
    </w:p>
    <w:p w14:paraId="69E042A5"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невиконання або неналежне виконання зобов’язань за Договором сторони несуть відповідальність відповідно до положень Договору, чинного законодавства України та Правил МПС/НПС.</w:t>
      </w:r>
    </w:p>
    <w:p w14:paraId="5B69A65B" w14:textId="7F5CE0CA"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При невиконанні або неналежному виконанні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w:t>
      </w:r>
    </w:p>
    <w:p w14:paraId="591777FF" w14:textId="32EC2809"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затримки переказу коштів на рахунок Клієнта, що виникають з вини банків-кореспондентів або з інших причин, які не залежать від Банку.</w:t>
      </w:r>
    </w:p>
    <w:p w14:paraId="746359B6" w14:textId="4125B5E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затримку  платежів у випадку, якщо затримка викликана несвоєчасним повідомленням Клієнтом Банку про зміну банківських реквізитів.</w:t>
      </w:r>
    </w:p>
    <w:p w14:paraId="5EC02A12" w14:textId="2E39DDA0" w:rsidR="00E258AF" w:rsidRPr="006512DE" w:rsidRDefault="00E258AF"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суперечки та розбіжності, що виникають між Клієнтом та користувачами (покупцями, Держателями ПК, Отримувачами) у всіх випадках, коли такі суперечки і розбіжності не відносяться до предмету Договору та не відносяться до сфери відповідальності Банку.</w:t>
      </w:r>
    </w:p>
    <w:p w14:paraId="2275806C" w14:textId="2E280729"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затримки переказу коштів з вини Банку, Банк за письмовою заявою Клієнта виплачує Клієнту пеню в розмірі подвійної облікової ставки НБУ, що діяла в період, за який сплачується пеня, за кожний день прострочення переказу, але не більше 10% від суми затриманого переказу.</w:t>
      </w:r>
    </w:p>
    <w:p w14:paraId="10CC78E4" w14:textId="5A140FFA"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прострочення Клієнтом виконання будь-яких своїх фінансових зобов’язань перед Банком за Договором, Банк має право вимагати від Клієнта сплатити пеню в розмірі подвійної облікової ставки НБУ від суми простроченого зобов’язання за кожен день прострочення за весь період такого прострочення. Клієнт зобов’язаний погасити нараховану пеню протягом 5 Робочих днів з дати отримання Клієнтом зазначеної вимоги, якщо інший строк не передбачений вимогою Банку.</w:t>
      </w:r>
    </w:p>
    <w:p w14:paraId="0F468B83"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не несуть відповідальності за технічні проблеми в лініях зв'язку та інших технологічних проблемах, що знаходяться поза межами їх контролю.</w:t>
      </w:r>
    </w:p>
    <w:p w14:paraId="2062DB69"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несуть відповідальність за невжиття заходів щодо захисту інформації, переданої при інформаційно-технологічній взаємодії.</w:t>
      </w:r>
    </w:p>
    <w:p w14:paraId="775CE670" w14:textId="7A0BCB5A"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зобов'язується за письмовою вимогою Банку відшкодувати Банку усі суми </w:t>
      </w:r>
      <w:r w:rsidR="008C0148" w:rsidRPr="006512DE">
        <w:rPr>
          <w:rFonts w:ascii="Times New Roman" w:hAnsi="Times New Roman"/>
          <w:sz w:val="18"/>
          <w:szCs w:val="18"/>
          <w:lang w:val="uk-UA"/>
        </w:rPr>
        <w:t xml:space="preserve">Спірних трансакцій, </w:t>
      </w:r>
      <w:r w:rsidR="007A502A" w:rsidRPr="006512DE">
        <w:rPr>
          <w:rFonts w:ascii="Times New Roman" w:hAnsi="Times New Roman"/>
          <w:sz w:val="18"/>
          <w:szCs w:val="18"/>
          <w:lang w:val="uk-UA"/>
        </w:rPr>
        <w:t xml:space="preserve">санкцій та/або інших збитків, та/або витрат, що підлягають сплаті Банком у зв’язку з платіжними операціями, що здійснювались без дотримання Технології проведення платежів, зокрема без авторизації по протоколам ‘3-D Secure’, та які заявлені банками-емітентами як шахрайські, та за Платіжними операціями з використанням ПК, визнаними МПС/НПС недійсними, а також штрафні санкції від МПС/НПС, НБУ, інших контролюючих органів, що нараховані Банку внаслідок проведення таких операцій. Відшкодування відповідної суми має бути проведене протягом 3 банківських днів з моменту отримання </w:t>
      </w:r>
      <w:r w:rsidRPr="006512DE">
        <w:rPr>
          <w:rFonts w:ascii="Times New Roman" w:hAnsi="Times New Roman"/>
          <w:sz w:val="18"/>
          <w:szCs w:val="18"/>
          <w:lang w:val="uk-UA"/>
        </w:rPr>
        <w:t>Клієнтом</w:t>
      </w:r>
      <w:r w:rsidR="007A502A" w:rsidRPr="006512DE">
        <w:rPr>
          <w:rFonts w:ascii="Times New Roman" w:hAnsi="Times New Roman"/>
          <w:sz w:val="18"/>
          <w:szCs w:val="18"/>
          <w:lang w:val="uk-UA"/>
        </w:rPr>
        <w:t xml:space="preserve"> </w:t>
      </w:r>
      <w:r w:rsidR="006813F6" w:rsidRPr="006512DE">
        <w:rPr>
          <w:rFonts w:ascii="Times New Roman" w:hAnsi="Times New Roman"/>
          <w:sz w:val="18"/>
          <w:szCs w:val="18"/>
          <w:lang w:val="uk-UA"/>
        </w:rPr>
        <w:t>вимоги про відшкодування</w:t>
      </w:r>
      <w:r w:rsidR="007A502A" w:rsidRPr="006512DE">
        <w:rPr>
          <w:rFonts w:ascii="Times New Roman" w:hAnsi="Times New Roman"/>
          <w:sz w:val="18"/>
          <w:szCs w:val="18"/>
          <w:lang w:val="uk-UA"/>
        </w:rPr>
        <w:t xml:space="preserve"> коштів від Банку.</w:t>
      </w:r>
    </w:p>
    <w:p w14:paraId="42015FCE" w14:textId="5DCE81EE"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зобов’язується за письмовою вимогою Банку відшкодовувати Банку усі витрати, що пов’язані із обробкою та супроводженням запитів по Спірним трансакціям.</w:t>
      </w:r>
    </w:p>
    <w:p w14:paraId="49C54B43" w14:textId="4580CA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відповідають за дії/бездіяльність своїх працівників, пов’язані з порушенням умов Договору, якщо вони спричинили невиконання або неналежне виконання зобов’язань Сторони за цим Договором, завдання збитків іншій Стороні, третім особам</w:t>
      </w:r>
      <w:r w:rsidR="00606D13" w:rsidRPr="006512DE">
        <w:rPr>
          <w:rFonts w:ascii="Times New Roman" w:hAnsi="Times New Roman"/>
          <w:sz w:val="18"/>
          <w:szCs w:val="18"/>
          <w:lang w:val="uk-UA"/>
        </w:rPr>
        <w:t>, (в т.ч. Держателям</w:t>
      </w:r>
      <w:r w:rsidRPr="006512DE">
        <w:rPr>
          <w:rFonts w:ascii="Times New Roman" w:hAnsi="Times New Roman"/>
          <w:sz w:val="18"/>
          <w:szCs w:val="18"/>
          <w:lang w:val="uk-UA"/>
        </w:rPr>
        <w:t xml:space="preserve"> ПК, які здійснювали опл</w:t>
      </w:r>
      <w:r w:rsidR="00606D13" w:rsidRPr="006512DE">
        <w:rPr>
          <w:rFonts w:ascii="Times New Roman" w:hAnsi="Times New Roman"/>
          <w:sz w:val="18"/>
          <w:szCs w:val="18"/>
          <w:lang w:val="uk-UA"/>
        </w:rPr>
        <w:t>ату товарів (робіт, послуг) на С</w:t>
      </w:r>
      <w:r w:rsidR="00D1521B" w:rsidRPr="006512DE">
        <w:rPr>
          <w:rFonts w:ascii="Times New Roman" w:hAnsi="Times New Roman"/>
          <w:sz w:val="18"/>
          <w:szCs w:val="18"/>
          <w:lang w:val="uk-UA"/>
        </w:rPr>
        <w:t>айті</w:t>
      </w:r>
      <w:r w:rsidRPr="006512DE">
        <w:rPr>
          <w:rFonts w:ascii="Times New Roman" w:hAnsi="Times New Roman"/>
          <w:sz w:val="18"/>
          <w:szCs w:val="18"/>
          <w:lang w:val="uk-UA"/>
        </w:rPr>
        <w:t xml:space="preserve"> </w:t>
      </w:r>
      <w:r w:rsidR="00FB0F20" w:rsidRPr="006512DE">
        <w:rPr>
          <w:rFonts w:ascii="Times New Roman" w:hAnsi="Times New Roman"/>
          <w:sz w:val="18"/>
          <w:szCs w:val="18"/>
          <w:lang w:val="uk-UA"/>
        </w:rPr>
        <w:t>Клієнта</w:t>
      </w:r>
      <w:r w:rsidR="00606D13" w:rsidRPr="006512DE">
        <w:rPr>
          <w:rFonts w:ascii="Times New Roman" w:hAnsi="Times New Roman"/>
          <w:sz w:val="18"/>
          <w:szCs w:val="18"/>
          <w:lang w:val="uk-UA"/>
        </w:rPr>
        <w:t>)</w:t>
      </w:r>
      <w:r w:rsidRPr="006512DE">
        <w:rPr>
          <w:rFonts w:ascii="Times New Roman" w:hAnsi="Times New Roman"/>
          <w:sz w:val="18"/>
          <w:szCs w:val="18"/>
          <w:lang w:val="uk-UA"/>
        </w:rPr>
        <w:t>, іншим третім особам, винна Сторона зобов’язується відшкодувати вищевказаним особам всі збитки, які були заподіяні їм внаслідок невиконання або неналежного виконання зобов’язань Стороною за Договором.</w:t>
      </w:r>
    </w:p>
    <w:p w14:paraId="30E5129F" w14:textId="29D8FC67"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несе відповідальність за завдані Банку збитки у випадку надання Банку недостовірної інформації про види своєї діяльності, а також при несвоєчасному інформуванні Банку про зміну виду діяльності </w:t>
      </w:r>
      <w:r w:rsidRPr="006512DE">
        <w:rPr>
          <w:rFonts w:ascii="Times New Roman" w:hAnsi="Times New Roman"/>
          <w:sz w:val="18"/>
          <w:szCs w:val="18"/>
          <w:lang w:val="uk-UA"/>
        </w:rPr>
        <w:t>Клієнта</w:t>
      </w:r>
      <w:r w:rsidR="007A502A" w:rsidRPr="006512DE">
        <w:rPr>
          <w:rFonts w:ascii="Times New Roman" w:hAnsi="Times New Roman"/>
          <w:sz w:val="18"/>
          <w:szCs w:val="18"/>
          <w:lang w:val="uk-UA"/>
        </w:rPr>
        <w:t>, зобов’язаний відшкодувати зазнані Банком збитки та на вимогу Банка сплатити неустойку в розмірі, встановленому тарифами (за умови встановлення ними такої неустойки).</w:t>
      </w:r>
    </w:p>
    <w:p w14:paraId="5F0829F6" w14:textId="7B609A32"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несе відповідальність та зобов’язаний відшкодувати шкоду та витрати за навмисне невикористання платіжних пристроїв або неповідомлення Банку про їх непрацездатність, які призвели до завдання збитків Банку або зашкодили його репутації. </w:t>
      </w:r>
    </w:p>
    <w:p w14:paraId="573EB827" w14:textId="09349B47" w:rsidR="007A502A" w:rsidRPr="006512DE" w:rsidRDefault="007A502A"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 xml:space="preserve">Банк не несе відповідальності за збої в роботі платіжних пристроїв, що виникли з незалежних від Банку причин або робота яких знаходиться поза сферою його контролю та/або якщо </w:t>
      </w:r>
      <w:r w:rsidR="00606D13"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вчасно не повідомив про непрацездатність такого пристрою, що в результаті  спричинило несвоєчасне отримання або неотримання користувачами платіжних послуг.</w:t>
      </w:r>
    </w:p>
    <w:p w14:paraId="2D903E41" w14:textId="5C2C5D3A" w:rsidR="00E258AF" w:rsidRPr="006512DE" w:rsidRDefault="00E258AF" w:rsidP="00634575">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Розгляд запитів, скарг та претензій споживачів.</w:t>
      </w:r>
    </w:p>
    <w:p w14:paraId="11B117B0" w14:textId="3BB83703"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При розгляді запитів, скарг або претензій з боку споживачів (покупців, Держателів, Отримувачів, тощо) Сторони дотримуються наступних умов:</w:t>
      </w:r>
    </w:p>
    <w:p w14:paraId="51E666C5" w14:textId="50F6287D"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Кожний запит, скарга або претензія розглядаються у межах компетенції кожної із Сторін. Сторона, через помилку якої виникла скарга, має терміново виправити цю помилку. За необхідності, до розгляду запиту, претензії, скарги може бути залучена друга Сторона, якщо питання перебуває в зоні відповідальності такої Сторони.</w:t>
      </w:r>
    </w:p>
    <w:p w14:paraId="0F017760" w14:textId="573C5CFC"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Відповідальність перед споживачами за неналежне виконання умов Договору несе та Сторона, через вину якої виникла ситуація, яка призвела до пред’явлення претензій або скарг з боку споживача.</w:t>
      </w:r>
    </w:p>
    <w:p w14:paraId="464D4F41" w14:textId="77777777" w:rsidR="00E258AF" w:rsidRPr="006512DE" w:rsidRDefault="00E258AF" w:rsidP="0063457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якщо скарга або претензія виникла з вини однієї з Сторін, ця Сторона для виправлення своєї помилки може звернутися до іншої Сторони за додатковою інформацією, якщо така інформація є необхідною для виправлення помилки. Інша Сторона має надати таку інформацію протягом 3 робочих днів з моменту отримання відповідного звернення.</w:t>
      </w:r>
    </w:p>
    <w:p w14:paraId="58CB269F" w14:textId="484F628F" w:rsidR="00441569" w:rsidRPr="006512DE" w:rsidRDefault="0044156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умов конфіденційності.</w:t>
      </w:r>
    </w:p>
    <w:p w14:paraId="04957742" w14:textId="620816AC" w:rsidR="00441569" w:rsidRPr="006512DE" w:rsidRDefault="00441569"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lastRenderedPageBreak/>
        <w:t>Сторони вживають заходів до захисту інформації, яка так чи інше стосується цього Договору та передається під час інформаційно-технологічної взаємодії Сторін, з метою недопущення несанкціонованого доступу третіх осіб.</w:t>
      </w:r>
      <w:r w:rsidR="005960CB" w:rsidRPr="006512DE">
        <w:rPr>
          <w:rFonts w:ascii="Times New Roman" w:hAnsi="Times New Roman"/>
          <w:sz w:val="18"/>
          <w:szCs w:val="18"/>
          <w:lang w:val="uk-UA"/>
        </w:rPr>
        <w:t xml:space="preserve"> Всі умови щодо збереження даних третіх осіб (Держателів, Отримувачів) поширюються на Клієнта у разі, якщо технологія проведення операції передбачає передачу Клієнту/отримання Клієнтом даних про таких третіх осіб.</w:t>
      </w:r>
    </w:p>
    <w:p w14:paraId="750CDC1D" w14:textId="261FD75E" w:rsidR="00441569" w:rsidRPr="006512DE" w:rsidRDefault="0044156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Інформація щодо Держателя ПК</w:t>
      </w:r>
      <w:r w:rsidR="005960CB" w:rsidRPr="006512DE">
        <w:rPr>
          <w:rFonts w:ascii="Times New Roman" w:hAnsi="Times New Roman"/>
          <w:sz w:val="18"/>
          <w:szCs w:val="18"/>
          <w:lang w:val="uk-UA"/>
        </w:rPr>
        <w:t>, Отримувача</w:t>
      </w:r>
      <w:r w:rsidRPr="006512DE">
        <w:rPr>
          <w:rFonts w:ascii="Times New Roman" w:hAnsi="Times New Roman"/>
          <w:sz w:val="18"/>
          <w:szCs w:val="18"/>
          <w:lang w:val="uk-UA"/>
        </w:rPr>
        <w:t xml:space="preserve"> та здійснені ним</w:t>
      </w:r>
      <w:r w:rsidR="005960CB"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платіжні операції, яка стала відомою у процесі виконання цього Договору, становить банківську таємницю.</w:t>
      </w:r>
    </w:p>
    <w:p w14:paraId="09654D22" w14:textId="5DAC5321" w:rsidR="00441569" w:rsidRPr="006512DE" w:rsidRDefault="0044156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Клієнт надає Банку безвідкличний та безумовний дозвіл, а Банк відповідно до Договору набуває право надати (розкрити, передати) інформацію за Договором, що містить банківську таємницю, комерційну таємницю, таємницю надавача платіжних послуг, таємницю фінансового моніторингу (додатково до інших випадків, передбачених Договором):</w:t>
      </w:r>
    </w:p>
    <w:p w14:paraId="0E4CC9ED" w14:textId="77777777" w:rsidR="00441569" w:rsidRPr="006512DE" w:rsidRDefault="00441569">
      <w:pPr>
        <w:pStyle w:val="aa"/>
        <w:numPr>
          <w:ilvl w:val="0"/>
          <w:numId w:val="98"/>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МПС/НПС в обсягах, передбачених умовами співпраці з МПС/НПС;</w:t>
      </w:r>
    </w:p>
    <w:p w14:paraId="32EB41E5" w14:textId="77777777"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іншим надавачам платіжних послуг для належної ідентифікації суб’єктів помилкових, неналежних платіжних операцій, вжиття заходів із запобігання або припинення таких платіжних операцій в обсязі, встановленому правилами відповідної платіжної системи або договором між надавачами платіжних послуг;</w:t>
      </w:r>
    </w:p>
    <w:p w14:paraId="064BBBE5" w14:textId="77777777"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центральним органам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на їх електронні запити для запобігання або припинення помилкових, неналежних платіжних операцій;</w:t>
      </w:r>
    </w:p>
    <w:p w14:paraId="22740188" w14:textId="01CD8704"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юридичній(им) особі(ам), засновниками якої(их) є надавачі фінансових і нефінансових послуг та послуг, суміжних з платіжними, які проводять діяльність з ідентифікації суб’єктів помилкових, неналежних платіжних операцій, вжиття заходів із запобігання або припинення зазначених платіжних операцій та запобігання відмиванню коштів, в т.ч., ЕМА ANTI FRAUD HUB.</w:t>
      </w:r>
    </w:p>
    <w:p w14:paraId="74604702" w14:textId="77777777" w:rsidR="00BE4866" w:rsidRPr="006512DE" w:rsidRDefault="00BE4866" w:rsidP="009C5683">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Строк дії Договору про надання Банківської послуги та особливості припинення його дії.</w:t>
      </w:r>
    </w:p>
    <w:p w14:paraId="2C911CBA"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Договір набирає чинності з моменту його укладення і діє протягом 1 року. Якщо за 20 календарних днів до закінчення строку дії Договору жодна із Сторін письмово не повідомить іншу Сторону про намір припинити дію Договору, Договір автоматично пролонгується на кожний наступний календарний рік, без обмеження кількості таких пролонгацій. Зобов’язання, які залишились невиконаними на момент припинення дії Договору, продовжують свою дію до моменту їх остаточного та повного виконання.</w:t>
      </w:r>
    </w:p>
    <w:p w14:paraId="5607CEEE" w14:textId="33DF7F0F"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Кожна зі Сторін може достроково розірвати цей Договір, письмово повідомивши про це іншу Сторону за 30 робочих днів до запланованої дати розірвання, якщо інше не передбачено Договором. При цьому взаємні претензії Сторін щодо платіжних операцій з використанням ПК пред'являються відповідно до чинного законодавства України.</w:t>
      </w:r>
    </w:p>
    <w:p w14:paraId="03A895CF" w14:textId="77777777" w:rsidR="00CB4760" w:rsidRPr="006512DE" w:rsidRDefault="00CB4760" w:rsidP="00CB4760">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припиняє проведення авторизації Платіжних операцій на Сайті Клієнта з моменту одержання Клієнтом або одержання Банком повідомлення про розірвання Договору, в передбаченому Договором порядку.</w:t>
      </w:r>
    </w:p>
    <w:p w14:paraId="47446518" w14:textId="62801E92" w:rsidR="008C0148" w:rsidRPr="006512DE" w:rsidRDefault="008C0148"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Банк має право достроково розірвати Договір про надання Банківської послуги в односторонньому порядку: шляхом направлення Клієнту на електронну пошту та/або в інший спосіб повідомлення про розірвання Договору протягом 1 Робочого дня з дня прийняття відповідного рішення:</w:t>
      </w:r>
    </w:p>
    <w:p w14:paraId="3828260B" w14:textId="456D6353" w:rsidR="008C0148" w:rsidRPr="006512DE" w:rsidRDefault="008C0148" w:rsidP="000C2712">
      <w:pPr>
        <w:pStyle w:val="aa"/>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 xml:space="preserve">(і) у випадках отримання негативної інформації про Клієнта від МПС/НПС та/або якщо Клієнт здійснює діяльність, яка призводить до того, що Банк порушує правила МПС/НПС та/або отримання Банком інформації про ліквідацію Клієнта або порушення справи про банкрутство та/або Клієнт здійснює будь-яку іншу діяльність, яка може призвести до збитків Банку або завдає шкоди діловій репутації Банку/МПС/НПС; </w:t>
      </w:r>
    </w:p>
    <w:p w14:paraId="61ABDF08" w14:textId="5F53E499" w:rsidR="00CB4760" w:rsidRPr="006512DE" w:rsidRDefault="00CB4760" w:rsidP="000C2712">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(іі) у разі порушення Клієнтом при здійсненні Платіжних операцій заходів безпеки при обслуговуванні ПК або неправомірного, непередбаченого Договором використання Клієнтом чи третьою особою реквізитів ПК/Віртуального платіжного терміналу, або на вимогу відповідної МПС/НПС</w:t>
      </w:r>
      <w:r w:rsidR="00C173D2" w:rsidRPr="006512DE">
        <w:rPr>
          <w:rFonts w:ascii="Times New Roman" w:hAnsi="Times New Roman"/>
          <w:sz w:val="18"/>
          <w:szCs w:val="18"/>
          <w:lang w:val="uk-UA"/>
        </w:rPr>
        <w:t>;</w:t>
      </w:r>
    </w:p>
    <w:p w14:paraId="41A5619E" w14:textId="2AC7CD4A" w:rsidR="00C173D2" w:rsidRPr="006512DE" w:rsidRDefault="00C173D2" w:rsidP="00C173D2">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(іІі) в разі наявності підозр порушення Клієнтом умов Договору, чинного законодавства України, правил МПС/НПС та в інших випадках, передбачених Договором;</w:t>
      </w:r>
    </w:p>
    <w:p w14:paraId="53ABC1D2" w14:textId="04B34E96"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залишає за собою право в односторонньому порядку припинити надання послуг </w:t>
      </w:r>
      <w:r w:rsidR="008F0FC5" w:rsidRPr="006512DE">
        <w:rPr>
          <w:rFonts w:ascii="Times New Roman" w:hAnsi="Times New Roman"/>
          <w:sz w:val="18"/>
          <w:szCs w:val="18"/>
          <w:lang w:val="uk-UA"/>
        </w:rPr>
        <w:t>за Договором</w:t>
      </w:r>
      <w:r w:rsidRPr="006512DE">
        <w:rPr>
          <w:rFonts w:ascii="Times New Roman" w:hAnsi="Times New Roman"/>
          <w:sz w:val="18"/>
          <w:szCs w:val="18"/>
          <w:lang w:val="uk-UA"/>
        </w:rPr>
        <w:t xml:space="preserve"> та/або розірвати Договір достроково у випадку відсутності оборотів по </w:t>
      </w:r>
      <w:r w:rsidR="008F0FC5" w:rsidRPr="006512DE">
        <w:rPr>
          <w:rFonts w:ascii="Times New Roman" w:hAnsi="Times New Roman"/>
          <w:sz w:val="18"/>
          <w:szCs w:val="18"/>
          <w:lang w:val="uk-UA"/>
        </w:rPr>
        <w:t>Платіжних операціях через Віртуальний платіжний термінал</w:t>
      </w:r>
      <w:r w:rsidRPr="006512DE">
        <w:rPr>
          <w:rFonts w:ascii="Times New Roman" w:hAnsi="Times New Roman"/>
          <w:sz w:val="18"/>
          <w:szCs w:val="18"/>
          <w:lang w:val="uk-UA"/>
        </w:rPr>
        <w:t xml:space="preserve"> протягом 180 календарних днів. При цьому, в окремих випадках, передбачених правилами МПС/НПС, коли Платіжна операція може бути оскаржена протягом 540 календарних днів з дати здійснення платіжної операції з використанням ПК та була оскаржена правомірно, </w:t>
      </w:r>
      <w:r w:rsidR="008F0FC5"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зобов'язується в безумовному порядку протягом 14 банківських днів з дати отримання листа Банку, виплатити Банку всі суми, що будуть списані з рахунку Банка за пре</w:t>
      </w:r>
      <w:r w:rsidR="008F0FC5" w:rsidRPr="006512DE">
        <w:rPr>
          <w:rFonts w:ascii="Times New Roman" w:hAnsi="Times New Roman"/>
          <w:sz w:val="18"/>
          <w:szCs w:val="18"/>
          <w:lang w:val="uk-UA"/>
        </w:rPr>
        <w:t>тензіями відповідних МПС/НПС і Б</w:t>
      </w:r>
      <w:r w:rsidRPr="006512DE">
        <w:rPr>
          <w:rFonts w:ascii="Times New Roman" w:hAnsi="Times New Roman"/>
          <w:sz w:val="18"/>
          <w:szCs w:val="18"/>
          <w:lang w:val="uk-UA"/>
        </w:rPr>
        <w:t>анків-емітентів по проведених Пл</w:t>
      </w:r>
      <w:r w:rsidR="00D1521B" w:rsidRPr="006512DE">
        <w:rPr>
          <w:rFonts w:ascii="Times New Roman" w:hAnsi="Times New Roman"/>
          <w:sz w:val="18"/>
          <w:szCs w:val="18"/>
          <w:lang w:val="uk-UA"/>
        </w:rPr>
        <w:t>атіжних операціях на Сайті</w:t>
      </w:r>
      <w:r w:rsidR="008F0FC5" w:rsidRPr="006512DE">
        <w:rPr>
          <w:rFonts w:ascii="Times New Roman" w:hAnsi="Times New Roman"/>
          <w:sz w:val="18"/>
          <w:szCs w:val="18"/>
          <w:lang w:val="uk-UA"/>
        </w:rPr>
        <w:t xml:space="preserve"> Клі</w:t>
      </w:r>
      <w:r w:rsidR="00D1521B" w:rsidRPr="006512DE">
        <w:rPr>
          <w:rFonts w:ascii="Times New Roman" w:hAnsi="Times New Roman"/>
          <w:sz w:val="18"/>
          <w:szCs w:val="18"/>
          <w:lang w:val="uk-UA"/>
        </w:rPr>
        <w:t>єнта</w:t>
      </w:r>
      <w:r w:rsidRPr="006512DE">
        <w:rPr>
          <w:rFonts w:ascii="Times New Roman" w:hAnsi="Times New Roman"/>
          <w:sz w:val="18"/>
          <w:szCs w:val="18"/>
          <w:lang w:val="uk-UA"/>
        </w:rPr>
        <w:t xml:space="preserve">. Зобов'язання Сторін за Договором припиняються у повному обсязі, якщо інше не витікає з умов Договору, а Договір вважається Сторонами розірваним у дату зазначену Банком у повідомленні, яке направляється </w:t>
      </w:r>
      <w:r w:rsidR="008F0FC5"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w:t>
      </w:r>
    </w:p>
    <w:p w14:paraId="1C399151"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Договір може бути у будь-який час змінений або доповнений за погодженням Сторін. Зміни і/або доповнення до даного Договору оформлюються у письмовому вигляді у формі додаткових угод (паперового документа з власноручними підписами Сторін або електронного документа із кваліфікованими електронними підписами Сторін),  і є невід’ємними частинами Договору.</w:t>
      </w:r>
    </w:p>
    <w:p w14:paraId="678880D4" w14:textId="7B88380D"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будь-якому випадку, протягом 540 календарних днів з дати розірвання Договору, в разі опротестування платіжних операцій Держателями, </w:t>
      </w:r>
      <w:r w:rsidR="008F0FC5" w:rsidRPr="006512DE">
        <w:rPr>
          <w:rFonts w:ascii="Times New Roman" w:hAnsi="Times New Roman"/>
          <w:sz w:val="18"/>
          <w:szCs w:val="18"/>
          <w:lang w:val="uk-UA"/>
        </w:rPr>
        <w:t>Банками-е</w:t>
      </w:r>
      <w:r w:rsidRPr="006512DE">
        <w:rPr>
          <w:rFonts w:ascii="Times New Roman" w:hAnsi="Times New Roman"/>
          <w:sz w:val="18"/>
          <w:szCs w:val="18"/>
          <w:lang w:val="uk-UA"/>
        </w:rPr>
        <w:t>мітентами або МПС/НПС після розірвання Договору, зобов'язання сторін, пов'язані з такими опротестуваннями, залишаються чинними до моменту їх виконання, а Договір вважається таким що діє у відповідній частині.</w:t>
      </w:r>
    </w:p>
    <w:p w14:paraId="7AC32BE4" w14:textId="77777777" w:rsidR="00BE4866" w:rsidRPr="006512DE" w:rsidRDefault="00BE4866" w:rsidP="009C5683">
      <w:pPr>
        <w:pStyle w:val="aa"/>
        <w:numPr>
          <w:ilvl w:val="1"/>
          <w:numId w:val="2"/>
        </w:numPr>
        <w:spacing w:after="0" w:line="240" w:lineRule="auto"/>
        <w:ind w:left="0" w:firstLine="560"/>
        <w:rPr>
          <w:rFonts w:ascii="Times New Roman" w:hAnsi="Times New Roman"/>
          <w:sz w:val="18"/>
          <w:szCs w:val="18"/>
          <w:lang w:val="uk-UA"/>
        </w:rPr>
      </w:pPr>
      <w:r w:rsidRPr="006512DE">
        <w:rPr>
          <w:rFonts w:ascii="Times New Roman" w:hAnsi="Times New Roman"/>
          <w:b/>
          <w:sz w:val="18"/>
          <w:szCs w:val="18"/>
          <w:lang w:val="uk-UA"/>
        </w:rPr>
        <w:t>Інші</w:t>
      </w:r>
      <w:r w:rsidRPr="006512DE">
        <w:rPr>
          <w:rFonts w:ascii="Times New Roman" w:hAnsi="Times New Roman"/>
          <w:sz w:val="18"/>
          <w:szCs w:val="18"/>
          <w:lang w:val="uk-UA"/>
        </w:rPr>
        <w:t xml:space="preserve"> </w:t>
      </w:r>
      <w:r w:rsidRPr="006512DE">
        <w:rPr>
          <w:rFonts w:ascii="Times New Roman" w:hAnsi="Times New Roman"/>
          <w:b/>
          <w:sz w:val="18"/>
          <w:szCs w:val="18"/>
          <w:lang w:val="uk-UA"/>
        </w:rPr>
        <w:t>умови.</w:t>
      </w:r>
    </w:p>
    <w:p w14:paraId="127BEB98" w14:textId="77777777" w:rsidR="00234FD2" w:rsidRPr="006512DE" w:rsidRDefault="00BE4866"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Платіжні</w:t>
      </w:r>
      <w:r w:rsidRPr="006512DE">
        <w:rPr>
          <w:rFonts w:ascii="Times New Roman" w:hAnsi="Times New Roman"/>
          <w:sz w:val="18"/>
          <w:szCs w:val="18"/>
          <w:shd w:val="clear" w:color="auto" w:fill="FFFFFF"/>
          <w:lang w:val="uk-UA"/>
        </w:rPr>
        <w:t xml:space="preserve"> операції, що здійснюються за допомогою Віртуального платіжного термінала, повинні виконуватися з оформленням квитанції платіжного термінала в паперовій та/або електронній формі (за умови доставки власнику рахунку або </w:t>
      </w:r>
      <w:r w:rsidR="008F0FC5" w:rsidRPr="006512DE">
        <w:rPr>
          <w:rFonts w:ascii="Times New Roman" w:hAnsi="Times New Roman"/>
          <w:sz w:val="18"/>
          <w:szCs w:val="18"/>
          <w:shd w:val="clear" w:color="auto" w:fill="FFFFFF"/>
          <w:lang w:val="uk-UA"/>
        </w:rPr>
        <w:t>Д</w:t>
      </w:r>
      <w:r w:rsidRPr="006512DE">
        <w:rPr>
          <w:rFonts w:ascii="Times New Roman" w:hAnsi="Times New Roman"/>
          <w:sz w:val="18"/>
          <w:szCs w:val="18"/>
          <w:shd w:val="clear" w:color="auto" w:fill="FFFFFF"/>
          <w:lang w:val="uk-UA"/>
        </w:rPr>
        <w:t xml:space="preserve">ержателю), що за змістом відповідають вимогам законодавства, окрім випадків, коли законодавство дозволяє не оформлювати такий документ. </w:t>
      </w:r>
    </w:p>
    <w:p w14:paraId="233118B3" w14:textId="38B61A7E" w:rsidR="00234FD2" w:rsidRPr="006512DE" w:rsidRDefault="00234FD2"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Клієнт підтверджує, що відповідає стандартам та вимогам Банку, встановленим Банком на підставі принципів та/або правил МПС/НПС, та здатен виконувати свої обов’язки за Договором про надання Банківської послуги, дотримуватися узгоджених процедур та операційних регламентів, надавати Держателям ПК належний рівень сервісного обслуговування, а у разі виявлення фактів незадовільної відповідності ним, Клієнт зобов’язується привести свою діяльність у відповідність до умов Договору про надання Банківської послуги, чинного законодавства України, правил МПС/НПС та досягти належних рівнів відповідності.</w:t>
      </w:r>
    </w:p>
    <w:p w14:paraId="07106ECD" w14:textId="318531B5" w:rsidR="00BE4866" w:rsidRPr="006512DE" w:rsidRDefault="00BE4866"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Сторони</w:t>
      </w:r>
      <w:r w:rsidRPr="006512DE">
        <w:rPr>
          <w:rFonts w:ascii="Times New Roman" w:hAnsi="Times New Roman"/>
          <w:bCs/>
          <w:sz w:val="18"/>
          <w:szCs w:val="18"/>
          <w:lang w:val="uk-UA"/>
        </w:rPr>
        <w:t xml:space="preserve"> погоджуються, що створення, надсилання, отримання, підписання та зберігання електронних документів, пов’язаних з виконанням Договору, здійснюється Сторонами згідно з Правилами користування Сервісом електронного документообігу “Вчасно”, що розміщені </w:t>
      </w:r>
      <w:r w:rsidR="006813F6" w:rsidRPr="006512DE">
        <w:rPr>
          <w:rFonts w:ascii="Times New Roman" w:hAnsi="Times New Roman"/>
          <w:bCs/>
          <w:sz w:val="18"/>
          <w:szCs w:val="18"/>
          <w:lang w:val="uk-UA"/>
        </w:rPr>
        <w:t>на сайті</w:t>
      </w:r>
      <w:r w:rsidRPr="006512DE">
        <w:rPr>
          <w:rFonts w:ascii="Times New Roman" w:hAnsi="Times New Roman"/>
          <w:bCs/>
          <w:sz w:val="18"/>
          <w:szCs w:val="18"/>
          <w:lang w:val="uk-UA"/>
        </w:rPr>
        <w:t>: https://vchasno.ua/terms-of-use, та/або Правилами користування іншими сервісами, які будуть використовуватись Сторонами Договору.</w:t>
      </w:r>
    </w:p>
    <w:p w14:paraId="1C777129"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 xml:space="preserve">Електронним документом за умовами Договору є будь-який документ, що містить посилання на Договір, додаткова угода до Договору, Акт наданих послуг тощо, створений, переданий в електронній формі та підписаний Сторонами шляхом накладення </w:t>
      </w:r>
      <w:r w:rsidRPr="006512DE">
        <w:rPr>
          <w:rFonts w:ascii="Times New Roman" w:hAnsi="Times New Roman"/>
          <w:bCs/>
          <w:sz w:val="18"/>
          <w:szCs w:val="18"/>
          <w:lang w:val="uk-UA"/>
        </w:rPr>
        <w:lastRenderedPageBreak/>
        <w:t>кваліфікованого електронного підпису (далі в цьому пункті — КЕП) за допомогою Сервісу електронного документообігу “Вчасно” та/або іншого сервісу, який буде використовуватись Сторонами.</w:t>
      </w:r>
    </w:p>
    <w:p w14:paraId="2D3CFEB3"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 xml:space="preserve">Eлектронні документи мають повну юридичну силу, породжують права та обов’язки для Сторін, можуть бути представлені до суду в візуальній формі на папері в якості належних доказів та визнаються рівнозначними документам, що складаються на папері. Підтвердження передачі електронних документів (відправлення, отримання, тощо) вважається легітимним підтвердженням фактичного прийому-передачі таких електронних документів уповноваженими особами Сторін і не вимагає додаткового доказування. </w:t>
      </w:r>
    </w:p>
    <w:p w14:paraId="1803D379"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Кожна Сторона зобов’язана щоденно слідкувати за надходженням електронних документів та своєчасно здійснювати їх приймання, перевірку, підписання з використанням КЕП та повернення іншій Стороні за допомогою Сервісу електронного документообігу “Вчасно” та/або інших сервісів, що будуть використовуватись Сторонами. Сторони домовились, що датою підписання електронного документу буде вважатися дата, що зазначена на самому документі, як його обов’язковий реквізит, незалежно від дати накладення КЕП Сторонами. Сторони підтверджують, що всі КЕП, які використовуються ними для підписання електронних документів в Сервісі електронного документообігу “Вчасно”/інших сервісах, належать їх уповноваженим представникам та неправомірне чи помилкове накладання КЕП на електронному документі однією із Сторін, не може бути підставою для не визнання/оспорювання/невиконання нею таких підписаних електронних документів, що відправлені іншій Стороні в Сервісі. Мотивована відмова від підписання електронного документу може надсилатися в Сервісі електронного документообігу “Вчасно”/інших сервісах, через механізм відхилення електронного документу з обов’язковим наданням коментарів про обґрунтовані причини відхилення.</w:t>
      </w:r>
    </w:p>
    <w:p w14:paraId="65D49681"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Сторони дійшли згоди, що розірвання (скасування/анулювання) електронного документа, підписаного Сторонами, здійснюється шляхом складання та підписання Сторонами Акту про анулювання електронного документа або шляхом видалення електронного документу в Сервісі електронного документообігу “Вчасно”/інших сервісах та підтвердження цього видалення обома Сторонами.</w:t>
      </w:r>
    </w:p>
    <w:p w14:paraId="279ED2FE"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У випадку, коли одна із Сторін заявляє про втрату конкретного електронного документа, який попередньо набрав чинності, повторне підписання такого електронного документа не здійснюється. При цьому, Сторона, яка зберігає власний примірник електронного документа, зобов'язується за зверненням Сторони, яка втратила цей електронний документ, надати його доступними електронними каналами зв'язку, або на носії електронної інформації.</w:t>
      </w:r>
    </w:p>
    <w:p w14:paraId="131124FB" w14:textId="77777777" w:rsidR="00BE4866" w:rsidRPr="006512DE" w:rsidRDefault="00BE4866">
      <w:pPr>
        <w:pStyle w:val="aa"/>
        <w:spacing w:after="0" w:line="240" w:lineRule="auto"/>
        <w:ind w:left="0" w:firstLine="560"/>
        <w:jc w:val="both"/>
        <w:rPr>
          <w:rFonts w:ascii="Times New Roman" w:hAnsi="Times New Roman"/>
          <w:bCs/>
          <w:sz w:val="18"/>
          <w:szCs w:val="18"/>
          <w:lang w:val="uk-UA"/>
        </w:rPr>
      </w:pPr>
      <w:r w:rsidRPr="006512DE">
        <w:rPr>
          <w:rFonts w:ascii="Times New Roman" w:hAnsi="Times New Roman"/>
          <w:bCs/>
          <w:sz w:val="18"/>
          <w:szCs w:val="18"/>
          <w:lang w:val="uk-UA"/>
        </w:rPr>
        <w:t>Сторона зобов'язана не пізніше ніж за 3 робочих дні повідомити на електронну пошту відповідальних працівників іншої Сторони про неможливість подальшого використання Сервісу електронного документообігу “Вчасно”/іншого сервісу для обміну електронними документами, у разі настання такого випадку.</w:t>
      </w:r>
    </w:p>
    <w:p w14:paraId="13C46855"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Сторони домовилися, що електронні файли та електронні авторизаційні реєстри (логи), що підтримуються комп'ютерними системами Банку та Процесингової установи, а також паперові екземпляри зазначених файлів і реєстрів приймаються Сторонами в якості доказів при вирішенні спірних питань за Платіжними операціями </w:t>
      </w:r>
      <w:r w:rsidRPr="006512DE">
        <w:rPr>
          <w:rFonts w:ascii="Times New Roman" w:hAnsi="Times New Roman"/>
          <w:sz w:val="18"/>
          <w:szCs w:val="18"/>
          <w:lang w:val="uk-UA"/>
        </w:rPr>
        <w:t>з використанням ПК</w:t>
      </w:r>
      <w:r w:rsidRPr="006512DE">
        <w:rPr>
          <w:rFonts w:ascii="Times New Roman" w:hAnsi="Times New Roman"/>
          <w:color w:val="000000"/>
          <w:sz w:val="18"/>
          <w:szCs w:val="18"/>
          <w:lang w:val="uk-UA"/>
        </w:rPr>
        <w:t>, але не є безумовним доказом правомірності й дійсності таких Платіжних операцій.</w:t>
      </w:r>
    </w:p>
    <w:p w14:paraId="30A38D9B" w14:textId="38E0E568" w:rsidR="00F17B4F" w:rsidRPr="006512DE" w:rsidRDefault="00BE4866" w:rsidP="00103AB8">
      <w:pPr>
        <w:pStyle w:val="aa"/>
        <w:numPr>
          <w:ilvl w:val="2"/>
          <w:numId w:val="2"/>
        </w:numPr>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color w:val="000000"/>
          <w:sz w:val="18"/>
          <w:szCs w:val="18"/>
          <w:lang w:val="uk-UA"/>
        </w:rPr>
        <w:t>Сторони визнають, що факсимільні або електронні повідомлення, отримані Банком від МПС/НПС та/або емітентів чи Держателів є достатньою підставою для підтвердження Недійсної операції.</w:t>
      </w:r>
    </w:p>
    <w:p w14:paraId="17C715E6" w14:textId="77777777"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 xml:space="preserve">Особливості надання послуги Інтернет-еквайрингу Клієнтам (Торговцям). </w:t>
      </w:r>
    </w:p>
    <w:p w14:paraId="4B9FDCD0" w14:textId="12707776" w:rsidR="00711868" w:rsidRPr="006512DE" w:rsidRDefault="00711868">
      <w:pPr>
        <w:pStyle w:val="aa"/>
        <w:numPr>
          <w:ilvl w:val="2"/>
          <w:numId w:val="2"/>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У разі укладення Сторонами Договору про надання Банківської послуги шляхом оформлення Заяви про надання послуги Інтернет-еквайрингу, Банк, який в контексті даної послуги є Еквайром, надає </w:t>
      </w:r>
      <w:r w:rsidR="001868B5" w:rsidRPr="006512DE">
        <w:rPr>
          <w:rFonts w:ascii="Times New Roman" w:hAnsi="Times New Roman"/>
          <w:sz w:val="18"/>
          <w:szCs w:val="18"/>
          <w:lang w:val="uk-UA"/>
        </w:rPr>
        <w:t>Клієнту,</w:t>
      </w:r>
      <w:r w:rsidR="00510645" w:rsidRPr="006512DE">
        <w:rPr>
          <w:rFonts w:ascii="Times New Roman" w:hAnsi="Times New Roman"/>
          <w:sz w:val="18"/>
          <w:szCs w:val="18"/>
          <w:lang w:val="uk-UA"/>
        </w:rPr>
        <w:t xml:space="preserve"> </w:t>
      </w:r>
      <w:r w:rsidR="001868B5" w:rsidRPr="006512DE">
        <w:rPr>
          <w:rFonts w:ascii="Times New Roman" w:hAnsi="Times New Roman"/>
          <w:sz w:val="18"/>
          <w:szCs w:val="18"/>
          <w:lang w:val="uk-UA"/>
        </w:rPr>
        <w:t>який в контексті даної послуги є Торговцем,</w:t>
      </w:r>
      <w:r w:rsidRPr="006512DE">
        <w:rPr>
          <w:rFonts w:ascii="Times New Roman" w:hAnsi="Times New Roman"/>
          <w:sz w:val="18"/>
          <w:szCs w:val="18"/>
          <w:lang w:val="uk-UA"/>
        </w:rPr>
        <w:t xml:space="preserve"> послуги Інтернет-еквайрингу, надає відшкодування (забезпечує переказ сум платежів Торговцю), здійснює технологічне і інформаційне обслуговування Торговця і проведення розрахунків з ним за операціями з оплати товарів, робіт, послуг, </w:t>
      </w:r>
      <w:r w:rsidR="00612A9E" w:rsidRPr="006512DE">
        <w:rPr>
          <w:rFonts w:ascii="Times New Roman" w:hAnsi="Times New Roman"/>
          <w:sz w:val="18"/>
          <w:szCs w:val="18"/>
          <w:lang w:val="uk-UA"/>
        </w:rPr>
        <w:t xml:space="preserve">сплати благодійних пожертв, </w:t>
      </w:r>
      <w:r w:rsidRPr="006512DE">
        <w:rPr>
          <w:rFonts w:ascii="Times New Roman" w:hAnsi="Times New Roman"/>
          <w:sz w:val="18"/>
          <w:szCs w:val="18"/>
          <w:lang w:val="uk-UA"/>
        </w:rPr>
        <w:t xml:space="preserve">що здійснені між Торговцем та Держателями ПК з використанням Платіжної картки (її реквізитів) через Віртуальний платіжний термінал, доступ до якого надається через Сайт Торговця.     </w:t>
      </w:r>
    </w:p>
    <w:p w14:paraId="4EE7039C" w14:textId="4E5C2040" w:rsidR="00711868" w:rsidRDefault="00711868" w:rsidP="009C5683">
      <w:pPr>
        <w:pStyle w:val="aa"/>
        <w:numPr>
          <w:ilvl w:val="2"/>
          <w:numId w:val="2"/>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Торговець бере на себе зобов`язання здійснювати продаж товарів/ робіт/послуг Держателям ПК на умовах безготівкової оплати, що проводиться шляхом здійснення Держателем ПК розрахунку через Віртуальний платіжний термінал з використанням ПК Платіжних систем, перелік яких наведений в Заяві про надання послуги інтернет-еквайрингу, а також сплачувати Банку Комісійну винагороду за надані послуги в розмірі, передбаченому(встановленому) відповідно до умов Договору про надання Банківської послуги.</w:t>
      </w:r>
    </w:p>
    <w:p w14:paraId="3F4E0FD1" w14:textId="0B6A831D" w:rsidR="00335F70" w:rsidRPr="006512DE" w:rsidRDefault="00335F70" w:rsidP="009C5683">
      <w:pPr>
        <w:pStyle w:val="aa"/>
        <w:numPr>
          <w:ilvl w:val="2"/>
          <w:numId w:val="2"/>
        </w:numPr>
        <w:spacing w:after="0" w:line="240" w:lineRule="auto"/>
        <w:ind w:left="0" w:firstLine="560"/>
        <w:jc w:val="both"/>
        <w:rPr>
          <w:rFonts w:ascii="Times New Roman" w:hAnsi="Times New Roman"/>
          <w:sz w:val="18"/>
          <w:szCs w:val="18"/>
          <w:lang w:val="uk-UA"/>
        </w:rPr>
      </w:pPr>
      <w:r>
        <w:rPr>
          <w:rFonts w:ascii="Times New Roman" w:hAnsi="Times New Roman"/>
          <w:sz w:val="18"/>
          <w:szCs w:val="18"/>
          <w:lang w:val="uk-UA"/>
        </w:rPr>
        <w:t>Торговець</w:t>
      </w:r>
      <w:r w:rsidRPr="006512DE">
        <w:rPr>
          <w:rFonts w:ascii="Times New Roman" w:hAnsi="Times New Roman"/>
          <w:sz w:val="18"/>
          <w:szCs w:val="18"/>
          <w:lang w:val="uk-UA"/>
        </w:rPr>
        <w:t xml:space="preserve"> бере на себе зобов`язання забезпечити наявність на </w:t>
      </w:r>
      <w:r w:rsidR="00CD130A">
        <w:rPr>
          <w:rFonts w:ascii="Times New Roman" w:hAnsi="Times New Roman"/>
          <w:sz w:val="18"/>
          <w:szCs w:val="18"/>
          <w:lang w:val="uk-UA"/>
        </w:rPr>
        <w:t xml:space="preserve">Платіжній сторінці (якщо вона розміщена на </w:t>
      </w:r>
      <w:r w:rsidRPr="006512DE">
        <w:rPr>
          <w:rFonts w:ascii="Times New Roman" w:hAnsi="Times New Roman"/>
          <w:sz w:val="18"/>
          <w:szCs w:val="18"/>
          <w:lang w:val="uk-UA"/>
        </w:rPr>
        <w:t xml:space="preserve">Сайті </w:t>
      </w:r>
      <w:r>
        <w:rPr>
          <w:rFonts w:ascii="Times New Roman" w:hAnsi="Times New Roman"/>
          <w:sz w:val="18"/>
          <w:szCs w:val="18"/>
          <w:lang w:val="uk-UA"/>
        </w:rPr>
        <w:t>Торговця</w:t>
      </w:r>
      <w:r w:rsidR="00CD130A">
        <w:rPr>
          <w:rFonts w:ascii="Times New Roman" w:hAnsi="Times New Roman"/>
          <w:sz w:val="18"/>
          <w:szCs w:val="18"/>
          <w:lang w:val="uk-UA"/>
        </w:rPr>
        <w:t>)</w:t>
      </w:r>
      <w:r w:rsidRPr="006512DE">
        <w:rPr>
          <w:rFonts w:ascii="Times New Roman" w:hAnsi="Times New Roman"/>
          <w:sz w:val="18"/>
          <w:szCs w:val="18"/>
          <w:lang w:val="uk-UA"/>
        </w:rPr>
        <w:t xml:space="preserve"> посилання на Правила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для можливості їх акцептування Держателями ПК та оновлювати таке посилання у разі отримання від Банка повідомлення про зміну адреси посилання у вказані Банком в такому повідомленні строки.</w:t>
      </w:r>
    </w:p>
    <w:p w14:paraId="0F824EAB" w14:textId="6D0D009B" w:rsidR="00711868" w:rsidRPr="006512DE" w:rsidRDefault="000E1259" w:rsidP="009C5683">
      <w:pPr>
        <w:pStyle w:val="aa"/>
        <w:numPr>
          <w:ilvl w:val="2"/>
          <w:numId w:val="2"/>
        </w:numPr>
        <w:spacing w:after="0" w:line="240" w:lineRule="auto"/>
        <w:ind w:left="0" w:firstLine="560"/>
        <w:jc w:val="both"/>
        <w:rPr>
          <w:rFonts w:ascii="Times New Roman" w:hAnsi="Times New Roman"/>
          <w:b/>
          <w:sz w:val="18"/>
          <w:szCs w:val="18"/>
          <w:lang w:val="uk-UA"/>
        </w:rPr>
      </w:pPr>
      <w:r w:rsidRPr="006512DE">
        <w:rPr>
          <w:rFonts w:ascii="Times New Roman" w:hAnsi="Times New Roman"/>
          <w:b/>
          <w:sz w:val="18"/>
          <w:szCs w:val="18"/>
          <w:lang w:val="uk-UA"/>
        </w:rPr>
        <w:t>Особливості прав та обов’язків</w:t>
      </w:r>
      <w:r w:rsidR="00711868" w:rsidRPr="006512DE">
        <w:rPr>
          <w:rFonts w:ascii="Times New Roman" w:hAnsi="Times New Roman"/>
          <w:b/>
          <w:sz w:val="18"/>
          <w:szCs w:val="18"/>
          <w:lang w:val="uk-UA"/>
        </w:rPr>
        <w:t xml:space="preserve"> Сторін</w:t>
      </w:r>
      <w:r w:rsidR="00441569" w:rsidRPr="006512DE">
        <w:rPr>
          <w:rFonts w:ascii="Times New Roman" w:hAnsi="Times New Roman"/>
          <w:b/>
          <w:sz w:val="18"/>
          <w:szCs w:val="18"/>
          <w:lang w:val="uk-UA"/>
        </w:rPr>
        <w:t xml:space="preserve"> за послугою Інтернет-еквайрингу</w:t>
      </w:r>
      <w:r w:rsidR="00711868" w:rsidRPr="006512DE">
        <w:rPr>
          <w:rFonts w:ascii="Times New Roman" w:hAnsi="Times New Roman"/>
          <w:b/>
          <w:sz w:val="18"/>
          <w:szCs w:val="18"/>
          <w:lang w:val="uk-UA"/>
        </w:rPr>
        <w:t>.</w:t>
      </w:r>
    </w:p>
    <w:p w14:paraId="1510A52E" w14:textId="21622A89" w:rsidR="00711868" w:rsidRPr="006512DE" w:rsidRDefault="00711868">
      <w:pPr>
        <w:pStyle w:val="aa"/>
        <w:numPr>
          <w:ilvl w:val="3"/>
          <w:numId w:val="2"/>
        </w:numPr>
        <w:spacing w:after="0" w:line="240" w:lineRule="auto"/>
        <w:ind w:firstLine="573"/>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510645" w:rsidRPr="006512DE">
        <w:rPr>
          <w:rFonts w:ascii="Times New Roman" w:hAnsi="Times New Roman"/>
          <w:b/>
          <w:i/>
          <w:sz w:val="18"/>
          <w:szCs w:val="18"/>
          <w:lang w:val="uk-UA"/>
        </w:rPr>
        <w:t>в межах надання послуги І</w:t>
      </w:r>
      <w:r w:rsidR="009A04B4" w:rsidRPr="006512DE">
        <w:rPr>
          <w:rFonts w:ascii="Times New Roman" w:hAnsi="Times New Roman"/>
          <w:b/>
          <w:i/>
          <w:sz w:val="18"/>
          <w:szCs w:val="18"/>
          <w:lang w:val="uk-UA"/>
        </w:rPr>
        <w:t xml:space="preserve">нтернет-еквайрингу </w:t>
      </w:r>
      <w:r w:rsidR="000E1259"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7684979F" w14:textId="1874C682" w:rsidR="00711868" w:rsidRPr="006512DE" w:rsidRDefault="0060200A" w:rsidP="0060200A">
      <w:pPr>
        <w:spacing w:after="0" w:line="240" w:lineRule="auto"/>
        <w:ind w:firstLine="560"/>
        <w:jc w:val="both"/>
        <w:rPr>
          <w:rFonts w:ascii="Times New Roman" w:hAnsi="Times New Roman"/>
          <w:sz w:val="18"/>
          <w:szCs w:val="18"/>
          <w:lang w:val="uk-UA"/>
        </w:rPr>
      </w:pPr>
      <w:r w:rsidRPr="006512DE">
        <w:rPr>
          <w:rFonts w:ascii="Times New Roman" w:hAnsi="Times New Roman"/>
          <w:b/>
          <w:sz w:val="18"/>
          <w:szCs w:val="18"/>
          <w:lang w:val="uk-UA"/>
        </w:rPr>
        <w:t>10.9.3.1.1.</w:t>
      </w:r>
      <w:r w:rsidRPr="006512DE">
        <w:rPr>
          <w:rFonts w:ascii="Times New Roman" w:hAnsi="Times New Roman"/>
          <w:sz w:val="18"/>
          <w:szCs w:val="18"/>
          <w:lang w:val="uk-UA"/>
        </w:rPr>
        <w:t xml:space="preserve"> </w:t>
      </w:r>
      <w:r w:rsidR="00711868" w:rsidRPr="006512DE">
        <w:rPr>
          <w:rFonts w:ascii="Times New Roman" w:hAnsi="Times New Roman"/>
          <w:sz w:val="18"/>
          <w:szCs w:val="18"/>
          <w:lang w:val="uk-UA"/>
        </w:rPr>
        <w:t>Виконувати Платіжні операції за розрахунками із застосуванням ПК, проведеними Держателя</w:t>
      </w:r>
      <w:r w:rsidR="00F13CFE" w:rsidRPr="006512DE">
        <w:rPr>
          <w:rFonts w:ascii="Times New Roman" w:hAnsi="Times New Roman"/>
          <w:sz w:val="18"/>
          <w:szCs w:val="18"/>
          <w:lang w:val="uk-UA"/>
        </w:rPr>
        <w:t>ми ПК під час продажу Торговцем</w:t>
      </w:r>
      <w:r w:rsidR="00711868" w:rsidRPr="006512DE">
        <w:rPr>
          <w:rFonts w:ascii="Times New Roman" w:hAnsi="Times New Roman"/>
          <w:sz w:val="18"/>
          <w:szCs w:val="18"/>
          <w:lang w:val="uk-UA"/>
        </w:rPr>
        <w:t xml:space="preserve"> товарів/робіт/послуг та організовувати переказ відповідних сум коштів на поточний рахунок Торговця. Банк проводить переказ відшкодування у гривнях на користь Торговця на суму всіх операцій, здійснених з використанням ПК (її рекві</w:t>
      </w:r>
      <w:r w:rsidR="00D1521B" w:rsidRPr="006512DE">
        <w:rPr>
          <w:rFonts w:ascii="Times New Roman" w:hAnsi="Times New Roman"/>
          <w:sz w:val="18"/>
          <w:szCs w:val="18"/>
          <w:lang w:val="uk-UA"/>
        </w:rPr>
        <w:t>зитів) Держателями через Сайт</w:t>
      </w:r>
      <w:r w:rsidR="00711868" w:rsidRPr="006512DE">
        <w:rPr>
          <w:rFonts w:ascii="Times New Roman" w:hAnsi="Times New Roman"/>
          <w:sz w:val="18"/>
          <w:szCs w:val="18"/>
          <w:lang w:val="uk-UA"/>
        </w:rPr>
        <w:t xml:space="preserve"> Торговця, за винятком належної Банку плати.</w:t>
      </w:r>
    </w:p>
    <w:p w14:paraId="09C1E82C" w14:textId="75683610" w:rsidR="00711868" w:rsidRPr="006512DE" w:rsidRDefault="00711868" w:rsidP="009C5683">
      <w:pPr>
        <w:pStyle w:val="aa"/>
        <w:numPr>
          <w:ilvl w:val="4"/>
          <w:numId w:val="105"/>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Зараховувати суми Платіжних операцій, що здійснюються з використанням</w:t>
      </w:r>
      <w:r w:rsidR="00D1521B" w:rsidRPr="006512DE">
        <w:rPr>
          <w:rFonts w:ascii="Times New Roman" w:hAnsi="Times New Roman"/>
          <w:sz w:val="18"/>
          <w:szCs w:val="18"/>
          <w:lang w:val="uk-UA"/>
        </w:rPr>
        <w:t xml:space="preserve"> ПК їх Держателями через Сайт</w:t>
      </w:r>
      <w:r w:rsidRPr="006512DE">
        <w:rPr>
          <w:rFonts w:ascii="Times New Roman" w:hAnsi="Times New Roman"/>
          <w:sz w:val="18"/>
          <w:szCs w:val="18"/>
          <w:lang w:val="uk-UA"/>
        </w:rPr>
        <w:t xml:space="preserve"> Торговця, на поточний рахунок Торговця, зазначений в Заяві про надання послуги інтернет-еквайрингу або окремо повідомлений Торговцем Банку у встановлений Договором спосіб, у валюті України та в терміни, зазначені в Заяві про надання послуги інтернет-еквайрингу. Грошові кошти перераховуються Торговцю Банком у повному обсязі, за винятком Комісійної винагороди Банку, що утримується Банком як належна плата за надані послуги відповідно до умов Договору, а також за винятк</w:t>
      </w:r>
      <w:r w:rsidR="00454F9E" w:rsidRPr="006512DE">
        <w:rPr>
          <w:rFonts w:ascii="Times New Roman" w:hAnsi="Times New Roman"/>
          <w:sz w:val="18"/>
          <w:szCs w:val="18"/>
          <w:lang w:val="uk-UA"/>
        </w:rPr>
        <w:t>ом випадків, визначених умовами</w:t>
      </w:r>
      <w:r w:rsidRPr="006512DE">
        <w:rPr>
          <w:rFonts w:ascii="Times New Roman" w:hAnsi="Times New Roman"/>
          <w:sz w:val="18"/>
          <w:szCs w:val="18"/>
          <w:lang w:val="uk-UA"/>
        </w:rPr>
        <w:t xml:space="preserve"> Договору.</w:t>
      </w:r>
    </w:p>
    <w:p w14:paraId="6A047E14" w14:textId="77777777" w:rsidR="00711868" w:rsidRPr="006512DE" w:rsidRDefault="00711868" w:rsidP="009C5683">
      <w:pPr>
        <w:pStyle w:val="aa"/>
        <w:numPr>
          <w:ilvl w:val="4"/>
          <w:numId w:val="105"/>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Змінювати види ПК, що можуть прийматися Торговцем до сплати за товари та послуги, шляхом направлення Торговцю повідомлення про зміни за 3 Робочі дні до дати набрання чинності змінами.</w:t>
      </w:r>
    </w:p>
    <w:p w14:paraId="71D801FA" w14:textId="05E928C6" w:rsidR="002E6108" w:rsidRPr="006512DE" w:rsidRDefault="002E6108" w:rsidP="002E6108">
      <w:pPr>
        <w:pStyle w:val="aa"/>
        <w:numPr>
          <w:ilvl w:val="3"/>
          <w:numId w:val="2"/>
        </w:numPr>
        <w:spacing w:after="0" w:line="240" w:lineRule="auto"/>
        <w:ind w:firstLine="560"/>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в межах надання послуги </w:t>
      </w:r>
      <w:r>
        <w:rPr>
          <w:rFonts w:ascii="Times New Roman" w:hAnsi="Times New Roman"/>
          <w:b/>
          <w:i/>
          <w:sz w:val="18"/>
          <w:szCs w:val="18"/>
          <w:lang w:val="uk-UA"/>
        </w:rPr>
        <w:t>Інтернет-еквайрингу</w:t>
      </w:r>
      <w:r w:rsidRPr="006512DE">
        <w:rPr>
          <w:rFonts w:ascii="Times New Roman" w:hAnsi="Times New Roman"/>
          <w:b/>
          <w:i/>
          <w:sz w:val="18"/>
          <w:szCs w:val="18"/>
          <w:lang w:val="uk-UA"/>
        </w:rPr>
        <w:t xml:space="preserve"> додатково </w:t>
      </w:r>
      <w:r>
        <w:rPr>
          <w:rFonts w:ascii="Times New Roman" w:hAnsi="Times New Roman"/>
          <w:b/>
          <w:i/>
          <w:sz w:val="18"/>
          <w:szCs w:val="18"/>
          <w:lang w:val="uk-UA"/>
        </w:rPr>
        <w:t>має право</w:t>
      </w:r>
      <w:r w:rsidRPr="006512DE">
        <w:rPr>
          <w:rFonts w:ascii="Times New Roman" w:hAnsi="Times New Roman"/>
          <w:b/>
          <w:i/>
          <w:sz w:val="18"/>
          <w:szCs w:val="18"/>
          <w:lang w:val="uk-UA"/>
        </w:rPr>
        <w:t>:</w:t>
      </w:r>
    </w:p>
    <w:p w14:paraId="06D0D3A7" w14:textId="77777777" w:rsidR="002E6108" w:rsidRPr="006512DE" w:rsidRDefault="002E6108" w:rsidP="002E610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односторонньому порядку вносити зміни в Правила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При цьому Банк зобов’язується не пізніше дня внесення змін до Правил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повідомити Клієнту про внесення таких змін та надати доступ до нової версії Правил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на сайті Банку.</w:t>
      </w:r>
    </w:p>
    <w:p w14:paraId="2D0DBC2E" w14:textId="64AE0EF7" w:rsidR="00711868" w:rsidRPr="006512DE" w:rsidRDefault="00711868">
      <w:pPr>
        <w:pStyle w:val="aa"/>
        <w:numPr>
          <w:ilvl w:val="3"/>
          <w:numId w:val="2"/>
        </w:numPr>
        <w:spacing w:after="0" w:line="240" w:lineRule="auto"/>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Торговець </w:t>
      </w:r>
      <w:r w:rsidR="003F6CDC" w:rsidRPr="006512DE">
        <w:rPr>
          <w:rFonts w:ascii="Times New Roman" w:hAnsi="Times New Roman"/>
          <w:b/>
          <w:i/>
          <w:sz w:val="18"/>
          <w:szCs w:val="18"/>
          <w:lang w:val="uk-UA"/>
        </w:rPr>
        <w:t>в межах отримання по</w:t>
      </w:r>
      <w:r w:rsidR="00510645" w:rsidRPr="006512DE">
        <w:rPr>
          <w:rFonts w:ascii="Times New Roman" w:hAnsi="Times New Roman"/>
          <w:b/>
          <w:i/>
          <w:sz w:val="18"/>
          <w:szCs w:val="18"/>
          <w:lang w:val="uk-UA"/>
        </w:rPr>
        <w:t>слуги І</w:t>
      </w:r>
      <w:r w:rsidR="003F6CDC" w:rsidRPr="006512DE">
        <w:rPr>
          <w:rFonts w:ascii="Times New Roman" w:hAnsi="Times New Roman"/>
          <w:b/>
          <w:i/>
          <w:sz w:val="18"/>
          <w:szCs w:val="18"/>
          <w:lang w:val="uk-UA"/>
        </w:rPr>
        <w:t xml:space="preserve">нтернет-еквайрингу </w:t>
      </w:r>
      <w:r w:rsidR="00BF51E6"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0AAD78A1" w14:textId="77777777" w:rsidR="00711868" w:rsidRPr="006512DE" w:rsidRDefault="00711868" w:rsidP="009C5683">
      <w:pPr>
        <w:pStyle w:val="aa"/>
        <w:numPr>
          <w:ilvl w:val="4"/>
          <w:numId w:val="105"/>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 xml:space="preserve">Без обмеження інших умов Договору, Торговець зобов’язаний: </w:t>
      </w:r>
    </w:p>
    <w:p w14:paraId="267817D1"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приймати ПК з метою оплати товарів/послуг Торговця виключно відповідно до виду діяльності Торговця, що зазначений в наданій Торговцем Банку інформації про вид діяльності Торговця; </w:t>
      </w:r>
    </w:p>
    <w:p w14:paraId="20F4D954" w14:textId="7D53B462" w:rsidR="00C72169" w:rsidRPr="006512DE" w:rsidRDefault="00C72169"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під час проведення Платіжної операції забезпечує можливість для Держателя отримання документа, що підтверджує успішне здійснення Платіжної операції із </w:t>
      </w:r>
      <w:r w:rsidR="00355178" w:rsidRPr="006512DE">
        <w:rPr>
          <w:rFonts w:ascii="Times New Roman" w:hAnsi="Times New Roman"/>
          <w:lang w:val="uk-UA"/>
        </w:rPr>
        <w:t>зазначенням пер</w:t>
      </w:r>
      <w:r w:rsidR="0092473B" w:rsidRPr="006512DE">
        <w:rPr>
          <w:rFonts w:ascii="Times New Roman" w:hAnsi="Times New Roman"/>
          <w:lang w:val="uk-UA"/>
        </w:rPr>
        <w:t>еліку придбаного товару/послуги</w:t>
      </w:r>
      <w:r w:rsidRPr="006512DE">
        <w:rPr>
          <w:rFonts w:ascii="Times New Roman" w:hAnsi="Times New Roman"/>
          <w:lang w:val="uk-UA"/>
        </w:rPr>
        <w:t>;</w:t>
      </w:r>
    </w:p>
    <w:p w14:paraId="6268E499"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lastRenderedPageBreak/>
        <w:t xml:space="preserve">не встановлювати різні ціни на ті самі товари чи послуги у разі здійснення розрахунку за них у безготівковій формі з використанням Віртуального платіжного терміналу порівняно з розрахунком готівковими коштами; </w:t>
      </w:r>
    </w:p>
    <w:p w14:paraId="6D16B139"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видавати Держателю, який отримує чи повертає товар (отримує послугу, або відмовляється від неї) електронний документ, що підтверджує здійснення платіжної операції з використанням ПК (чек тощо) на повну суму здійсненої операції, крім випадку, коли надання документу за операцією з використанням платіжного інструменту не є обов’язковим відповідно до вимог законодавства;  </w:t>
      </w:r>
    </w:p>
    <w:p w14:paraId="1A99CA46"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у випадку повернення Держателем товару або відмови від послуг, вартість яких була оплачена з використанням ПК, не пізніше дати повернення Держателем товару/відмови від послуги ініціювати повернення коштів на рахунок, до якого емітовано відповідну ПК, використовуючи при цьому виключно реквізити ПК, з використанням якої була проведена оплата. </w:t>
      </w:r>
    </w:p>
    <w:p w14:paraId="4D857ABD" w14:textId="77777777" w:rsidR="005C2E0B" w:rsidRPr="006512DE" w:rsidRDefault="005C2E0B">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Забезпечувати постійну інформаційну та іншу клієнтську підтримку покупців товарів/робіт/послуг Торговця.</w:t>
      </w:r>
    </w:p>
    <w:p w14:paraId="1F89DB68" w14:textId="6BE7A172"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пізніше дати повернення Держателем ПК товару/роботи/відмови від послуги ініціювати повернення коштів на рахунок, до якого емітовано відповідну ПК, використовуючи при цьому виключно реквізити ПК, з використанням якого була проведена оплата.</w:t>
      </w:r>
    </w:p>
    <w:p w14:paraId="06B2EFCA" w14:textId="55C07F14"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грошові кошти Держателю ПК у строк встановлений в Договорі у разі повернення товару/не виконання послуг/робіт виключно на рахунок Держателя ПК, з якого раніше була здійснена оплата за даний товар/послугу/роботу тощо. Заборонено повертати грошові кошти </w:t>
      </w:r>
      <w:r w:rsidR="00552A7B" w:rsidRPr="006512DE">
        <w:rPr>
          <w:rFonts w:ascii="Times New Roman" w:hAnsi="Times New Roman"/>
          <w:sz w:val="18"/>
          <w:szCs w:val="18"/>
          <w:lang w:val="uk-UA"/>
        </w:rPr>
        <w:t>за номером</w:t>
      </w:r>
      <w:r w:rsidRPr="006512DE">
        <w:rPr>
          <w:rFonts w:ascii="Times New Roman" w:hAnsi="Times New Roman"/>
          <w:sz w:val="18"/>
          <w:szCs w:val="18"/>
          <w:lang w:val="uk-UA"/>
        </w:rPr>
        <w:t xml:space="preserve"> ПК, що відрізняється від номеру ПК, з якої була здійснена відповідна оплата, без попереднього узгодження з Банком. Заборонено повертати грошові кошти готівкою, якщо оплата за відповідний товар/послугу/роботу була здійснена за допомогою ПК.</w:t>
      </w:r>
    </w:p>
    <w:p w14:paraId="51A02549" w14:textId="77777777"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будь-який спосіб не обмежувати право Держателя ПК обирати для здійснення розрахунків будь-який електронний платіжний засіб Платіжних систем, не встановлювати будь-яку додаткову (супровідну) плату під час здійснення оплати за продані ними товари, надані роботи/послуги з використанням електронних платіжних засобів, платіжних застосунків або платіжних пристроїв, у тому числі плату за використання певного електронного платіжного засобу, платіжного застосунку або платіжного пристрою. </w:t>
      </w:r>
    </w:p>
    <w:p w14:paraId="6B977E40" w14:textId="77777777"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Без попереднього письмового погодження із Банком не приймати ПК для оплати товарів, робіт, послуг за наступними видами діяльності: </w:t>
      </w:r>
    </w:p>
    <w:p w14:paraId="2DD34D0B"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оптовий продаж ліків, рецептурних ліків;</w:t>
      </w:r>
    </w:p>
    <w:p w14:paraId="1E3F7923"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інтернет-аптеки;</w:t>
      </w:r>
    </w:p>
    <w:p w14:paraId="0416FAE7"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шлюбні агентства;</w:t>
      </w:r>
    </w:p>
    <w:p w14:paraId="00A41277"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довідкові сайти інтернет-аптек;</w:t>
      </w:r>
    </w:p>
    <w:p w14:paraId="31650898"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підприємства вхідного/вихідного телемаркетингу (продаж товарів, робіт або послуг шляхом прямих телефонних контактів з потенційними Покупцями).</w:t>
      </w:r>
    </w:p>
    <w:p w14:paraId="0C076CE4"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онлайн-казино, лотереї, прийом ставок, парі тощо;</w:t>
      </w:r>
    </w:p>
    <w:p w14:paraId="13E91241"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онлайн-магазини із продажу тютюнових виробів;</w:t>
      </w:r>
    </w:p>
    <w:p w14:paraId="6F6DF1E8"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комп’ютерні мережі та інформаційні послуги, включаючи файлообмінні ресурси, електронні дошки оголошень, послуги хостингу веб-сайтів та електронної пошти;</w:t>
      </w:r>
    </w:p>
    <w:p w14:paraId="67E652DE"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агенти з цінних паперів та інвестиційні дилери.</w:t>
      </w:r>
    </w:p>
    <w:p w14:paraId="0A06015E"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разі погодження із Банком приймання до оплати ПК для оплати товарів, робіт, послуг за зазначеними в цьому пункті видами діяльності, сплатити Банку вартість реєстрації у відповідних МПС/НПС, ПК яких планується приймати до сплати послуг, товарів або робіт Торговця.</w:t>
      </w:r>
    </w:p>
    <w:p w14:paraId="19EAE467" w14:textId="3283F013" w:rsidR="003A0C9E" w:rsidRPr="006512DE" w:rsidRDefault="003A0C9E">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Попередньо погоджувати з Банком зміни, що стосуються виду діяльності, в тому числі перелік товарів/робіт/послуг, що реа</w:t>
      </w:r>
      <w:r w:rsidR="00D1521B" w:rsidRPr="006512DE">
        <w:rPr>
          <w:rFonts w:ascii="Times New Roman" w:hAnsi="Times New Roman"/>
          <w:sz w:val="18"/>
          <w:szCs w:val="18"/>
          <w:lang w:val="uk-UA"/>
        </w:rPr>
        <w:t>лізуються Торговцем на Сайті</w:t>
      </w:r>
      <w:r w:rsidRPr="006512DE">
        <w:rPr>
          <w:rFonts w:ascii="Times New Roman" w:hAnsi="Times New Roman"/>
          <w:sz w:val="18"/>
          <w:szCs w:val="18"/>
          <w:lang w:val="uk-UA"/>
        </w:rPr>
        <w:t xml:space="preserve"> Торговця.</w:t>
      </w:r>
    </w:p>
    <w:p w14:paraId="46373F8C" w14:textId="7DD41BDA" w:rsidR="00711868" w:rsidRPr="006512DE" w:rsidRDefault="00711868">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Торговець</w:t>
      </w:r>
      <w:r w:rsidR="00BF51E6" w:rsidRPr="006512DE">
        <w:rPr>
          <w:rFonts w:ascii="Times New Roman" w:hAnsi="Times New Roman"/>
          <w:b/>
          <w:i/>
          <w:sz w:val="18"/>
          <w:szCs w:val="18"/>
          <w:lang w:val="uk-UA"/>
        </w:rPr>
        <w:t xml:space="preserve"> </w:t>
      </w:r>
      <w:r w:rsidR="00510645" w:rsidRPr="006512DE">
        <w:rPr>
          <w:rFonts w:ascii="Times New Roman" w:hAnsi="Times New Roman"/>
          <w:b/>
          <w:i/>
          <w:sz w:val="18"/>
          <w:szCs w:val="18"/>
          <w:lang w:val="uk-UA"/>
        </w:rPr>
        <w:t>в межах отримання послуги І</w:t>
      </w:r>
      <w:r w:rsidR="009A04B4" w:rsidRPr="006512DE">
        <w:rPr>
          <w:rFonts w:ascii="Times New Roman" w:hAnsi="Times New Roman"/>
          <w:b/>
          <w:i/>
          <w:sz w:val="18"/>
          <w:szCs w:val="18"/>
          <w:lang w:val="uk-UA"/>
        </w:rPr>
        <w:t xml:space="preserve">нтернет-еквайрингу </w:t>
      </w:r>
      <w:r w:rsidR="00BF51E6" w:rsidRPr="006512DE">
        <w:rPr>
          <w:rFonts w:ascii="Times New Roman" w:hAnsi="Times New Roman"/>
          <w:b/>
          <w:i/>
          <w:sz w:val="18"/>
          <w:szCs w:val="18"/>
          <w:lang w:val="uk-UA"/>
        </w:rPr>
        <w:t>додатково</w:t>
      </w:r>
      <w:r w:rsidRPr="006512DE">
        <w:rPr>
          <w:rFonts w:ascii="Times New Roman" w:hAnsi="Times New Roman"/>
          <w:b/>
          <w:i/>
          <w:sz w:val="18"/>
          <w:szCs w:val="18"/>
          <w:lang w:val="uk-UA"/>
        </w:rPr>
        <w:t xml:space="preserve"> має право:</w:t>
      </w:r>
    </w:p>
    <w:p w14:paraId="04B5136D" w14:textId="3E30899F" w:rsidR="00711868" w:rsidRPr="006512DE" w:rsidRDefault="00711868" w:rsidP="009C5683">
      <w:pPr>
        <w:pStyle w:val="af"/>
        <w:numPr>
          <w:ilvl w:val="4"/>
          <w:numId w:val="2"/>
        </w:numPr>
        <w:ind w:left="0" w:firstLine="567"/>
        <w:jc w:val="both"/>
        <w:rPr>
          <w:rFonts w:ascii="Times New Roman" w:hAnsi="Times New Roman"/>
          <w:lang w:val="uk-UA"/>
        </w:rPr>
      </w:pPr>
      <w:r w:rsidRPr="006512DE">
        <w:rPr>
          <w:rFonts w:ascii="Times New Roman" w:hAnsi="Times New Roman"/>
          <w:lang w:val="uk-UA" w:eastAsia="en-US"/>
        </w:rPr>
        <w:t>Вимагати</w:t>
      </w:r>
      <w:r w:rsidRPr="006512DE">
        <w:rPr>
          <w:rFonts w:ascii="Times New Roman" w:hAnsi="Times New Roman"/>
          <w:lang w:val="uk-UA"/>
        </w:rPr>
        <w:t xml:space="preserve"> від Банку дотримання термінів зарахування коштів за Платіжними операціями, що здійснюються з використанням</w:t>
      </w:r>
      <w:r w:rsidR="00D1521B" w:rsidRPr="006512DE">
        <w:rPr>
          <w:rFonts w:ascii="Times New Roman" w:hAnsi="Times New Roman"/>
          <w:lang w:val="uk-UA"/>
        </w:rPr>
        <w:t xml:space="preserve"> ПК їх Держателями через Сайт Торговця</w:t>
      </w:r>
      <w:r w:rsidRPr="006512DE">
        <w:rPr>
          <w:rFonts w:ascii="Times New Roman" w:hAnsi="Times New Roman"/>
          <w:lang w:val="uk-UA"/>
        </w:rPr>
        <w:t xml:space="preserve"> на рахунок Торговця. </w:t>
      </w:r>
    </w:p>
    <w:p w14:paraId="655043D0" w14:textId="022360BB" w:rsidR="005E603E" w:rsidRPr="006512DE" w:rsidRDefault="0051064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о</w:t>
      </w:r>
      <w:r w:rsidR="009A04B4" w:rsidRPr="006512DE">
        <w:rPr>
          <w:rFonts w:ascii="Times New Roman" w:hAnsi="Times New Roman"/>
          <w:b/>
          <w:sz w:val="18"/>
          <w:szCs w:val="18"/>
          <w:lang w:val="uk-UA"/>
        </w:rPr>
        <w:t>собливості порядку та умов</w:t>
      </w:r>
      <w:r w:rsidR="005E603E" w:rsidRPr="006512DE">
        <w:rPr>
          <w:rFonts w:ascii="Times New Roman" w:hAnsi="Times New Roman"/>
          <w:b/>
          <w:sz w:val="18"/>
          <w:szCs w:val="18"/>
          <w:lang w:val="uk-UA"/>
        </w:rPr>
        <w:t xml:space="preserve"> розрахунків</w:t>
      </w:r>
      <w:r w:rsidR="009A04B4" w:rsidRPr="006512DE">
        <w:rPr>
          <w:rFonts w:ascii="Times New Roman" w:hAnsi="Times New Roman"/>
          <w:b/>
          <w:sz w:val="18"/>
          <w:szCs w:val="18"/>
          <w:lang w:val="uk-UA"/>
        </w:rPr>
        <w:t xml:space="preserve"> </w:t>
      </w:r>
      <w:r w:rsidRPr="006512DE">
        <w:rPr>
          <w:rFonts w:ascii="Times New Roman" w:hAnsi="Times New Roman"/>
          <w:b/>
          <w:sz w:val="18"/>
          <w:szCs w:val="18"/>
          <w:lang w:val="uk-UA"/>
        </w:rPr>
        <w:t>в межах послуги І</w:t>
      </w:r>
      <w:r w:rsidR="009A04B4" w:rsidRPr="006512DE">
        <w:rPr>
          <w:rFonts w:ascii="Times New Roman" w:hAnsi="Times New Roman"/>
          <w:b/>
          <w:sz w:val="18"/>
          <w:szCs w:val="18"/>
          <w:lang w:val="uk-UA"/>
        </w:rPr>
        <w:t>нтернет-еквайрингу</w:t>
      </w:r>
      <w:r w:rsidR="005E603E" w:rsidRPr="006512DE">
        <w:rPr>
          <w:rFonts w:ascii="Times New Roman" w:hAnsi="Times New Roman"/>
          <w:b/>
          <w:sz w:val="18"/>
          <w:szCs w:val="18"/>
          <w:lang w:val="uk-UA"/>
        </w:rPr>
        <w:t>.</w:t>
      </w:r>
    </w:p>
    <w:p w14:paraId="5A0C1F41" w14:textId="4B527473" w:rsidR="005E603E" w:rsidRPr="006512DE" w:rsidRDefault="005E603E">
      <w:pPr>
        <w:pStyle w:val="aa"/>
        <w:numPr>
          <w:ilvl w:val="3"/>
          <w:numId w:val="2"/>
        </w:numPr>
        <w:spacing w:after="0" w:line="240" w:lineRule="auto"/>
        <w:ind w:firstLine="574"/>
        <w:jc w:val="both"/>
        <w:rPr>
          <w:rFonts w:ascii="Times New Roman" w:hAnsi="Times New Roman"/>
          <w:b/>
          <w:sz w:val="18"/>
          <w:szCs w:val="18"/>
          <w:lang w:val="uk-UA"/>
        </w:rPr>
      </w:pPr>
      <w:r w:rsidRPr="006512DE">
        <w:rPr>
          <w:rFonts w:ascii="Times New Roman" w:hAnsi="Times New Roman"/>
          <w:sz w:val="18"/>
          <w:szCs w:val="18"/>
          <w:lang w:val="uk-UA"/>
        </w:rPr>
        <w:t xml:space="preserve">Банк щоденно здійснює переказ грошових коштів на користь Торговця на суму усіх Платіжних </w:t>
      </w:r>
      <w:r w:rsidR="006F4BE2" w:rsidRPr="006512DE">
        <w:rPr>
          <w:rFonts w:ascii="Times New Roman" w:hAnsi="Times New Roman"/>
          <w:sz w:val="18"/>
          <w:szCs w:val="18"/>
          <w:lang w:val="uk-UA"/>
        </w:rPr>
        <w:t>операцій, що були здійснені</w:t>
      </w:r>
      <w:r w:rsidR="0067372E"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з використанням ПК їх Держателями через Віртуальний платіжний термінал Торговця </w:t>
      </w:r>
      <w:r w:rsidR="006F4BE2" w:rsidRPr="006512DE">
        <w:rPr>
          <w:rFonts w:ascii="Times New Roman" w:hAnsi="Times New Roman"/>
          <w:sz w:val="18"/>
          <w:szCs w:val="18"/>
          <w:lang w:val="uk-UA"/>
        </w:rPr>
        <w:t xml:space="preserve">та Відшкодування за якими ще не були перераховані Банком Торговцю, </w:t>
      </w:r>
      <w:r w:rsidRPr="006512DE">
        <w:rPr>
          <w:rFonts w:ascii="Times New Roman" w:hAnsi="Times New Roman"/>
          <w:sz w:val="18"/>
          <w:szCs w:val="18"/>
          <w:lang w:val="uk-UA"/>
        </w:rPr>
        <w:t xml:space="preserve">шляхом відшкодування коштів на рахунок Торговця, зазначений у Заяві про надання послуг Інтернет </w:t>
      </w:r>
      <w:r w:rsidR="0067372E" w:rsidRPr="006512DE">
        <w:rPr>
          <w:rFonts w:ascii="Times New Roman" w:hAnsi="Times New Roman"/>
          <w:sz w:val="18"/>
          <w:szCs w:val="18"/>
          <w:lang w:val="uk-UA"/>
        </w:rPr>
        <w:t>–</w:t>
      </w:r>
      <w:r w:rsidRPr="006512DE">
        <w:rPr>
          <w:rFonts w:ascii="Times New Roman" w:hAnsi="Times New Roman"/>
          <w:sz w:val="18"/>
          <w:szCs w:val="18"/>
          <w:lang w:val="uk-UA"/>
        </w:rPr>
        <w:t xml:space="preserve"> еквайрингу</w:t>
      </w:r>
      <w:r w:rsidR="0067372E" w:rsidRPr="006512DE">
        <w:rPr>
          <w:rFonts w:ascii="Times New Roman" w:hAnsi="Times New Roman"/>
          <w:sz w:val="18"/>
          <w:szCs w:val="18"/>
          <w:lang w:val="uk-UA"/>
        </w:rPr>
        <w:t>, за винятком комісійної винагороди Банку за виконання таких операцій та інших сум, утриманих Банком відповідно до умов Договору.</w:t>
      </w:r>
      <w:r w:rsidR="006F4BE2" w:rsidRPr="006512DE">
        <w:rPr>
          <w:rFonts w:ascii="Times New Roman" w:hAnsi="Times New Roman"/>
          <w:sz w:val="18"/>
          <w:szCs w:val="18"/>
          <w:lang w:val="uk-UA"/>
        </w:rPr>
        <w:t xml:space="preserve"> Строк перерахування Торговцю безготівкових коштів не може перевищувати 3 робочих днів. Банк не здійснює Відшкодування за Сумнівними операціями Торговцю, якщо від емітента не було отримано підтвердження легітимності операції.</w:t>
      </w:r>
    </w:p>
    <w:p w14:paraId="31B6FFCF" w14:textId="12093CD5" w:rsidR="00711868" w:rsidRPr="006512DE" w:rsidRDefault="00BF51E6">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умови відповідальності</w:t>
      </w:r>
      <w:r w:rsidR="00711868" w:rsidRPr="006512DE">
        <w:rPr>
          <w:rFonts w:ascii="Times New Roman" w:hAnsi="Times New Roman"/>
          <w:b/>
          <w:sz w:val="18"/>
          <w:szCs w:val="18"/>
          <w:lang w:val="uk-UA"/>
        </w:rPr>
        <w:t xml:space="preserve"> Сторін</w:t>
      </w:r>
      <w:r w:rsidR="00441569" w:rsidRPr="006512DE">
        <w:rPr>
          <w:rFonts w:ascii="Times New Roman" w:hAnsi="Times New Roman"/>
          <w:b/>
          <w:sz w:val="18"/>
          <w:szCs w:val="18"/>
          <w:lang w:val="uk-UA"/>
        </w:rPr>
        <w:t xml:space="preserve"> за послугою Інтернет-еквайрингу</w:t>
      </w:r>
      <w:r w:rsidR="00711868" w:rsidRPr="006512DE">
        <w:rPr>
          <w:rFonts w:ascii="Times New Roman" w:hAnsi="Times New Roman"/>
          <w:b/>
          <w:sz w:val="18"/>
          <w:szCs w:val="18"/>
          <w:lang w:val="uk-UA"/>
        </w:rPr>
        <w:t>.</w:t>
      </w:r>
    </w:p>
    <w:p w14:paraId="32918E8E" w14:textId="7B1DFEC6" w:rsidR="00711868" w:rsidRPr="006512DE" w:rsidRDefault="00711868">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суперечки та розбіжності, що виникають між Торговцем та покупцями у тому числі, але не виключно: за належну якість, кількість, асортимент та своєчасність доставки товарів/виконання робіт/надання послуг, а також у всіх випадках, коли такі суперечки і розбіжно</w:t>
      </w:r>
      <w:r w:rsidR="00E258AF" w:rsidRPr="006512DE">
        <w:rPr>
          <w:rFonts w:ascii="Times New Roman" w:hAnsi="Times New Roman"/>
          <w:sz w:val="18"/>
          <w:szCs w:val="18"/>
          <w:lang w:val="uk-UA"/>
        </w:rPr>
        <w:t>сті не відносяться до предмету</w:t>
      </w:r>
      <w:r w:rsidRPr="006512DE">
        <w:rPr>
          <w:rFonts w:ascii="Times New Roman" w:hAnsi="Times New Roman"/>
          <w:sz w:val="18"/>
          <w:szCs w:val="18"/>
          <w:lang w:val="uk-UA"/>
        </w:rPr>
        <w:t xml:space="preserve"> Договору</w:t>
      </w:r>
      <w:r w:rsidR="00E258AF" w:rsidRPr="006512DE">
        <w:rPr>
          <w:rFonts w:ascii="Times New Roman" w:hAnsi="Times New Roman"/>
          <w:sz w:val="18"/>
          <w:szCs w:val="18"/>
          <w:lang w:val="uk-UA"/>
        </w:rPr>
        <w:t>.</w:t>
      </w:r>
    </w:p>
    <w:p w14:paraId="53855D35" w14:textId="1603CD63"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С2А.</w:t>
      </w:r>
    </w:p>
    <w:p w14:paraId="3539490A" w14:textId="0AEED5A4" w:rsidR="005557E0" w:rsidRPr="006512DE" w:rsidRDefault="005557E0">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 xml:space="preserve">У разі укладення Сторонами Договору про надання Банківської послуги шляхом оформлення Заяви про надання послуги </w:t>
      </w:r>
      <w:r w:rsidR="00FF4C53" w:rsidRPr="006512DE">
        <w:rPr>
          <w:rFonts w:ascii="Times New Roman" w:hAnsi="Times New Roman"/>
          <w:sz w:val="18"/>
          <w:szCs w:val="18"/>
          <w:lang w:val="uk-UA"/>
        </w:rPr>
        <w:t>С2А</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Банк</w:t>
      </w:r>
      <w:r w:rsidRPr="006512DE">
        <w:rPr>
          <w:rFonts w:ascii="Times New Roman" w:hAnsi="Times New Roman"/>
          <w:sz w:val="18"/>
          <w:szCs w:val="18"/>
          <w:lang w:val="uk-UA"/>
        </w:rPr>
        <w:t xml:space="preserve"> надає </w:t>
      </w:r>
      <w:r w:rsidR="00FF4C53" w:rsidRPr="006512DE">
        <w:rPr>
          <w:rFonts w:ascii="Times New Roman" w:hAnsi="Times New Roman"/>
          <w:sz w:val="18"/>
          <w:szCs w:val="18"/>
          <w:lang w:val="uk-UA"/>
        </w:rPr>
        <w:t>Клієнту</w:t>
      </w:r>
      <w:r w:rsidR="00D64265" w:rsidRPr="006512DE">
        <w:rPr>
          <w:rFonts w:ascii="Times New Roman" w:hAnsi="Times New Roman"/>
          <w:sz w:val="18"/>
          <w:szCs w:val="18"/>
          <w:lang w:val="uk-UA"/>
        </w:rPr>
        <w:t xml:space="preserve"> послугу</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С2А</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що полягає в забезпеченні здійснення розрахунків з Клієнтом за Платіжними операціями, вик</w:t>
      </w:r>
      <w:r w:rsidR="00867749" w:rsidRPr="006512DE">
        <w:rPr>
          <w:rFonts w:ascii="Times New Roman" w:hAnsi="Times New Roman"/>
          <w:sz w:val="18"/>
          <w:szCs w:val="18"/>
          <w:lang w:val="uk-UA"/>
        </w:rPr>
        <w:t xml:space="preserve">онаними через Віртуальний платіжний термінал </w:t>
      </w:r>
      <w:r w:rsidR="00D1521B" w:rsidRPr="006512DE">
        <w:rPr>
          <w:rFonts w:ascii="Times New Roman" w:hAnsi="Times New Roman"/>
          <w:sz w:val="18"/>
          <w:szCs w:val="18"/>
          <w:lang w:val="uk-UA"/>
        </w:rPr>
        <w:t>на Сайті</w:t>
      </w:r>
      <w:r w:rsidR="00FF4C53" w:rsidRPr="006512DE">
        <w:rPr>
          <w:rFonts w:ascii="Times New Roman" w:hAnsi="Times New Roman"/>
          <w:sz w:val="18"/>
          <w:szCs w:val="18"/>
          <w:lang w:val="uk-UA"/>
        </w:rPr>
        <w:t xml:space="preserve"> Клієнта з використанням ПК їх Держателями</w:t>
      </w:r>
      <w:r w:rsidR="00867749" w:rsidRPr="006512DE">
        <w:rPr>
          <w:rFonts w:ascii="Times New Roman" w:hAnsi="Times New Roman"/>
          <w:sz w:val="18"/>
          <w:szCs w:val="18"/>
          <w:lang w:val="uk-UA"/>
        </w:rPr>
        <w:t>, внаслідок яких відбувається зарахування коштів на рахунок Клієнта</w:t>
      </w:r>
      <w:r w:rsidRPr="006512DE">
        <w:rPr>
          <w:rFonts w:ascii="Times New Roman" w:hAnsi="Times New Roman"/>
          <w:sz w:val="18"/>
          <w:szCs w:val="18"/>
          <w:lang w:val="uk-UA"/>
        </w:rPr>
        <w:t xml:space="preserve">.     </w:t>
      </w:r>
    </w:p>
    <w:p w14:paraId="71B3E2AA" w14:textId="3B681761" w:rsidR="005557E0" w:rsidRDefault="00867749">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5557E0" w:rsidRPr="006512DE">
        <w:rPr>
          <w:rFonts w:ascii="Times New Roman" w:hAnsi="Times New Roman"/>
          <w:sz w:val="18"/>
          <w:szCs w:val="18"/>
          <w:lang w:val="uk-UA"/>
        </w:rPr>
        <w:t xml:space="preserve"> бере на себе зобов`язання </w:t>
      </w:r>
      <w:r w:rsidRPr="006512DE">
        <w:rPr>
          <w:rFonts w:ascii="Times New Roman" w:hAnsi="Times New Roman"/>
          <w:sz w:val="18"/>
          <w:szCs w:val="18"/>
          <w:lang w:val="uk-UA"/>
        </w:rPr>
        <w:t xml:space="preserve">приймати ПК Держателів через Віртуальний платіжний термінал, доступ до якого надається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Клієнта, з метою переказу грошових коштів з рахунків, до яких випущені ПК Держателів на користь </w:t>
      </w:r>
      <w:r w:rsidR="00E24C35" w:rsidRPr="006512DE">
        <w:rPr>
          <w:rFonts w:ascii="Times New Roman" w:hAnsi="Times New Roman"/>
          <w:sz w:val="18"/>
          <w:szCs w:val="18"/>
          <w:lang w:val="uk-UA"/>
        </w:rPr>
        <w:t>Клієнта</w:t>
      </w:r>
      <w:r w:rsidRPr="006512DE">
        <w:rPr>
          <w:rFonts w:ascii="Times New Roman" w:hAnsi="Times New Roman"/>
          <w:sz w:val="18"/>
          <w:szCs w:val="18"/>
          <w:lang w:val="uk-UA"/>
        </w:rPr>
        <w:t>,</w:t>
      </w:r>
      <w:r w:rsidR="005557E0" w:rsidRPr="006512DE">
        <w:rPr>
          <w:rFonts w:ascii="Times New Roman" w:hAnsi="Times New Roman"/>
          <w:sz w:val="18"/>
          <w:szCs w:val="18"/>
          <w:lang w:val="uk-UA"/>
        </w:rPr>
        <w:t xml:space="preserve"> а також сплачувати Банку Комісійну винагороду за надані послуги в розмірі, передбаченому(встановленому) відповідно до умов Договору про надання Банківської послуги.</w:t>
      </w:r>
    </w:p>
    <w:p w14:paraId="2355A7C0" w14:textId="2296239F" w:rsidR="00335F70" w:rsidRPr="006512DE" w:rsidRDefault="00335F70">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бере на себе зобов`язання забезпечити наявність на </w:t>
      </w:r>
      <w:r w:rsidR="00642E26">
        <w:rPr>
          <w:rFonts w:ascii="Times New Roman" w:hAnsi="Times New Roman"/>
          <w:sz w:val="18"/>
          <w:szCs w:val="18"/>
          <w:lang w:val="uk-UA"/>
        </w:rPr>
        <w:t xml:space="preserve">Платіжній сторінці (якщо вона розміщена на </w:t>
      </w:r>
      <w:r w:rsidR="00642E26" w:rsidRPr="006512DE">
        <w:rPr>
          <w:rFonts w:ascii="Times New Roman" w:hAnsi="Times New Roman"/>
          <w:sz w:val="18"/>
          <w:szCs w:val="18"/>
          <w:lang w:val="uk-UA"/>
        </w:rPr>
        <w:t xml:space="preserve">Сайті </w:t>
      </w:r>
      <w:r w:rsidR="00642E26">
        <w:rPr>
          <w:rFonts w:ascii="Times New Roman" w:hAnsi="Times New Roman"/>
          <w:sz w:val="18"/>
          <w:szCs w:val="18"/>
          <w:lang w:val="uk-UA"/>
        </w:rPr>
        <w:t>Клієнта)</w:t>
      </w:r>
      <w:r w:rsidR="00642E26" w:rsidRPr="006512DE">
        <w:rPr>
          <w:rFonts w:ascii="Times New Roman" w:hAnsi="Times New Roman"/>
          <w:sz w:val="18"/>
          <w:szCs w:val="18"/>
          <w:lang w:val="uk-UA"/>
        </w:rPr>
        <w:t xml:space="preserve"> </w:t>
      </w:r>
      <w:r>
        <w:rPr>
          <w:rFonts w:ascii="Times New Roman" w:hAnsi="Times New Roman"/>
          <w:sz w:val="18"/>
          <w:szCs w:val="18"/>
          <w:lang w:val="uk-UA"/>
        </w:rPr>
        <w:t>посилання на Правила інтернет-переказів</w:t>
      </w:r>
      <w:r w:rsidRPr="006512DE">
        <w:rPr>
          <w:rFonts w:ascii="Times New Roman" w:hAnsi="Times New Roman"/>
          <w:sz w:val="18"/>
          <w:szCs w:val="18"/>
          <w:lang w:val="uk-UA"/>
        </w:rPr>
        <w:t xml:space="preserve"> Банку для можливості їх акцептування Держателями ПК та оновлювати таке посилання у разі отримання від Банка повідомлення про зміну адреси посилання у вказані Банком в такому повідомленні строки.</w:t>
      </w:r>
    </w:p>
    <w:p w14:paraId="3E558E06" w14:textId="3B090775" w:rsidR="00711868" w:rsidRPr="006512DE" w:rsidRDefault="00441569">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Особливості п</w:t>
      </w:r>
      <w:r w:rsidR="00711868" w:rsidRPr="006512DE">
        <w:rPr>
          <w:rFonts w:ascii="Times New Roman" w:hAnsi="Times New Roman"/>
          <w:b/>
          <w:sz w:val="18"/>
          <w:szCs w:val="18"/>
          <w:lang w:val="uk-UA"/>
        </w:rPr>
        <w:t>рав</w:t>
      </w:r>
      <w:r w:rsidRPr="006512DE">
        <w:rPr>
          <w:rFonts w:ascii="Times New Roman" w:hAnsi="Times New Roman"/>
          <w:b/>
          <w:sz w:val="18"/>
          <w:szCs w:val="18"/>
          <w:lang w:val="uk-UA"/>
        </w:rPr>
        <w:t xml:space="preserve"> та обов’язків</w:t>
      </w:r>
      <w:r w:rsidR="00711868" w:rsidRPr="006512DE">
        <w:rPr>
          <w:rFonts w:ascii="Times New Roman" w:hAnsi="Times New Roman"/>
          <w:b/>
          <w:sz w:val="18"/>
          <w:szCs w:val="18"/>
          <w:lang w:val="uk-UA"/>
        </w:rPr>
        <w:t xml:space="preserve"> Сторін</w:t>
      </w:r>
      <w:r w:rsidRPr="006512DE">
        <w:rPr>
          <w:rFonts w:ascii="Times New Roman" w:hAnsi="Times New Roman"/>
          <w:b/>
          <w:sz w:val="18"/>
          <w:szCs w:val="18"/>
          <w:lang w:val="uk-UA"/>
        </w:rPr>
        <w:t xml:space="preserve"> за послугою С2А</w:t>
      </w:r>
      <w:r w:rsidR="00711868" w:rsidRPr="006512DE">
        <w:rPr>
          <w:rFonts w:ascii="Times New Roman" w:hAnsi="Times New Roman"/>
          <w:b/>
          <w:sz w:val="18"/>
          <w:szCs w:val="18"/>
          <w:lang w:val="uk-UA"/>
        </w:rPr>
        <w:t>.</w:t>
      </w:r>
    </w:p>
    <w:p w14:paraId="733658DD" w14:textId="2D42ED7F" w:rsidR="00711868" w:rsidRPr="006512DE" w:rsidRDefault="00711868">
      <w:pPr>
        <w:pStyle w:val="aa"/>
        <w:numPr>
          <w:ilvl w:val="3"/>
          <w:numId w:val="2"/>
        </w:numPr>
        <w:spacing w:after="0" w:line="240" w:lineRule="auto"/>
        <w:ind w:firstLine="560"/>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510645" w:rsidRPr="006512DE">
        <w:rPr>
          <w:rFonts w:ascii="Times New Roman" w:hAnsi="Times New Roman"/>
          <w:b/>
          <w:i/>
          <w:sz w:val="18"/>
          <w:szCs w:val="18"/>
          <w:lang w:val="uk-UA"/>
        </w:rPr>
        <w:t xml:space="preserve">в межах надання послуги С2А </w:t>
      </w:r>
      <w:r w:rsidR="00441569"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55AF8525" w14:textId="4DD4B136" w:rsidR="00FF498D" w:rsidRPr="006512DE" w:rsidRDefault="00FF498D">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цілодобове проведення </w:t>
      </w:r>
      <w:r w:rsidR="003874A6" w:rsidRPr="006512DE">
        <w:rPr>
          <w:rFonts w:ascii="Times New Roman" w:hAnsi="Times New Roman"/>
          <w:sz w:val="18"/>
          <w:szCs w:val="18"/>
          <w:lang w:val="uk-UA"/>
        </w:rPr>
        <w:t>Авторизації П</w:t>
      </w:r>
      <w:r w:rsidRPr="006512DE">
        <w:rPr>
          <w:rFonts w:ascii="Times New Roman" w:hAnsi="Times New Roman"/>
          <w:sz w:val="18"/>
          <w:szCs w:val="18"/>
          <w:lang w:val="uk-UA"/>
        </w:rPr>
        <w:t xml:space="preserve">латіжних операцій, які здійснюються з використанням ПК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w:t>
      </w:r>
      <w:r w:rsidR="003874A6"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993D18E" w14:textId="747C3B92" w:rsidR="00FF498D" w:rsidRPr="006512DE" w:rsidRDefault="00FF498D">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Здійснюв</w:t>
      </w:r>
      <w:r w:rsidR="00B8547E" w:rsidRPr="006512DE">
        <w:rPr>
          <w:rFonts w:ascii="Times New Roman" w:hAnsi="Times New Roman"/>
          <w:sz w:val="18"/>
          <w:szCs w:val="18"/>
          <w:lang w:val="uk-UA"/>
        </w:rPr>
        <w:t>ати переказ грошових коштів по П</w:t>
      </w:r>
      <w:r w:rsidRPr="006512DE">
        <w:rPr>
          <w:rFonts w:ascii="Times New Roman" w:hAnsi="Times New Roman"/>
          <w:sz w:val="18"/>
          <w:szCs w:val="18"/>
          <w:lang w:val="uk-UA"/>
        </w:rPr>
        <w:t xml:space="preserve">латіжним операціям, що здійснюються з використанням ПК </w:t>
      </w:r>
      <w:r w:rsidR="00B8547E" w:rsidRPr="006512DE">
        <w:rPr>
          <w:rFonts w:ascii="Times New Roman" w:hAnsi="Times New Roman"/>
          <w:sz w:val="18"/>
          <w:szCs w:val="18"/>
          <w:lang w:val="uk-UA"/>
        </w:rPr>
        <w:t xml:space="preserve">їх Держателями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w:t>
      </w:r>
      <w:r w:rsidR="00B854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на рахунок </w:t>
      </w:r>
      <w:r w:rsidR="00B854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що зазначений у </w:t>
      </w:r>
      <w:r w:rsidR="00B8547E" w:rsidRPr="006512DE">
        <w:rPr>
          <w:rFonts w:ascii="Times New Roman" w:hAnsi="Times New Roman"/>
          <w:sz w:val="18"/>
          <w:szCs w:val="18"/>
          <w:lang w:val="uk-UA"/>
        </w:rPr>
        <w:t>Договорі</w:t>
      </w:r>
      <w:r w:rsidRPr="006512DE">
        <w:rPr>
          <w:rFonts w:ascii="Times New Roman" w:hAnsi="Times New Roman"/>
          <w:sz w:val="18"/>
          <w:szCs w:val="18"/>
          <w:lang w:val="uk-UA"/>
        </w:rPr>
        <w:t xml:space="preserve">, у національній валюті України впродовж </w:t>
      </w:r>
      <w:r w:rsidR="003A20EC" w:rsidRPr="006512DE">
        <w:rPr>
          <w:rFonts w:ascii="Times New Roman" w:hAnsi="Times New Roman"/>
          <w:sz w:val="18"/>
          <w:szCs w:val="18"/>
          <w:lang w:val="uk-UA"/>
        </w:rPr>
        <w:t>терміну, визначеного Договором</w:t>
      </w:r>
      <w:r w:rsidRPr="006512DE">
        <w:rPr>
          <w:rFonts w:ascii="Times New Roman" w:hAnsi="Times New Roman"/>
          <w:sz w:val="18"/>
          <w:szCs w:val="18"/>
          <w:lang w:val="uk-UA"/>
        </w:rPr>
        <w:t xml:space="preserve">. </w:t>
      </w:r>
    </w:p>
    <w:p w14:paraId="46DB0AC1" w14:textId="39BDFC80" w:rsidR="00FF498D" w:rsidRDefault="000C2712">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Н</w:t>
      </w:r>
      <w:r w:rsidR="00FF498D" w:rsidRPr="006512DE">
        <w:rPr>
          <w:rFonts w:ascii="Times New Roman" w:hAnsi="Times New Roman"/>
          <w:sz w:val="18"/>
          <w:szCs w:val="18"/>
          <w:lang w:val="uk-UA"/>
        </w:rPr>
        <w:t xml:space="preserve">адавати звіт за проведеними Банком платіжними операціями, виконаними </w:t>
      </w:r>
      <w:r w:rsidR="00D1521B" w:rsidRPr="006512DE">
        <w:rPr>
          <w:rFonts w:ascii="Times New Roman" w:hAnsi="Times New Roman"/>
          <w:sz w:val="18"/>
          <w:szCs w:val="18"/>
          <w:lang w:val="uk-UA"/>
        </w:rPr>
        <w:t>на Сайті</w:t>
      </w:r>
      <w:r w:rsidR="00FF498D" w:rsidRPr="006512DE">
        <w:rPr>
          <w:rFonts w:ascii="Times New Roman" w:hAnsi="Times New Roman"/>
          <w:sz w:val="18"/>
          <w:szCs w:val="18"/>
          <w:lang w:val="uk-UA"/>
        </w:rPr>
        <w:t xml:space="preserve"> </w:t>
      </w:r>
      <w:r w:rsidR="00B8547E" w:rsidRPr="006512DE">
        <w:rPr>
          <w:rFonts w:ascii="Times New Roman" w:hAnsi="Times New Roman"/>
          <w:sz w:val="18"/>
          <w:szCs w:val="18"/>
          <w:lang w:val="uk-UA"/>
        </w:rPr>
        <w:t>Клієнта</w:t>
      </w:r>
      <w:r w:rsidR="00FF498D" w:rsidRPr="006512DE">
        <w:rPr>
          <w:rFonts w:ascii="Times New Roman" w:hAnsi="Times New Roman"/>
          <w:sz w:val="18"/>
          <w:szCs w:val="18"/>
          <w:lang w:val="uk-UA"/>
        </w:rPr>
        <w:t xml:space="preserve"> з використанням ПК, за відповідний Операційний день. Звіт надається в електронному вигляді на електронну адресу </w:t>
      </w:r>
      <w:r w:rsidR="00B8547E" w:rsidRPr="006512DE">
        <w:rPr>
          <w:rFonts w:ascii="Times New Roman" w:hAnsi="Times New Roman"/>
          <w:sz w:val="18"/>
          <w:szCs w:val="18"/>
          <w:lang w:val="uk-UA"/>
        </w:rPr>
        <w:t>Клієнта</w:t>
      </w:r>
      <w:r w:rsidR="00FF498D" w:rsidRPr="006512DE">
        <w:rPr>
          <w:rFonts w:ascii="Times New Roman" w:hAnsi="Times New Roman"/>
          <w:sz w:val="18"/>
          <w:szCs w:val="18"/>
          <w:lang w:val="uk-UA"/>
        </w:rPr>
        <w:t xml:space="preserve"> в робочі дні в термін не пізніше 13:00 Київського часу по платіжним операціям, здійсненим за попередній Операційний день (а також </w:t>
      </w:r>
      <w:r w:rsidR="00B8547E" w:rsidRPr="006512DE">
        <w:rPr>
          <w:rFonts w:ascii="Times New Roman" w:hAnsi="Times New Roman"/>
          <w:sz w:val="18"/>
          <w:szCs w:val="18"/>
          <w:lang w:val="uk-UA"/>
        </w:rPr>
        <w:t xml:space="preserve">здійсненими в </w:t>
      </w:r>
      <w:r w:rsidR="00FF498D" w:rsidRPr="006512DE">
        <w:rPr>
          <w:rFonts w:ascii="Times New Roman" w:hAnsi="Times New Roman"/>
          <w:sz w:val="18"/>
          <w:szCs w:val="18"/>
          <w:lang w:val="uk-UA"/>
        </w:rPr>
        <w:t xml:space="preserve">Операційні дні, що припадають на вихідні та святкові дні, у випадку, якщо день надання реєстру припадає на робочий день, що є наступним після </w:t>
      </w:r>
      <w:r w:rsidR="00B8547E" w:rsidRPr="006512DE">
        <w:rPr>
          <w:rFonts w:ascii="Times New Roman" w:hAnsi="Times New Roman"/>
          <w:sz w:val="18"/>
          <w:szCs w:val="18"/>
          <w:lang w:val="uk-UA"/>
        </w:rPr>
        <w:t xml:space="preserve">таких </w:t>
      </w:r>
      <w:r w:rsidR="00FF498D" w:rsidRPr="006512DE">
        <w:rPr>
          <w:rFonts w:ascii="Times New Roman" w:hAnsi="Times New Roman"/>
          <w:sz w:val="18"/>
          <w:szCs w:val="18"/>
          <w:lang w:val="uk-UA"/>
        </w:rPr>
        <w:t>вихідних, не робочих та святкових днів).</w:t>
      </w:r>
    </w:p>
    <w:p w14:paraId="02F3F952" w14:textId="4B65E72A" w:rsidR="002E6108" w:rsidRPr="006512DE" w:rsidRDefault="002E6108" w:rsidP="002E6108">
      <w:pPr>
        <w:pStyle w:val="aa"/>
        <w:numPr>
          <w:ilvl w:val="3"/>
          <w:numId w:val="2"/>
        </w:numPr>
        <w:spacing w:after="0" w:line="240" w:lineRule="auto"/>
        <w:ind w:firstLine="560"/>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в межах надання послуги С2А додатково </w:t>
      </w:r>
      <w:r>
        <w:rPr>
          <w:rFonts w:ascii="Times New Roman" w:hAnsi="Times New Roman"/>
          <w:b/>
          <w:i/>
          <w:sz w:val="18"/>
          <w:szCs w:val="18"/>
          <w:lang w:val="uk-UA"/>
        </w:rPr>
        <w:t>має право</w:t>
      </w:r>
      <w:r w:rsidRPr="006512DE">
        <w:rPr>
          <w:rFonts w:ascii="Times New Roman" w:hAnsi="Times New Roman"/>
          <w:b/>
          <w:i/>
          <w:sz w:val="18"/>
          <w:szCs w:val="18"/>
          <w:lang w:val="uk-UA"/>
        </w:rPr>
        <w:t>:</w:t>
      </w:r>
    </w:p>
    <w:p w14:paraId="488C8654" w14:textId="56C50109" w:rsidR="002E6108" w:rsidRPr="006512DE" w:rsidRDefault="002E610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односторонньому порядку вносити зміни в Правила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При цьому Банк зобов’язується не пізніше дня внесення змін до Правил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повідомити Клієнту про внесення таких змін та надати доступ до нової версії Правил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на сайті Банку.</w:t>
      </w:r>
    </w:p>
    <w:p w14:paraId="434C83CD" w14:textId="7CF05A74" w:rsidR="00711868" w:rsidRPr="006512DE" w:rsidRDefault="00711868" w:rsidP="009C5683">
      <w:pPr>
        <w:pStyle w:val="aa"/>
        <w:numPr>
          <w:ilvl w:val="3"/>
          <w:numId w:val="2"/>
        </w:numPr>
        <w:spacing w:after="0" w:line="240" w:lineRule="auto"/>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510645" w:rsidRPr="006512DE">
        <w:rPr>
          <w:rFonts w:ascii="Times New Roman" w:hAnsi="Times New Roman"/>
          <w:b/>
          <w:i/>
          <w:sz w:val="18"/>
          <w:szCs w:val="18"/>
          <w:lang w:val="uk-UA"/>
        </w:rPr>
        <w:t>в межах отримання послуги С2А додатково зобов’язується</w:t>
      </w:r>
      <w:r w:rsidRPr="006512DE">
        <w:rPr>
          <w:rFonts w:ascii="Times New Roman" w:hAnsi="Times New Roman"/>
          <w:b/>
          <w:i/>
          <w:sz w:val="18"/>
          <w:szCs w:val="18"/>
          <w:lang w:val="uk-UA"/>
        </w:rPr>
        <w:t>:</w:t>
      </w:r>
    </w:p>
    <w:p w14:paraId="6D2BBECF" w14:textId="457C2740" w:rsidR="00552A7B" w:rsidRPr="006512DE" w:rsidRDefault="00552A7B">
      <w:pPr>
        <w:pStyle w:val="aa"/>
        <w:numPr>
          <w:ilvl w:val="4"/>
          <w:numId w:val="2"/>
        </w:numPr>
        <w:spacing w:after="0" w:line="240" w:lineRule="auto"/>
        <w:ind w:left="0" w:firstLine="567"/>
        <w:jc w:val="both"/>
        <w:rPr>
          <w:rFonts w:ascii="Times New Roman" w:hAnsi="Times New Roman"/>
          <w:b/>
          <w:i/>
          <w:sz w:val="18"/>
          <w:szCs w:val="18"/>
          <w:lang w:val="uk-UA"/>
        </w:rPr>
      </w:pPr>
      <w:r w:rsidRPr="006512DE">
        <w:rPr>
          <w:rFonts w:ascii="Times New Roman" w:hAnsi="Times New Roman"/>
          <w:sz w:val="18"/>
          <w:szCs w:val="18"/>
          <w:lang w:val="uk-UA"/>
        </w:rPr>
        <w:t>Повернути грошові кошти Держателю ПК у строк встановлений в Договорі у разі помилкового отримання переказу Клієнтом виключно на рахунок Держателя ПК, з якого раніше був здійснений такий переказ.  Заборонено повертати грошові кошти за номером ПК, що відрізняється від номеру ПК, з якого була здійснена Платіжна операція, без попереднього узгодження з Банком. Заборонено повертати грошові кошти готівкою.</w:t>
      </w:r>
    </w:p>
    <w:p w14:paraId="234E4616" w14:textId="6D78542A"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А2С.</w:t>
      </w:r>
    </w:p>
    <w:p w14:paraId="3AD69D87" w14:textId="77777777" w:rsidR="00DC1CFA" w:rsidRPr="006512DE" w:rsidRDefault="00D6426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укладення Сторонами Договору про надання Банківської послуги шляхом оформлення Заяви про надання послуги А2С, Банк</w:t>
      </w:r>
      <w:r w:rsidR="005D11F6"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E60461" w:rsidRPr="006512DE">
        <w:rPr>
          <w:rFonts w:ascii="Times New Roman" w:hAnsi="Times New Roman"/>
          <w:sz w:val="18"/>
          <w:szCs w:val="18"/>
          <w:lang w:val="uk-UA"/>
        </w:rPr>
        <w:t>використовуючи</w:t>
      </w:r>
      <w:r w:rsidR="005D11F6" w:rsidRPr="006512DE">
        <w:rPr>
          <w:rFonts w:ascii="Times New Roman" w:hAnsi="Times New Roman"/>
          <w:sz w:val="18"/>
          <w:szCs w:val="18"/>
          <w:lang w:val="uk-UA"/>
        </w:rPr>
        <w:t xml:space="preserve"> технологію переказу кошті</w:t>
      </w:r>
      <w:r w:rsidR="00E60461" w:rsidRPr="006512DE">
        <w:rPr>
          <w:rFonts w:ascii="Times New Roman" w:hAnsi="Times New Roman"/>
          <w:sz w:val="18"/>
          <w:szCs w:val="18"/>
          <w:lang w:val="uk-UA"/>
        </w:rPr>
        <w:t>в МПС/НПС та власні програмно-</w:t>
      </w:r>
      <w:r w:rsidR="005D11F6" w:rsidRPr="006512DE">
        <w:rPr>
          <w:rFonts w:ascii="Times New Roman" w:hAnsi="Times New Roman"/>
          <w:sz w:val="18"/>
          <w:szCs w:val="18"/>
          <w:lang w:val="uk-UA"/>
        </w:rPr>
        <w:t xml:space="preserve">технічні засоби, </w:t>
      </w:r>
      <w:r w:rsidRPr="006512DE">
        <w:rPr>
          <w:rFonts w:ascii="Times New Roman" w:hAnsi="Times New Roman"/>
          <w:sz w:val="18"/>
          <w:szCs w:val="18"/>
          <w:lang w:val="uk-UA"/>
        </w:rPr>
        <w:t>надає Клієнту послугу А2С, що полягає в</w:t>
      </w:r>
      <w:r w:rsidR="005D11F6" w:rsidRPr="006512DE">
        <w:rPr>
          <w:rFonts w:ascii="Times New Roman" w:hAnsi="Times New Roman"/>
          <w:sz w:val="18"/>
          <w:szCs w:val="18"/>
          <w:lang w:val="uk-UA"/>
        </w:rPr>
        <w:t xml:space="preserve"> забезпеченні</w:t>
      </w:r>
      <w:r w:rsidR="00E60461" w:rsidRPr="006512DE">
        <w:rPr>
          <w:rFonts w:ascii="Times New Roman" w:hAnsi="Times New Roman"/>
          <w:sz w:val="18"/>
          <w:szCs w:val="18"/>
          <w:lang w:val="uk-UA"/>
        </w:rPr>
        <w:t xml:space="preserve"> обробки та виконання п</w:t>
      </w:r>
      <w:r w:rsidR="005D11F6" w:rsidRPr="006512DE">
        <w:rPr>
          <w:rFonts w:ascii="Times New Roman" w:hAnsi="Times New Roman"/>
          <w:sz w:val="18"/>
          <w:szCs w:val="18"/>
          <w:lang w:val="uk-UA"/>
        </w:rPr>
        <w:t>латежів, які ініційовані Клієнтом з використанням Віртуального платіжного терміналу та реквізитів ПК Отримувачів</w:t>
      </w:r>
      <w:r w:rsidRPr="006512DE">
        <w:rPr>
          <w:rFonts w:ascii="Times New Roman" w:hAnsi="Times New Roman"/>
          <w:sz w:val="18"/>
          <w:szCs w:val="18"/>
          <w:lang w:val="uk-UA"/>
        </w:rPr>
        <w:t>, внаслідок яких відбуваєть</w:t>
      </w:r>
      <w:r w:rsidR="002D620C" w:rsidRPr="006512DE">
        <w:rPr>
          <w:rFonts w:ascii="Times New Roman" w:hAnsi="Times New Roman"/>
          <w:sz w:val="18"/>
          <w:szCs w:val="18"/>
          <w:lang w:val="uk-UA"/>
        </w:rPr>
        <w:t>ся зарахування коштів на рахунки</w:t>
      </w:r>
      <w:r w:rsidRPr="006512DE">
        <w:rPr>
          <w:rFonts w:ascii="Times New Roman" w:hAnsi="Times New Roman"/>
          <w:sz w:val="18"/>
          <w:szCs w:val="18"/>
          <w:lang w:val="uk-UA"/>
        </w:rPr>
        <w:t xml:space="preserve"> </w:t>
      </w:r>
      <w:r w:rsidR="002D620C" w:rsidRPr="006512DE">
        <w:rPr>
          <w:rFonts w:ascii="Times New Roman" w:hAnsi="Times New Roman"/>
          <w:sz w:val="18"/>
          <w:szCs w:val="18"/>
          <w:lang w:val="uk-UA"/>
        </w:rPr>
        <w:t>Отримувачів</w:t>
      </w:r>
      <w:r w:rsidRPr="006512DE">
        <w:rPr>
          <w:rFonts w:ascii="Times New Roman" w:hAnsi="Times New Roman"/>
          <w:sz w:val="18"/>
          <w:szCs w:val="18"/>
          <w:lang w:val="uk-UA"/>
        </w:rPr>
        <w:t xml:space="preserve">. </w:t>
      </w:r>
    </w:p>
    <w:p w14:paraId="721BA7A4" w14:textId="26CDA57E" w:rsidR="00D64265" w:rsidRPr="006512DE" w:rsidRDefault="00DC1CFA">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Банк для здійснення взаєморозрахунків з Клієнтом в межах послуги А2С відкриває Транзитний рахунок, реквізити якого зазначені в Заяві про надання послуги А2С (за текстом цього розділу</w:t>
      </w:r>
      <w:r w:rsidR="002F6135" w:rsidRPr="006512DE">
        <w:rPr>
          <w:rFonts w:ascii="Times New Roman" w:hAnsi="Times New Roman"/>
          <w:sz w:val="18"/>
          <w:szCs w:val="18"/>
          <w:lang w:val="uk-UA"/>
        </w:rPr>
        <w:t xml:space="preserve"> УДБО ЮО</w:t>
      </w:r>
      <w:r w:rsidRPr="006512DE">
        <w:rPr>
          <w:rFonts w:ascii="Times New Roman" w:hAnsi="Times New Roman"/>
          <w:sz w:val="18"/>
          <w:szCs w:val="18"/>
          <w:lang w:val="uk-UA"/>
        </w:rPr>
        <w:t xml:space="preserve"> – </w:t>
      </w:r>
      <w:r w:rsidRPr="006512DE">
        <w:rPr>
          <w:rFonts w:ascii="Times New Roman" w:hAnsi="Times New Roman"/>
          <w:b/>
          <w:sz w:val="18"/>
          <w:szCs w:val="18"/>
          <w:lang w:val="uk-UA"/>
        </w:rPr>
        <w:t>Транзитний рахунок</w:t>
      </w:r>
      <w:r w:rsidRPr="006512DE">
        <w:rPr>
          <w:rFonts w:ascii="Times New Roman" w:hAnsi="Times New Roman"/>
          <w:sz w:val="18"/>
          <w:szCs w:val="18"/>
          <w:lang w:val="uk-UA"/>
        </w:rPr>
        <w:t>).</w:t>
      </w:r>
      <w:r w:rsidR="00A0672E" w:rsidRPr="006512DE">
        <w:rPr>
          <w:rFonts w:ascii="Times New Roman" w:hAnsi="Times New Roman"/>
          <w:sz w:val="18"/>
          <w:szCs w:val="18"/>
          <w:lang w:val="uk-UA"/>
        </w:rPr>
        <w:t xml:space="preserve"> На вимогу Банку</w:t>
      </w:r>
      <w:r w:rsidR="00F37D7D" w:rsidRPr="006512DE">
        <w:rPr>
          <w:rFonts w:ascii="Times New Roman" w:hAnsi="Times New Roman"/>
          <w:sz w:val="18"/>
          <w:szCs w:val="18"/>
          <w:lang w:val="uk-UA"/>
        </w:rPr>
        <w:t>, яку Банк направляє Клієнту в спосіб,</w:t>
      </w:r>
      <w:r w:rsidR="002F0640" w:rsidRPr="006512DE">
        <w:rPr>
          <w:rFonts w:ascii="Times New Roman" w:hAnsi="Times New Roman"/>
          <w:sz w:val="18"/>
          <w:szCs w:val="18"/>
          <w:lang w:val="uk-UA"/>
        </w:rPr>
        <w:t xml:space="preserve"> </w:t>
      </w:r>
      <w:r w:rsidR="00F37D7D" w:rsidRPr="006512DE">
        <w:rPr>
          <w:rFonts w:ascii="Times New Roman" w:hAnsi="Times New Roman"/>
          <w:sz w:val="18"/>
          <w:szCs w:val="18"/>
          <w:lang w:val="uk-UA"/>
        </w:rPr>
        <w:t>передбачений пунктом 2.5.4.3. УДБО ЮО,</w:t>
      </w:r>
      <w:r w:rsidR="00A0672E" w:rsidRPr="006512DE">
        <w:rPr>
          <w:rFonts w:ascii="Times New Roman" w:hAnsi="Times New Roman"/>
          <w:sz w:val="18"/>
          <w:szCs w:val="18"/>
          <w:lang w:val="uk-UA"/>
        </w:rPr>
        <w:t xml:space="preserve"> Клієнт зобов’язується сформувати та підтримувати на Транзитному рахунку залишок коштів </w:t>
      </w:r>
      <w:r w:rsidR="004E5A2A" w:rsidRPr="006512DE">
        <w:rPr>
          <w:rFonts w:ascii="Times New Roman" w:hAnsi="Times New Roman"/>
          <w:sz w:val="18"/>
          <w:szCs w:val="18"/>
          <w:lang w:val="uk-UA"/>
        </w:rPr>
        <w:t xml:space="preserve">в передбаченому Банком розмірі </w:t>
      </w:r>
      <w:r w:rsidR="00A0672E" w:rsidRPr="006512DE">
        <w:rPr>
          <w:rFonts w:ascii="Times New Roman" w:hAnsi="Times New Roman"/>
          <w:sz w:val="18"/>
          <w:szCs w:val="18"/>
          <w:lang w:val="uk-UA"/>
        </w:rPr>
        <w:t xml:space="preserve">з метою забезпечення проведення розрахунків за Договором. Банк має право відмовити в проведенні операцій у разі недостатності на Транзитному рахунку коштів для забезпечення проведення відповідної операції. </w:t>
      </w:r>
    </w:p>
    <w:p w14:paraId="29FB2C20" w14:textId="05695817" w:rsidR="00D64265" w:rsidRPr="006512DE" w:rsidRDefault="00D64265">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w:t>
      </w:r>
      <w:r w:rsidR="005C4464" w:rsidRPr="006512DE">
        <w:rPr>
          <w:rFonts w:ascii="Times New Roman" w:hAnsi="Times New Roman"/>
          <w:sz w:val="18"/>
          <w:szCs w:val="18"/>
          <w:lang w:val="uk-UA"/>
        </w:rPr>
        <w:t>ініціює п</w:t>
      </w:r>
      <w:r w:rsidR="005D11F6" w:rsidRPr="006512DE">
        <w:rPr>
          <w:rFonts w:ascii="Times New Roman" w:hAnsi="Times New Roman"/>
          <w:sz w:val="18"/>
          <w:szCs w:val="18"/>
          <w:lang w:val="uk-UA"/>
        </w:rPr>
        <w:t xml:space="preserve">ереказ коштів Отримувачам </w:t>
      </w:r>
      <w:r w:rsidR="00612A9E" w:rsidRPr="006512DE">
        <w:rPr>
          <w:rFonts w:ascii="Times New Roman" w:hAnsi="Times New Roman"/>
          <w:sz w:val="18"/>
          <w:szCs w:val="18"/>
          <w:lang w:val="uk-UA"/>
        </w:rPr>
        <w:t>(</w:t>
      </w:r>
      <w:r w:rsidR="005D11F6" w:rsidRPr="006512DE">
        <w:rPr>
          <w:rFonts w:ascii="Times New Roman" w:hAnsi="Times New Roman"/>
          <w:sz w:val="18"/>
          <w:szCs w:val="18"/>
          <w:lang w:val="uk-UA"/>
        </w:rPr>
        <w:t>з</w:t>
      </w:r>
      <w:r w:rsidR="00FC1EE8" w:rsidRPr="006512DE">
        <w:rPr>
          <w:rFonts w:ascii="Times New Roman" w:hAnsi="Times New Roman"/>
          <w:sz w:val="18"/>
          <w:szCs w:val="18"/>
          <w:lang w:val="uk-UA"/>
        </w:rPr>
        <w:t xml:space="preserve"> Транзитного рахунку</w:t>
      </w:r>
      <w:r w:rsidR="00612A9E" w:rsidRPr="006512DE">
        <w:rPr>
          <w:rFonts w:ascii="Times New Roman" w:hAnsi="Times New Roman"/>
          <w:sz w:val="18"/>
          <w:szCs w:val="18"/>
          <w:lang w:val="uk-UA"/>
        </w:rPr>
        <w:t>)</w:t>
      </w:r>
      <w:r w:rsidR="00FC1EE8" w:rsidRPr="006512DE">
        <w:rPr>
          <w:rFonts w:ascii="Times New Roman" w:hAnsi="Times New Roman"/>
          <w:sz w:val="18"/>
          <w:szCs w:val="18"/>
          <w:lang w:val="uk-UA"/>
        </w:rPr>
        <w:t xml:space="preserve"> з</w:t>
      </w:r>
      <w:r w:rsidR="005D11F6" w:rsidRPr="006512DE">
        <w:rPr>
          <w:rFonts w:ascii="Times New Roman" w:hAnsi="Times New Roman"/>
          <w:sz w:val="18"/>
          <w:szCs w:val="18"/>
          <w:lang w:val="uk-UA"/>
        </w:rPr>
        <w:t xml:space="preserve"> використанням реквізитів ПК Отримувачів, </w:t>
      </w:r>
      <w:r w:rsidR="00FC1EE8" w:rsidRPr="006512DE">
        <w:rPr>
          <w:rFonts w:ascii="Times New Roman" w:hAnsi="Times New Roman"/>
          <w:sz w:val="18"/>
          <w:szCs w:val="18"/>
          <w:lang w:val="uk-UA"/>
        </w:rPr>
        <w:t>у відповідності</w:t>
      </w:r>
      <w:r w:rsidR="005D11F6" w:rsidRPr="006512DE">
        <w:rPr>
          <w:rFonts w:ascii="Times New Roman" w:hAnsi="Times New Roman"/>
          <w:sz w:val="18"/>
          <w:szCs w:val="18"/>
          <w:lang w:val="uk-UA"/>
        </w:rPr>
        <w:t xml:space="preserve"> з Технологією проведення платежів, що здійснюється відповідно до протоколу TranzWare e-Commerce Payment Gateway</w:t>
      </w:r>
      <w:r w:rsidRPr="006512DE">
        <w:rPr>
          <w:rFonts w:ascii="Times New Roman" w:hAnsi="Times New Roman"/>
          <w:sz w:val="18"/>
          <w:szCs w:val="18"/>
          <w:lang w:val="uk-UA"/>
        </w:rPr>
        <w:t xml:space="preserve">, а також </w:t>
      </w:r>
      <w:r w:rsidR="00FC1EE8" w:rsidRPr="006512DE">
        <w:rPr>
          <w:rFonts w:ascii="Times New Roman" w:hAnsi="Times New Roman"/>
          <w:sz w:val="18"/>
          <w:szCs w:val="18"/>
          <w:lang w:val="uk-UA"/>
        </w:rPr>
        <w:t>зобов’язується сплачувати Банку к</w:t>
      </w:r>
      <w:r w:rsidRPr="006512DE">
        <w:rPr>
          <w:rFonts w:ascii="Times New Roman" w:hAnsi="Times New Roman"/>
          <w:sz w:val="18"/>
          <w:szCs w:val="18"/>
          <w:lang w:val="uk-UA"/>
        </w:rPr>
        <w:t xml:space="preserve">омісійну винагороду за надані послуги в розмірі, </w:t>
      </w:r>
      <w:r w:rsidR="00817CDE" w:rsidRPr="006512DE">
        <w:rPr>
          <w:rFonts w:ascii="Times New Roman" w:hAnsi="Times New Roman"/>
          <w:sz w:val="18"/>
          <w:szCs w:val="18"/>
          <w:lang w:val="uk-UA"/>
        </w:rPr>
        <w:t>встановленому</w:t>
      </w:r>
      <w:r w:rsidRPr="006512DE">
        <w:rPr>
          <w:rFonts w:ascii="Times New Roman" w:hAnsi="Times New Roman"/>
          <w:sz w:val="18"/>
          <w:szCs w:val="18"/>
          <w:lang w:val="uk-UA"/>
        </w:rPr>
        <w:t xml:space="preserve"> відповідно до умов Договору про надання Банківської послуги.</w:t>
      </w:r>
    </w:p>
    <w:p w14:paraId="261863DD" w14:textId="7266FB8A" w:rsidR="00FB0F20" w:rsidRPr="006512DE" w:rsidRDefault="00FB0F20" w:rsidP="00A772E4">
      <w:pPr>
        <w:pStyle w:val="af"/>
        <w:numPr>
          <w:ilvl w:val="2"/>
          <w:numId w:val="2"/>
        </w:numPr>
        <w:ind w:left="0" w:firstLine="567"/>
        <w:jc w:val="both"/>
        <w:rPr>
          <w:rFonts w:ascii="Times New Roman" w:hAnsi="Times New Roman"/>
          <w:lang w:val="uk-UA"/>
        </w:rPr>
      </w:pPr>
      <w:r w:rsidRPr="006512DE">
        <w:rPr>
          <w:rFonts w:ascii="Times New Roman" w:hAnsi="Times New Roman"/>
          <w:lang w:val="uk-UA" w:eastAsia="en-US"/>
        </w:rPr>
        <w:t>Для</w:t>
      </w:r>
      <w:r w:rsidRPr="006512DE">
        <w:rPr>
          <w:rFonts w:ascii="Times New Roman" w:hAnsi="Times New Roman"/>
          <w:lang w:val="uk-UA"/>
        </w:rPr>
        <w:t xml:space="preserve"> виконання умов цього Договору Банк та Клієнт здійснюють інформаційний обмін між серверами та/або електронними обліковими системами Клієнта</w:t>
      </w:r>
      <w:r w:rsidR="00FB50D2" w:rsidRPr="006512DE">
        <w:rPr>
          <w:rFonts w:ascii="Times New Roman" w:hAnsi="Times New Roman"/>
          <w:lang w:val="uk-UA"/>
        </w:rPr>
        <w:t xml:space="preserve"> та Банку. Клієнт</w:t>
      </w:r>
      <w:r w:rsidRPr="006512DE">
        <w:rPr>
          <w:rFonts w:ascii="Times New Roman" w:hAnsi="Times New Roman"/>
          <w:lang w:val="uk-UA"/>
        </w:rPr>
        <w:t xml:space="preserve"> передає Банку відомості про кожний </w:t>
      </w:r>
      <w:r w:rsidR="00FB50D2" w:rsidRPr="006512DE">
        <w:rPr>
          <w:rFonts w:ascii="Times New Roman" w:hAnsi="Times New Roman"/>
          <w:lang w:val="uk-UA"/>
        </w:rPr>
        <w:t>ініційований</w:t>
      </w:r>
      <w:r w:rsidRPr="006512DE">
        <w:rPr>
          <w:rFonts w:ascii="Times New Roman" w:hAnsi="Times New Roman"/>
          <w:lang w:val="uk-UA"/>
        </w:rPr>
        <w:t xml:space="preserve"> </w:t>
      </w:r>
      <w:r w:rsidR="00FB50D2" w:rsidRPr="006512DE">
        <w:rPr>
          <w:rFonts w:ascii="Times New Roman" w:hAnsi="Times New Roman"/>
          <w:lang w:val="uk-UA"/>
        </w:rPr>
        <w:t>п</w:t>
      </w:r>
      <w:r w:rsidRPr="006512DE">
        <w:rPr>
          <w:rFonts w:ascii="Times New Roman" w:hAnsi="Times New Roman"/>
          <w:lang w:val="uk-UA"/>
        </w:rPr>
        <w:t>ереказ на користь Отримувача в режимі реального часу, шляхом електронного обміну даними з Банком, дотримуючись процедур, передбачених Протоколом TranzWare e-Commerce Payment Gateway.</w:t>
      </w:r>
      <w:r w:rsidR="00A0672E" w:rsidRPr="006512DE">
        <w:rPr>
          <w:rFonts w:ascii="Times New Roman" w:hAnsi="Times New Roman"/>
          <w:lang w:val="uk-UA"/>
        </w:rPr>
        <w:t xml:space="preserve"> Документи, якими обмінюються Сторони в порядку технічної взаємодії та електронного документообігу мають таку саму юридичну силу як підписанні паперові примірники таких документів.</w:t>
      </w:r>
    </w:p>
    <w:p w14:paraId="10BBCF5C" w14:textId="55FD4E79" w:rsidR="00FB0F20" w:rsidRPr="006512DE" w:rsidRDefault="00FB0F20" w:rsidP="00A772E4">
      <w:pPr>
        <w:pStyle w:val="af"/>
        <w:numPr>
          <w:ilvl w:val="2"/>
          <w:numId w:val="2"/>
        </w:numPr>
        <w:ind w:left="0" w:firstLine="567"/>
        <w:jc w:val="both"/>
        <w:rPr>
          <w:rFonts w:ascii="Times New Roman" w:hAnsi="Times New Roman"/>
          <w:lang w:val="uk-UA"/>
        </w:rPr>
      </w:pPr>
      <w:r w:rsidRPr="006512DE">
        <w:rPr>
          <w:rFonts w:ascii="Times New Roman" w:hAnsi="Times New Roman"/>
          <w:lang w:val="uk-UA"/>
        </w:rPr>
        <w:t xml:space="preserve">Сторонами здійснюється </w:t>
      </w:r>
      <w:r w:rsidR="00FB50D2" w:rsidRPr="006512DE">
        <w:rPr>
          <w:rFonts w:ascii="Times New Roman" w:hAnsi="Times New Roman"/>
          <w:lang w:val="uk-UA"/>
        </w:rPr>
        <w:t xml:space="preserve">узгодження Реєстрів переказів А2С </w:t>
      </w:r>
      <w:r w:rsidRPr="006512DE">
        <w:rPr>
          <w:rFonts w:ascii="Times New Roman" w:hAnsi="Times New Roman"/>
          <w:lang w:val="uk-UA"/>
        </w:rPr>
        <w:t xml:space="preserve">шляхом електронного обміну даними між Банком та </w:t>
      </w:r>
      <w:r w:rsidR="00FB50D2" w:rsidRPr="006512DE">
        <w:rPr>
          <w:rFonts w:ascii="Times New Roman" w:hAnsi="Times New Roman"/>
          <w:lang w:val="uk-UA"/>
        </w:rPr>
        <w:t>Клієнтом</w:t>
      </w:r>
      <w:r w:rsidRPr="006512DE">
        <w:rPr>
          <w:rFonts w:ascii="Times New Roman" w:hAnsi="Times New Roman"/>
          <w:lang w:val="uk-UA"/>
        </w:rPr>
        <w:t xml:space="preserve"> наступним чином:</w:t>
      </w:r>
    </w:p>
    <w:p w14:paraId="100EA722" w14:textId="3500C05E" w:rsidR="00FB0F20" w:rsidRPr="006512DE" w:rsidRDefault="00FB0F20"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формує та передає </w:t>
      </w:r>
      <w:r w:rsidR="00FB50D2"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Реєстр/ Реєстри</w:t>
      </w:r>
      <w:r w:rsidR="00FB50D2"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за </w:t>
      </w:r>
      <w:r w:rsidR="00FB50D2" w:rsidRPr="006512DE">
        <w:rPr>
          <w:rFonts w:ascii="Times New Roman" w:hAnsi="Times New Roman"/>
          <w:sz w:val="18"/>
          <w:szCs w:val="18"/>
          <w:lang w:val="uk-UA"/>
        </w:rPr>
        <w:t>попередній розрахунковий період</w:t>
      </w:r>
      <w:r w:rsidRPr="006512DE">
        <w:rPr>
          <w:rFonts w:ascii="Times New Roman" w:hAnsi="Times New Roman"/>
          <w:sz w:val="18"/>
          <w:szCs w:val="18"/>
          <w:lang w:val="uk-UA"/>
        </w:rPr>
        <w:t xml:space="preserve"> </w:t>
      </w:r>
      <w:r w:rsidR="00FB50D2" w:rsidRPr="006512DE">
        <w:rPr>
          <w:rFonts w:ascii="Times New Roman" w:hAnsi="Times New Roman"/>
          <w:sz w:val="18"/>
          <w:szCs w:val="18"/>
          <w:lang w:val="uk-UA"/>
        </w:rPr>
        <w:t xml:space="preserve">(попередній календарний день (з 00:00 до 23:59 годин) або декілька календарних днів, що передують поточному робочому дню та не були відображені в попередньому Реєстрі переказів </w:t>
      </w:r>
      <w:r w:rsidR="008D1AB1" w:rsidRPr="006512DE">
        <w:rPr>
          <w:rFonts w:ascii="Times New Roman" w:hAnsi="Times New Roman"/>
          <w:sz w:val="18"/>
          <w:szCs w:val="18"/>
          <w:lang w:val="uk-UA"/>
        </w:rPr>
        <w:t>А2С</w:t>
      </w:r>
      <w:r w:rsidR="00FB50D2" w:rsidRPr="006512DE">
        <w:rPr>
          <w:rFonts w:ascii="Times New Roman" w:hAnsi="Times New Roman"/>
          <w:sz w:val="18"/>
          <w:szCs w:val="18"/>
          <w:lang w:val="uk-UA"/>
        </w:rPr>
        <w:t xml:space="preserve">) </w:t>
      </w:r>
      <w:r w:rsidRPr="006512DE">
        <w:rPr>
          <w:rFonts w:ascii="Times New Roman" w:hAnsi="Times New Roman"/>
          <w:sz w:val="18"/>
          <w:szCs w:val="18"/>
          <w:lang w:val="uk-UA"/>
        </w:rPr>
        <w:t>в строк до 10 годин 00 хвилин за київським часом поточного робочого дня (дня відправлення відповідного Реєстру</w:t>
      </w:r>
      <w:r w:rsidR="008D1AB1"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w:t>
      </w:r>
    </w:p>
    <w:p w14:paraId="1D2E8B5C" w14:textId="61ED91BA" w:rsidR="00FB0F20" w:rsidRPr="006512DE" w:rsidRDefault="00FB50D2"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8D1AB1" w:rsidRPr="006512DE">
        <w:rPr>
          <w:rFonts w:ascii="Times New Roman" w:hAnsi="Times New Roman"/>
          <w:sz w:val="18"/>
          <w:szCs w:val="18"/>
          <w:lang w:val="uk-UA"/>
        </w:rPr>
        <w:t xml:space="preserve"> звіряє</w:t>
      </w:r>
      <w:r w:rsidR="00FB0F20" w:rsidRPr="006512DE">
        <w:rPr>
          <w:rFonts w:ascii="Times New Roman" w:hAnsi="Times New Roman"/>
          <w:sz w:val="18"/>
          <w:szCs w:val="18"/>
          <w:lang w:val="uk-UA"/>
        </w:rPr>
        <w:t xml:space="preserve"> дані, наведені у Реєстрі </w:t>
      </w:r>
      <w:r w:rsidR="008D1AB1" w:rsidRPr="006512DE">
        <w:rPr>
          <w:rFonts w:ascii="Times New Roman" w:hAnsi="Times New Roman"/>
          <w:sz w:val="18"/>
          <w:szCs w:val="18"/>
          <w:lang w:val="uk-UA"/>
        </w:rPr>
        <w:t xml:space="preserve">переказів А2С </w:t>
      </w:r>
      <w:r w:rsidR="00FB0F20" w:rsidRPr="006512DE">
        <w:rPr>
          <w:rFonts w:ascii="Times New Roman" w:hAnsi="Times New Roman"/>
          <w:sz w:val="18"/>
          <w:szCs w:val="18"/>
          <w:lang w:val="uk-UA"/>
        </w:rPr>
        <w:t xml:space="preserve">з даними, що знаходяться у розпорядженні </w:t>
      </w:r>
      <w:r w:rsidR="008D1AB1" w:rsidRPr="006512DE">
        <w:rPr>
          <w:rFonts w:ascii="Times New Roman" w:hAnsi="Times New Roman"/>
          <w:sz w:val="18"/>
          <w:szCs w:val="18"/>
          <w:lang w:val="uk-UA"/>
        </w:rPr>
        <w:t>Клієнта</w:t>
      </w:r>
      <w:r w:rsidR="00FB0F20" w:rsidRPr="006512DE">
        <w:rPr>
          <w:rFonts w:ascii="Times New Roman" w:hAnsi="Times New Roman"/>
          <w:sz w:val="18"/>
          <w:szCs w:val="18"/>
          <w:lang w:val="uk-UA"/>
        </w:rPr>
        <w:t xml:space="preserve"> та у випадку розбіжностей повідомляє про це Банк не пізніше 11 години 00 хвилин за київським часом поточного робочого дня (дня отримання відповідного Реєстру</w:t>
      </w:r>
      <w:r w:rsidR="00A0672E" w:rsidRPr="006512DE">
        <w:rPr>
          <w:rFonts w:ascii="Times New Roman" w:hAnsi="Times New Roman"/>
          <w:sz w:val="18"/>
          <w:szCs w:val="18"/>
          <w:lang w:val="uk-UA"/>
        </w:rPr>
        <w:t xml:space="preserve"> переказів А2С</w:t>
      </w:r>
      <w:r w:rsidR="00FB0F20" w:rsidRPr="006512DE">
        <w:rPr>
          <w:rFonts w:ascii="Times New Roman" w:hAnsi="Times New Roman"/>
          <w:sz w:val="18"/>
          <w:szCs w:val="18"/>
          <w:lang w:val="uk-UA"/>
        </w:rPr>
        <w:t xml:space="preserve">), з метою виявлення причин розбіжностей та їх подальшого усунення. </w:t>
      </w:r>
    </w:p>
    <w:p w14:paraId="1DA51141" w14:textId="2B74F214" w:rsidR="00FB0F20" w:rsidRPr="006512DE" w:rsidRDefault="00FB0F20"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відсутності в строк до 11 години 00 хвилин за київським часом поточного робочого дня (дня отримання відповідного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повідомлення від </w:t>
      </w:r>
      <w:r w:rsidR="00A0672E"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про розбіжності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Сторони цього Договору дійшли згоди, що </w:t>
      </w:r>
      <w:r w:rsidR="00A0672E"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підтверджує прийняття відповідного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без розбіжностей та зауважень.</w:t>
      </w:r>
    </w:p>
    <w:p w14:paraId="5FDE2BCF" w14:textId="16F4A161" w:rsidR="00DC1CFA" w:rsidRPr="006512DE" w:rsidRDefault="00FB0F20" w:rsidP="002F6135">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випадку наявності розбіжностей, Сторони проводять заходи з метою виявлення причин та обставин, що призвели до розбіжностей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У разі якщо Сторони не дійшли згоди щодо даних, наведених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в строк 30 календарних днів, </w:t>
      </w:r>
      <w:r w:rsidR="00A0672E" w:rsidRPr="006512DE">
        <w:rPr>
          <w:rFonts w:ascii="Times New Roman" w:hAnsi="Times New Roman"/>
          <w:sz w:val="18"/>
          <w:szCs w:val="18"/>
          <w:lang w:val="uk-UA"/>
        </w:rPr>
        <w:t>суперечка вирішується в порядку врегулювання спорів, передбаченому УДБО ЮО</w:t>
      </w:r>
      <w:r w:rsidRPr="006512DE">
        <w:rPr>
          <w:rFonts w:ascii="Times New Roman" w:hAnsi="Times New Roman"/>
          <w:sz w:val="18"/>
          <w:szCs w:val="18"/>
          <w:lang w:val="uk-UA"/>
        </w:rPr>
        <w:t>.</w:t>
      </w:r>
    </w:p>
    <w:p w14:paraId="13561BDA" w14:textId="0B844676" w:rsidR="00817CDE" w:rsidRPr="006512DE" w:rsidRDefault="00DC1CFA" w:rsidP="002F6135">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розраховується з Банком за виконані перекази </w:t>
      </w:r>
      <w:r w:rsidR="00A0672E" w:rsidRPr="006512DE">
        <w:rPr>
          <w:rFonts w:ascii="Times New Roman" w:hAnsi="Times New Roman"/>
          <w:sz w:val="18"/>
          <w:szCs w:val="18"/>
          <w:lang w:val="uk-UA"/>
        </w:rPr>
        <w:t xml:space="preserve">на користь Отримувачів </w:t>
      </w:r>
      <w:r w:rsidRPr="006512DE">
        <w:rPr>
          <w:rFonts w:ascii="Times New Roman" w:hAnsi="Times New Roman"/>
          <w:sz w:val="18"/>
          <w:szCs w:val="18"/>
          <w:lang w:val="uk-UA"/>
        </w:rPr>
        <w:t xml:space="preserve">шляхом зарахування </w:t>
      </w:r>
      <w:r w:rsidR="00A0672E" w:rsidRPr="006512DE">
        <w:rPr>
          <w:rFonts w:ascii="Times New Roman" w:hAnsi="Times New Roman"/>
          <w:sz w:val="18"/>
          <w:szCs w:val="18"/>
          <w:lang w:val="uk-UA"/>
        </w:rPr>
        <w:t xml:space="preserve">відповідних сум </w:t>
      </w:r>
      <w:r w:rsidRPr="006512DE">
        <w:rPr>
          <w:rFonts w:ascii="Times New Roman" w:hAnsi="Times New Roman"/>
          <w:sz w:val="18"/>
          <w:szCs w:val="18"/>
          <w:lang w:val="uk-UA"/>
        </w:rPr>
        <w:t xml:space="preserve">коштів на Транзитний рахунок до 12:00 в </w:t>
      </w:r>
      <w:r w:rsidR="00A6757D" w:rsidRPr="006512DE">
        <w:rPr>
          <w:rFonts w:ascii="Times New Roman" w:hAnsi="Times New Roman"/>
          <w:sz w:val="18"/>
          <w:szCs w:val="18"/>
          <w:lang w:val="uk-UA"/>
        </w:rPr>
        <w:t>день отримання від Банку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w:t>
      </w:r>
    </w:p>
    <w:p w14:paraId="4E78C28D" w14:textId="4F405BA7" w:rsidR="00530472" w:rsidRPr="006512DE" w:rsidRDefault="00FB0F20">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між </w:t>
      </w:r>
      <w:r w:rsidR="00A6757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та Банком щодо здійснених </w:t>
      </w:r>
      <w:r w:rsidR="00A6757D" w:rsidRPr="006512DE">
        <w:rPr>
          <w:rFonts w:ascii="Times New Roman" w:hAnsi="Times New Roman"/>
          <w:sz w:val="18"/>
          <w:szCs w:val="18"/>
          <w:lang w:val="uk-UA"/>
        </w:rPr>
        <w:t>п</w:t>
      </w:r>
      <w:r w:rsidRPr="006512DE">
        <w:rPr>
          <w:rFonts w:ascii="Times New Roman" w:hAnsi="Times New Roman"/>
          <w:sz w:val="18"/>
          <w:szCs w:val="18"/>
          <w:lang w:val="uk-UA"/>
        </w:rPr>
        <w:t xml:space="preserve">ереказів </w:t>
      </w:r>
      <w:r w:rsidR="00A6757D" w:rsidRPr="006512DE">
        <w:rPr>
          <w:rFonts w:ascii="Times New Roman" w:hAnsi="Times New Roman"/>
          <w:sz w:val="18"/>
          <w:szCs w:val="18"/>
          <w:lang w:val="uk-UA"/>
        </w:rPr>
        <w:t xml:space="preserve">за технологією А2С </w:t>
      </w:r>
      <w:r w:rsidRPr="006512DE">
        <w:rPr>
          <w:rFonts w:ascii="Times New Roman" w:hAnsi="Times New Roman"/>
          <w:sz w:val="18"/>
          <w:szCs w:val="18"/>
          <w:lang w:val="uk-UA"/>
        </w:rPr>
        <w:t xml:space="preserve">та </w:t>
      </w:r>
      <w:r w:rsidR="00A6757D" w:rsidRPr="006512DE">
        <w:rPr>
          <w:rFonts w:ascii="Times New Roman" w:hAnsi="Times New Roman"/>
          <w:sz w:val="18"/>
          <w:szCs w:val="18"/>
          <w:lang w:val="uk-UA"/>
        </w:rPr>
        <w:t>к</w:t>
      </w:r>
      <w:r w:rsidRPr="006512DE">
        <w:rPr>
          <w:rFonts w:ascii="Times New Roman" w:hAnsi="Times New Roman"/>
          <w:sz w:val="18"/>
          <w:szCs w:val="18"/>
          <w:lang w:val="uk-UA"/>
        </w:rPr>
        <w:t xml:space="preserve">омісійної винагороди </w:t>
      </w:r>
      <w:r w:rsidR="00A6757D" w:rsidRPr="006512DE">
        <w:rPr>
          <w:rFonts w:ascii="Times New Roman" w:hAnsi="Times New Roman"/>
          <w:sz w:val="18"/>
          <w:szCs w:val="18"/>
          <w:lang w:val="uk-UA"/>
        </w:rPr>
        <w:t>Банку, здійснюю</w:t>
      </w:r>
      <w:r w:rsidRPr="006512DE">
        <w:rPr>
          <w:rFonts w:ascii="Times New Roman" w:hAnsi="Times New Roman"/>
          <w:sz w:val="18"/>
          <w:szCs w:val="18"/>
          <w:lang w:val="uk-UA"/>
        </w:rPr>
        <w:t xml:space="preserve">ться на підставі </w:t>
      </w:r>
      <w:r w:rsidR="006813F6" w:rsidRPr="006512DE">
        <w:rPr>
          <w:rFonts w:ascii="Times New Roman" w:hAnsi="Times New Roman"/>
          <w:sz w:val="18"/>
          <w:szCs w:val="18"/>
          <w:lang w:val="uk-UA"/>
        </w:rPr>
        <w:t xml:space="preserve">сформованого Банком </w:t>
      </w:r>
      <w:r w:rsidRPr="006512DE">
        <w:rPr>
          <w:rFonts w:ascii="Times New Roman" w:hAnsi="Times New Roman"/>
          <w:sz w:val="18"/>
          <w:szCs w:val="18"/>
          <w:lang w:val="uk-UA"/>
        </w:rPr>
        <w:t xml:space="preserve">Реєстру, шляхом </w:t>
      </w:r>
      <w:r w:rsidR="00A6757D" w:rsidRPr="006512DE">
        <w:rPr>
          <w:rFonts w:ascii="Times New Roman" w:hAnsi="Times New Roman"/>
          <w:sz w:val="18"/>
          <w:szCs w:val="18"/>
          <w:lang w:val="uk-UA"/>
        </w:rPr>
        <w:t>зарахування</w:t>
      </w:r>
      <w:r w:rsidRPr="006512DE">
        <w:rPr>
          <w:rFonts w:ascii="Times New Roman" w:hAnsi="Times New Roman"/>
          <w:sz w:val="18"/>
          <w:szCs w:val="18"/>
          <w:lang w:val="uk-UA"/>
        </w:rPr>
        <w:t xml:space="preserve"> </w:t>
      </w:r>
      <w:r w:rsidR="00A6757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коштів на </w:t>
      </w:r>
      <w:r w:rsidR="00A6757D" w:rsidRPr="006512DE">
        <w:rPr>
          <w:rFonts w:ascii="Times New Roman" w:hAnsi="Times New Roman"/>
          <w:sz w:val="18"/>
          <w:szCs w:val="18"/>
          <w:lang w:val="uk-UA"/>
        </w:rPr>
        <w:t>Транзитний р</w:t>
      </w:r>
      <w:r w:rsidRPr="006512DE">
        <w:rPr>
          <w:rFonts w:ascii="Times New Roman" w:hAnsi="Times New Roman"/>
          <w:sz w:val="18"/>
          <w:szCs w:val="18"/>
          <w:lang w:val="uk-UA"/>
        </w:rPr>
        <w:t>ахунок та списання Банком</w:t>
      </w:r>
      <w:r w:rsidR="00A6757D" w:rsidRPr="006512DE">
        <w:rPr>
          <w:rFonts w:ascii="Times New Roman" w:hAnsi="Times New Roman"/>
          <w:sz w:val="18"/>
          <w:szCs w:val="18"/>
          <w:lang w:val="uk-UA"/>
        </w:rPr>
        <w:t xml:space="preserve"> таких</w:t>
      </w:r>
      <w:r w:rsidRPr="006512DE">
        <w:rPr>
          <w:rFonts w:ascii="Times New Roman" w:hAnsi="Times New Roman"/>
          <w:sz w:val="18"/>
          <w:szCs w:val="18"/>
          <w:lang w:val="uk-UA"/>
        </w:rPr>
        <w:t xml:space="preserve"> коштів з </w:t>
      </w:r>
      <w:r w:rsidR="00A6757D" w:rsidRPr="006512DE">
        <w:rPr>
          <w:rFonts w:ascii="Times New Roman" w:hAnsi="Times New Roman"/>
          <w:sz w:val="18"/>
          <w:szCs w:val="18"/>
          <w:lang w:val="uk-UA"/>
        </w:rPr>
        <w:t>Транзитного р</w:t>
      </w:r>
      <w:r w:rsidRPr="006512DE">
        <w:rPr>
          <w:rFonts w:ascii="Times New Roman" w:hAnsi="Times New Roman"/>
          <w:sz w:val="18"/>
          <w:szCs w:val="18"/>
          <w:lang w:val="uk-UA"/>
        </w:rPr>
        <w:t>ахунку.</w:t>
      </w:r>
      <w:r w:rsidR="006813F6" w:rsidRPr="006512DE">
        <w:rPr>
          <w:rFonts w:ascii="Times New Roman" w:hAnsi="Times New Roman"/>
          <w:sz w:val="18"/>
          <w:szCs w:val="18"/>
          <w:lang w:val="uk-UA"/>
        </w:rPr>
        <w:t xml:space="preserve"> Наявність розбіжностей в Реєстрі не є підставою для не здійснення розрахунків на підставі сформованого та направленого Банком Реєстру.</w:t>
      </w:r>
    </w:p>
    <w:p w14:paraId="0CE3745D" w14:textId="5D5B9497" w:rsidR="00711868" w:rsidRPr="006512DE" w:rsidRDefault="009D34AE" w:rsidP="00A107AE">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п</w:t>
      </w:r>
      <w:r w:rsidR="00711868" w:rsidRPr="006512DE">
        <w:rPr>
          <w:rFonts w:ascii="Times New Roman" w:hAnsi="Times New Roman"/>
          <w:b/>
          <w:sz w:val="18"/>
          <w:szCs w:val="18"/>
          <w:lang w:val="uk-UA"/>
        </w:rPr>
        <w:t>рава та обов’язки Сторін</w:t>
      </w:r>
      <w:r w:rsidRPr="006512DE">
        <w:rPr>
          <w:rFonts w:ascii="Times New Roman" w:hAnsi="Times New Roman"/>
          <w:b/>
          <w:sz w:val="18"/>
          <w:szCs w:val="18"/>
          <w:lang w:val="uk-UA"/>
        </w:rPr>
        <w:t xml:space="preserve"> в межах послуги А2С</w:t>
      </w:r>
      <w:r w:rsidR="00711868" w:rsidRPr="006512DE">
        <w:rPr>
          <w:rFonts w:ascii="Times New Roman" w:hAnsi="Times New Roman"/>
          <w:b/>
          <w:sz w:val="18"/>
          <w:szCs w:val="18"/>
          <w:lang w:val="uk-UA"/>
        </w:rPr>
        <w:t>.</w:t>
      </w:r>
    </w:p>
    <w:p w14:paraId="0CF3DA5F" w14:textId="209A0049" w:rsidR="00711868" w:rsidRPr="006512DE" w:rsidRDefault="00711868" w:rsidP="00A107AE">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9D34AE" w:rsidRPr="006512DE">
        <w:rPr>
          <w:rFonts w:ascii="Times New Roman" w:hAnsi="Times New Roman"/>
          <w:b/>
          <w:i/>
          <w:sz w:val="18"/>
          <w:szCs w:val="18"/>
          <w:lang w:val="uk-UA"/>
        </w:rPr>
        <w:t xml:space="preserve">в межах надання послуги А2С додатково </w:t>
      </w:r>
      <w:r w:rsidRPr="006512DE">
        <w:rPr>
          <w:rFonts w:ascii="Times New Roman" w:hAnsi="Times New Roman"/>
          <w:b/>
          <w:i/>
          <w:sz w:val="18"/>
          <w:szCs w:val="18"/>
          <w:lang w:val="uk-UA"/>
        </w:rPr>
        <w:t>зобов’язується:</w:t>
      </w:r>
    </w:p>
    <w:p w14:paraId="12846F5B" w14:textId="2B902BD0"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Цілодобово та безперервно </w:t>
      </w:r>
      <w:r w:rsidR="00CE2706" w:rsidRPr="006512DE">
        <w:rPr>
          <w:rFonts w:ascii="Times New Roman" w:hAnsi="Times New Roman"/>
          <w:sz w:val="18"/>
          <w:szCs w:val="18"/>
          <w:lang w:val="uk-UA"/>
        </w:rPr>
        <w:t xml:space="preserve">протягом строку дії Договору </w:t>
      </w:r>
      <w:r w:rsidRPr="006512DE">
        <w:rPr>
          <w:rFonts w:ascii="Times New Roman" w:hAnsi="Times New Roman"/>
          <w:sz w:val="18"/>
          <w:szCs w:val="18"/>
          <w:lang w:val="uk-UA"/>
        </w:rPr>
        <w:t xml:space="preserve">надавати </w:t>
      </w:r>
      <w:r w:rsidR="00CE2706"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послуги щодо обробки та передачі в МПС/НПС даних за </w:t>
      </w:r>
      <w:r w:rsidR="00CE2706" w:rsidRPr="006512DE">
        <w:rPr>
          <w:rFonts w:ascii="Times New Roman" w:hAnsi="Times New Roman"/>
          <w:sz w:val="18"/>
          <w:szCs w:val="18"/>
          <w:lang w:val="uk-UA"/>
        </w:rPr>
        <w:t>п</w:t>
      </w:r>
      <w:r w:rsidRPr="006512DE">
        <w:rPr>
          <w:rFonts w:ascii="Times New Roman" w:hAnsi="Times New Roman"/>
          <w:sz w:val="18"/>
          <w:szCs w:val="18"/>
          <w:lang w:val="uk-UA"/>
        </w:rPr>
        <w:t xml:space="preserve">ереказами, що були проведені відповідно до розпорядження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 урахуванням </w:t>
      </w:r>
      <w:r w:rsidR="00CE2706" w:rsidRPr="006512DE">
        <w:rPr>
          <w:rFonts w:ascii="Times New Roman" w:hAnsi="Times New Roman"/>
          <w:sz w:val="18"/>
          <w:szCs w:val="18"/>
          <w:lang w:val="uk-UA"/>
        </w:rPr>
        <w:t>умов Договору</w:t>
      </w:r>
      <w:r w:rsidRPr="006512DE">
        <w:rPr>
          <w:rFonts w:ascii="Times New Roman" w:hAnsi="Times New Roman"/>
          <w:sz w:val="18"/>
          <w:szCs w:val="18"/>
          <w:lang w:val="uk-UA"/>
        </w:rPr>
        <w:t>.</w:t>
      </w:r>
    </w:p>
    <w:p w14:paraId="7DB0AA48" w14:textId="0548683F"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Повернути</w:t>
      </w:r>
      <w:r w:rsidR="00CE2706" w:rsidRPr="006512DE">
        <w:rPr>
          <w:rFonts w:ascii="Times New Roman" w:hAnsi="Times New Roman"/>
          <w:sz w:val="18"/>
          <w:szCs w:val="18"/>
          <w:lang w:val="uk-UA"/>
        </w:rPr>
        <w:t xml:space="preserve"> Клієнту </w:t>
      </w:r>
      <w:r w:rsidRPr="006512DE">
        <w:rPr>
          <w:rFonts w:ascii="Times New Roman" w:hAnsi="Times New Roman"/>
          <w:sz w:val="18"/>
          <w:szCs w:val="18"/>
          <w:lang w:val="uk-UA"/>
        </w:rPr>
        <w:t xml:space="preserve">кошти з </w:t>
      </w:r>
      <w:r w:rsidR="00CE2706"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(за наявності підстав для </w:t>
      </w:r>
      <w:r w:rsidR="00CE2706" w:rsidRPr="006512DE">
        <w:rPr>
          <w:rFonts w:ascii="Times New Roman" w:hAnsi="Times New Roman"/>
          <w:sz w:val="18"/>
          <w:szCs w:val="18"/>
          <w:lang w:val="uk-UA"/>
        </w:rPr>
        <w:t xml:space="preserve">їх </w:t>
      </w:r>
      <w:r w:rsidRPr="006512DE">
        <w:rPr>
          <w:rFonts w:ascii="Times New Roman" w:hAnsi="Times New Roman"/>
          <w:sz w:val="18"/>
          <w:szCs w:val="18"/>
          <w:lang w:val="uk-UA"/>
        </w:rPr>
        <w:t xml:space="preserve">повернення) в разі звернення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щодо перерахування надлишкових коштів або в разі розірвання Договору - залишку невикористаних коштів на </w:t>
      </w:r>
      <w:r w:rsidR="00CE2706" w:rsidRPr="006512DE">
        <w:rPr>
          <w:rFonts w:ascii="Times New Roman" w:hAnsi="Times New Roman"/>
          <w:sz w:val="18"/>
          <w:szCs w:val="18"/>
          <w:lang w:val="uk-UA"/>
        </w:rPr>
        <w:t>Транзитному р</w:t>
      </w:r>
      <w:r w:rsidRPr="006512DE">
        <w:rPr>
          <w:rFonts w:ascii="Times New Roman" w:hAnsi="Times New Roman"/>
          <w:sz w:val="18"/>
          <w:szCs w:val="18"/>
          <w:lang w:val="uk-UA"/>
        </w:rPr>
        <w:t xml:space="preserve">ахунку. Повернення коштів здійснюється </w:t>
      </w:r>
      <w:r w:rsidR="00CE2706" w:rsidRPr="006512DE">
        <w:rPr>
          <w:rFonts w:ascii="Times New Roman" w:hAnsi="Times New Roman"/>
          <w:sz w:val="18"/>
          <w:szCs w:val="18"/>
          <w:lang w:val="uk-UA"/>
        </w:rPr>
        <w:t>за реквізитами, що зазначені в</w:t>
      </w:r>
      <w:r w:rsidRPr="006512DE">
        <w:rPr>
          <w:rFonts w:ascii="Times New Roman" w:hAnsi="Times New Roman"/>
          <w:sz w:val="18"/>
          <w:szCs w:val="18"/>
          <w:lang w:val="uk-UA"/>
        </w:rPr>
        <w:t xml:space="preserve"> запиті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w:t>
      </w:r>
    </w:p>
    <w:p w14:paraId="12E9C6E5" w14:textId="2A471433"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якщо</w:t>
      </w:r>
      <w:r w:rsidR="00CE2706" w:rsidRPr="006512DE">
        <w:rPr>
          <w:rFonts w:ascii="Times New Roman" w:hAnsi="Times New Roman"/>
          <w:sz w:val="18"/>
          <w:szCs w:val="18"/>
          <w:lang w:val="uk-UA"/>
        </w:rPr>
        <w:t xml:space="preserve"> зарахування переказів Отримувачам </w:t>
      </w:r>
      <w:r w:rsidRPr="006512DE">
        <w:rPr>
          <w:rFonts w:ascii="Times New Roman" w:hAnsi="Times New Roman"/>
          <w:sz w:val="18"/>
          <w:szCs w:val="18"/>
          <w:lang w:val="uk-UA"/>
        </w:rPr>
        <w:t xml:space="preserve">виявилося неможливим </w:t>
      </w:r>
      <w:r w:rsidR="00CE2706" w:rsidRPr="006512DE">
        <w:rPr>
          <w:rFonts w:ascii="Times New Roman" w:hAnsi="Times New Roman"/>
          <w:sz w:val="18"/>
          <w:szCs w:val="18"/>
          <w:lang w:val="uk-UA"/>
        </w:rPr>
        <w:t>з будь-яких причин</w:t>
      </w:r>
      <w:r w:rsidRPr="006512DE">
        <w:rPr>
          <w:rFonts w:ascii="Times New Roman" w:hAnsi="Times New Roman"/>
          <w:sz w:val="18"/>
          <w:szCs w:val="18"/>
          <w:lang w:val="uk-UA"/>
        </w:rPr>
        <w:t xml:space="preserve"> (зокрема, в разі якщо дан</w:t>
      </w:r>
      <w:r w:rsidR="00CE2706" w:rsidRPr="006512DE">
        <w:rPr>
          <w:rFonts w:ascii="Times New Roman" w:hAnsi="Times New Roman"/>
          <w:sz w:val="18"/>
          <w:szCs w:val="18"/>
          <w:lang w:val="uk-UA"/>
        </w:rPr>
        <w:t>і, необхідні для переказу</w:t>
      </w:r>
      <w:r w:rsidRPr="006512DE">
        <w:rPr>
          <w:rFonts w:ascii="Times New Roman" w:hAnsi="Times New Roman"/>
          <w:sz w:val="18"/>
          <w:szCs w:val="18"/>
          <w:lang w:val="uk-UA"/>
        </w:rPr>
        <w:t xml:space="preserve">, були вказані невірно або обслуговування </w:t>
      </w:r>
      <w:r w:rsidR="00CE2706" w:rsidRPr="006512DE">
        <w:rPr>
          <w:rFonts w:ascii="Times New Roman" w:hAnsi="Times New Roman"/>
          <w:sz w:val="18"/>
          <w:szCs w:val="18"/>
          <w:lang w:val="uk-UA"/>
        </w:rPr>
        <w:t>ПК Отримувачів</w:t>
      </w:r>
      <w:r w:rsidRPr="006512DE">
        <w:rPr>
          <w:rFonts w:ascii="Times New Roman" w:hAnsi="Times New Roman"/>
          <w:sz w:val="18"/>
          <w:szCs w:val="18"/>
          <w:lang w:val="uk-UA"/>
        </w:rPr>
        <w:t xml:space="preserve"> з будь-яких причин повністю або частково призупинено банком-емітентом) надати відповідну інформацію щодо цього на запит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D78F199" w14:textId="4628EB75" w:rsidR="00711868" w:rsidRPr="006512DE" w:rsidRDefault="00711868" w:rsidP="00A107AE">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9D34AE" w:rsidRPr="006512DE">
        <w:rPr>
          <w:rFonts w:ascii="Times New Roman" w:hAnsi="Times New Roman"/>
          <w:b/>
          <w:i/>
          <w:sz w:val="18"/>
          <w:szCs w:val="18"/>
          <w:lang w:val="uk-UA"/>
        </w:rPr>
        <w:t xml:space="preserve">в межах надання послуги А2С додатково </w:t>
      </w:r>
      <w:r w:rsidRPr="006512DE">
        <w:rPr>
          <w:rFonts w:ascii="Times New Roman" w:hAnsi="Times New Roman"/>
          <w:b/>
          <w:i/>
          <w:sz w:val="18"/>
          <w:szCs w:val="18"/>
          <w:lang w:val="uk-UA"/>
        </w:rPr>
        <w:t>має право:</w:t>
      </w:r>
    </w:p>
    <w:p w14:paraId="2ADDC1B8" w14:textId="3F459879" w:rsidR="000E00CA" w:rsidRPr="006512DE" w:rsidRDefault="000E00CA" w:rsidP="00A772E4">
      <w:pPr>
        <w:pStyle w:val="aa"/>
        <w:numPr>
          <w:ilvl w:val="4"/>
          <w:numId w:val="2"/>
        </w:numPr>
        <w:spacing w:after="0" w:line="240" w:lineRule="auto"/>
        <w:ind w:left="0" w:firstLine="567"/>
        <w:jc w:val="both"/>
        <w:rPr>
          <w:rFonts w:ascii="Times New Roman" w:hAnsi="Times New Roman"/>
          <w:b/>
          <w:i/>
          <w:sz w:val="18"/>
          <w:szCs w:val="18"/>
          <w:lang w:val="uk-UA"/>
        </w:rPr>
      </w:pPr>
      <w:r w:rsidRPr="006512DE">
        <w:rPr>
          <w:rFonts w:ascii="Times New Roman" w:hAnsi="Times New Roman"/>
          <w:sz w:val="18"/>
          <w:szCs w:val="18"/>
          <w:lang w:val="uk-UA"/>
        </w:rPr>
        <w:t xml:space="preserve">Одержувати від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додаткову інформацію щодо Отримувачів, якщо така інформація необхідна Банку для забезпеч</w:t>
      </w:r>
      <w:r w:rsidR="00CE2706" w:rsidRPr="006512DE">
        <w:rPr>
          <w:rFonts w:ascii="Times New Roman" w:hAnsi="Times New Roman"/>
          <w:sz w:val="18"/>
          <w:szCs w:val="18"/>
          <w:lang w:val="uk-UA"/>
        </w:rPr>
        <w:t>ення переказу коштів в межах послуги А2С.</w:t>
      </w:r>
    </w:p>
    <w:p w14:paraId="349C8F7F" w14:textId="69D366C0" w:rsidR="00711868" w:rsidRPr="006512DE" w:rsidRDefault="00711868" w:rsidP="00711868">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9D34AE" w:rsidRPr="006512DE">
        <w:rPr>
          <w:rFonts w:ascii="Times New Roman" w:hAnsi="Times New Roman"/>
          <w:b/>
          <w:i/>
          <w:sz w:val="18"/>
          <w:szCs w:val="18"/>
          <w:lang w:val="uk-UA"/>
        </w:rPr>
        <w:t xml:space="preserve">в межах отримання послуги А2С додатково </w:t>
      </w:r>
      <w:r w:rsidRPr="006512DE">
        <w:rPr>
          <w:rFonts w:ascii="Times New Roman" w:hAnsi="Times New Roman"/>
          <w:b/>
          <w:i/>
          <w:sz w:val="18"/>
          <w:szCs w:val="18"/>
          <w:lang w:val="uk-UA"/>
        </w:rPr>
        <w:t>зобов’язується:</w:t>
      </w:r>
    </w:p>
    <w:p w14:paraId="274DD85D" w14:textId="5B516B30"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своєчасне поповнення </w:t>
      </w:r>
      <w:r w:rsidR="00363015"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в сумі, не менше, ніж сума, вказана в Реєстрі/ах </w:t>
      </w:r>
      <w:r w:rsidR="00785AF5" w:rsidRPr="006512DE">
        <w:rPr>
          <w:rFonts w:ascii="Times New Roman" w:hAnsi="Times New Roman"/>
          <w:sz w:val="18"/>
          <w:szCs w:val="18"/>
          <w:lang w:val="uk-UA"/>
        </w:rPr>
        <w:t xml:space="preserve">переказів А2С </w:t>
      </w:r>
      <w:r w:rsidRPr="006512DE">
        <w:rPr>
          <w:rFonts w:ascii="Times New Roman" w:hAnsi="Times New Roman"/>
          <w:sz w:val="18"/>
          <w:szCs w:val="18"/>
          <w:lang w:val="uk-UA"/>
        </w:rPr>
        <w:t xml:space="preserve">за попередній </w:t>
      </w:r>
      <w:r w:rsidR="00785AF5" w:rsidRPr="006512DE">
        <w:rPr>
          <w:rFonts w:ascii="Times New Roman" w:hAnsi="Times New Roman"/>
          <w:sz w:val="18"/>
          <w:szCs w:val="18"/>
          <w:lang w:val="uk-UA"/>
        </w:rPr>
        <w:t>розрахунковий період</w:t>
      </w:r>
      <w:r w:rsidR="00363015" w:rsidRPr="006512DE">
        <w:rPr>
          <w:rFonts w:ascii="Times New Roman" w:hAnsi="Times New Roman"/>
          <w:sz w:val="18"/>
          <w:szCs w:val="18"/>
          <w:lang w:val="uk-UA"/>
        </w:rPr>
        <w:t>, а також, на вимогу Банку – в розмірі, достатньому для забезпечення проведення Платіжних операцій та сплати комісійної винагороди Банку</w:t>
      </w:r>
      <w:r w:rsidRPr="006512DE">
        <w:rPr>
          <w:rFonts w:ascii="Times New Roman" w:hAnsi="Times New Roman"/>
          <w:sz w:val="18"/>
          <w:szCs w:val="18"/>
          <w:lang w:val="uk-UA"/>
        </w:rPr>
        <w:t xml:space="preserve">. </w:t>
      </w:r>
    </w:p>
    <w:p w14:paraId="3A0EA09E" w14:textId="18C4AD02" w:rsidR="00711868" w:rsidRPr="006512DE" w:rsidRDefault="00711868" w:rsidP="00711868">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lastRenderedPageBreak/>
        <w:t xml:space="preserve">Клієнт </w:t>
      </w:r>
      <w:r w:rsidR="009D34AE" w:rsidRPr="006512DE">
        <w:rPr>
          <w:rFonts w:ascii="Times New Roman" w:hAnsi="Times New Roman"/>
          <w:b/>
          <w:i/>
          <w:sz w:val="18"/>
          <w:szCs w:val="18"/>
          <w:lang w:val="uk-UA"/>
        </w:rPr>
        <w:t xml:space="preserve">в межах отримання послуги А2С додатково </w:t>
      </w:r>
      <w:r w:rsidRPr="006512DE">
        <w:rPr>
          <w:rFonts w:ascii="Times New Roman" w:hAnsi="Times New Roman"/>
          <w:b/>
          <w:i/>
          <w:sz w:val="18"/>
          <w:szCs w:val="18"/>
          <w:lang w:val="uk-UA"/>
        </w:rPr>
        <w:t>має право:</w:t>
      </w:r>
    </w:p>
    <w:p w14:paraId="567F05EC" w14:textId="238C31AA"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Надати до Банку офіційний запит щодо повернення коштів з </w:t>
      </w:r>
      <w:r w:rsidR="00B51FBB"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в разі надлишкового перерахування коштів або розірвання Договору та залишку невикористаних коштів на </w:t>
      </w:r>
      <w:r w:rsidR="00B51FBB" w:rsidRPr="006512DE">
        <w:rPr>
          <w:rFonts w:ascii="Times New Roman" w:hAnsi="Times New Roman"/>
          <w:sz w:val="18"/>
          <w:szCs w:val="18"/>
          <w:lang w:val="uk-UA"/>
        </w:rPr>
        <w:t>Транзитному р</w:t>
      </w:r>
      <w:r w:rsidRPr="006512DE">
        <w:rPr>
          <w:rFonts w:ascii="Times New Roman" w:hAnsi="Times New Roman"/>
          <w:sz w:val="18"/>
          <w:szCs w:val="18"/>
          <w:lang w:val="uk-UA"/>
        </w:rPr>
        <w:t xml:space="preserve">ахунку. В офіційному запиті зазначаються реквізити </w:t>
      </w:r>
      <w:r w:rsidR="00B51FB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для повернення Банком коштів </w:t>
      </w:r>
      <w:r w:rsidR="00B51FBB"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w:t>
      </w:r>
    </w:p>
    <w:p w14:paraId="2570BBCA" w14:textId="1D605806" w:rsidR="00711868" w:rsidRPr="006512DE" w:rsidRDefault="008A2E0A" w:rsidP="002F6135">
      <w:pPr>
        <w:pStyle w:val="aa"/>
        <w:numPr>
          <w:ilvl w:val="2"/>
          <w:numId w:val="2"/>
        </w:numPr>
        <w:spacing w:after="0" w:line="240" w:lineRule="auto"/>
        <w:ind w:left="0" w:firstLine="560"/>
        <w:jc w:val="both"/>
        <w:rPr>
          <w:rFonts w:ascii="Times New Roman" w:hAnsi="Times New Roman"/>
          <w:b/>
          <w:sz w:val="18"/>
          <w:szCs w:val="18"/>
          <w:lang w:val="uk-UA"/>
        </w:rPr>
      </w:pPr>
      <w:r w:rsidRPr="006512DE">
        <w:rPr>
          <w:rFonts w:ascii="Times New Roman" w:hAnsi="Times New Roman"/>
          <w:b/>
          <w:sz w:val="18"/>
          <w:szCs w:val="18"/>
          <w:lang w:val="uk-UA"/>
        </w:rPr>
        <w:t>Додаткові особливості</w:t>
      </w:r>
      <w:r w:rsidR="009D34AE" w:rsidRPr="006512DE">
        <w:rPr>
          <w:rFonts w:ascii="Times New Roman" w:hAnsi="Times New Roman"/>
          <w:b/>
          <w:sz w:val="18"/>
          <w:szCs w:val="18"/>
          <w:lang w:val="uk-UA"/>
        </w:rPr>
        <w:t xml:space="preserve"> в</w:t>
      </w:r>
      <w:r w:rsidRPr="006512DE">
        <w:rPr>
          <w:rFonts w:ascii="Times New Roman" w:hAnsi="Times New Roman"/>
          <w:b/>
          <w:sz w:val="18"/>
          <w:szCs w:val="18"/>
          <w:lang w:val="uk-UA"/>
        </w:rPr>
        <w:t>ідповідальності</w:t>
      </w:r>
      <w:r w:rsidR="00711868" w:rsidRPr="006512DE">
        <w:rPr>
          <w:rFonts w:ascii="Times New Roman" w:hAnsi="Times New Roman"/>
          <w:b/>
          <w:sz w:val="18"/>
          <w:szCs w:val="18"/>
          <w:lang w:val="uk-UA"/>
        </w:rPr>
        <w:t xml:space="preserve"> Сторін</w:t>
      </w:r>
      <w:r w:rsidR="009D34AE" w:rsidRPr="006512DE">
        <w:rPr>
          <w:rFonts w:ascii="Times New Roman" w:hAnsi="Times New Roman"/>
          <w:b/>
          <w:sz w:val="18"/>
          <w:szCs w:val="18"/>
          <w:lang w:val="uk-UA"/>
        </w:rPr>
        <w:t xml:space="preserve"> в межах послуги А2С</w:t>
      </w:r>
      <w:r w:rsidR="00711868" w:rsidRPr="006512DE">
        <w:rPr>
          <w:rFonts w:ascii="Times New Roman" w:hAnsi="Times New Roman"/>
          <w:b/>
          <w:sz w:val="18"/>
          <w:szCs w:val="18"/>
          <w:lang w:val="uk-UA"/>
        </w:rPr>
        <w:t>.</w:t>
      </w:r>
    </w:p>
    <w:p w14:paraId="1141A50E" w14:textId="77777777" w:rsidR="008A2E0A" w:rsidRPr="006512DE" w:rsidRDefault="008A2E0A" w:rsidP="00A772E4">
      <w:pPr>
        <w:pStyle w:val="af"/>
        <w:numPr>
          <w:ilvl w:val="3"/>
          <w:numId w:val="2"/>
        </w:numPr>
        <w:ind w:firstLine="560"/>
        <w:jc w:val="both"/>
        <w:rPr>
          <w:rFonts w:ascii="Times New Roman" w:hAnsi="Times New Roman"/>
          <w:lang w:val="uk-UA"/>
        </w:rPr>
      </w:pPr>
      <w:r w:rsidRPr="006512DE">
        <w:rPr>
          <w:rFonts w:ascii="Times New Roman" w:hAnsi="Times New Roman"/>
          <w:lang w:val="uk-UA"/>
        </w:rPr>
        <w:t>Сторона не несе відповідальності за дії іншої Сторони по відношенню до Отримувачів у будь-якому випадку, коли такі дії не відносяться до предмету цього Договору. Сторони цього Договору дійшли згоди, що нарахування штрафних санкцій за прострочення виконання зобов'язання припиняється у момент повного виконання зобов’язання.</w:t>
      </w:r>
    </w:p>
    <w:p w14:paraId="1E65C5A8" w14:textId="79965DBF" w:rsidR="008A2E0A" w:rsidRPr="006512DE" w:rsidRDefault="008A2E0A" w:rsidP="00A772E4">
      <w:pPr>
        <w:pStyle w:val="af"/>
        <w:numPr>
          <w:ilvl w:val="3"/>
          <w:numId w:val="2"/>
        </w:numPr>
        <w:ind w:firstLine="560"/>
        <w:jc w:val="both"/>
        <w:rPr>
          <w:rFonts w:ascii="Times New Roman" w:hAnsi="Times New Roman"/>
          <w:lang w:val="uk-UA"/>
        </w:rPr>
      </w:pPr>
      <w:r w:rsidRPr="006512DE">
        <w:rPr>
          <w:rFonts w:ascii="Times New Roman" w:hAnsi="Times New Roman"/>
          <w:lang w:val="uk-UA"/>
        </w:rPr>
        <w:t xml:space="preserve">Банк не несе відповідальності за не здійснення переказу/несвоєчасний переказ у випадку недостатності коштів на </w:t>
      </w:r>
      <w:r w:rsidR="000F7C5E" w:rsidRPr="006512DE">
        <w:rPr>
          <w:rFonts w:ascii="Times New Roman" w:hAnsi="Times New Roman"/>
          <w:lang w:val="uk-UA"/>
        </w:rPr>
        <w:t>Транзитному р</w:t>
      </w:r>
      <w:r w:rsidRPr="006512DE">
        <w:rPr>
          <w:rFonts w:ascii="Times New Roman" w:hAnsi="Times New Roman"/>
          <w:lang w:val="uk-UA"/>
        </w:rPr>
        <w:t>ахунку.</w:t>
      </w:r>
    </w:p>
    <w:p w14:paraId="2A13206E" w14:textId="356099AD" w:rsidR="00711868" w:rsidRPr="006512DE" w:rsidRDefault="00711868" w:rsidP="00A107AE">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Р2Р.</w:t>
      </w:r>
    </w:p>
    <w:p w14:paraId="72EB8A7F" w14:textId="421452A1" w:rsidR="00D64265" w:rsidRPr="006512DE" w:rsidRDefault="00D64265" w:rsidP="00D6426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укладення Сторонами Договору про надання Банківської послуги шляхом оформлення Заяви про надання послуги Р2Р, Банк надає послугу Р2Р</w:t>
      </w:r>
      <w:r w:rsidR="002717A7" w:rsidRPr="006512DE">
        <w:rPr>
          <w:rFonts w:ascii="Times New Roman" w:hAnsi="Times New Roman"/>
          <w:sz w:val="18"/>
          <w:szCs w:val="18"/>
          <w:lang w:val="uk-UA"/>
        </w:rPr>
        <w:t xml:space="preserve"> Держателям ПК, які ініціюють проведення переказів за технологією Р2Р з використанням ПК/реквізитів ПК через Віртуальний платіжний термінал, доступ </w:t>
      </w:r>
      <w:r w:rsidR="00D1521B" w:rsidRPr="006512DE">
        <w:rPr>
          <w:rFonts w:ascii="Times New Roman" w:hAnsi="Times New Roman"/>
          <w:sz w:val="18"/>
          <w:szCs w:val="18"/>
          <w:lang w:val="uk-UA"/>
        </w:rPr>
        <w:t>до якого надається через Сайт</w:t>
      </w:r>
      <w:r w:rsidR="002717A7" w:rsidRPr="006512DE">
        <w:rPr>
          <w:rFonts w:ascii="Times New Roman" w:hAnsi="Times New Roman"/>
          <w:sz w:val="18"/>
          <w:szCs w:val="18"/>
          <w:lang w:val="uk-UA"/>
        </w:rPr>
        <w:t xml:space="preserve"> Клієнта, а Банк забезпечує</w:t>
      </w:r>
      <w:r w:rsidRPr="006512DE">
        <w:rPr>
          <w:rFonts w:ascii="Times New Roman" w:hAnsi="Times New Roman"/>
          <w:sz w:val="18"/>
          <w:szCs w:val="18"/>
          <w:lang w:val="uk-UA"/>
        </w:rPr>
        <w:t xml:space="preserve"> здійснення </w:t>
      </w:r>
      <w:r w:rsidR="002717A7" w:rsidRPr="006512DE">
        <w:rPr>
          <w:rFonts w:ascii="Times New Roman" w:hAnsi="Times New Roman"/>
          <w:sz w:val="18"/>
          <w:szCs w:val="18"/>
          <w:lang w:val="uk-UA"/>
        </w:rPr>
        <w:t>еквайрингу за такими операціями</w:t>
      </w:r>
      <w:r w:rsidR="00FA0B3F" w:rsidRPr="006512DE">
        <w:rPr>
          <w:rFonts w:ascii="Times New Roman" w:hAnsi="Times New Roman"/>
          <w:sz w:val="18"/>
          <w:szCs w:val="18"/>
          <w:lang w:val="uk-UA"/>
        </w:rPr>
        <w:t xml:space="preserve"> та зобов’язується сплачувати Клієнту Комісійну винагороду в розмірі, передбаченому</w:t>
      </w:r>
      <w:r w:rsidR="00634575" w:rsidRPr="006512DE">
        <w:rPr>
          <w:rFonts w:ascii="Times New Roman" w:hAnsi="Times New Roman"/>
          <w:sz w:val="18"/>
          <w:szCs w:val="18"/>
          <w:lang w:val="uk-UA"/>
        </w:rPr>
        <w:t xml:space="preserve"> </w:t>
      </w:r>
      <w:r w:rsidR="00FA0B3F" w:rsidRPr="006512DE">
        <w:rPr>
          <w:rFonts w:ascii="Times New Roman" w:hAnsi="Times New Roman"/>
          <w:sz w:val="18"/>
          <w:szCs w:val="18"/>
          <w:lang w:val="uk-UA"/>
        </w:rPr>
        <w:t>(встановленому) відповідно до умов Договору про надання Банківської послуги</w:t>
      </w:r>
      <w:r w:rsidRPr="006512DE">
        <w:rPr>
          <w:rFonts w:ascii="Times New Roman" w:hAnsi="Times New Roman"/>
          <w:sz w:val="18"/>
          <w:szCs w:val="18"/>
          <w:lang w:val="uk-UA"/>
        </w:rPr>
        <w:t xml:space="preserve">.     </w:t>
      </w:r>
    </w:p>
    <w:p w14:paraId="308A6AEC" w14:textId="07D42FD6" w:rsidR="00634575" w:rsidRPr="006512DE" w:rsidRDefault="00D64265" w:rsidP="00B737A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бере на себе зобов`язання </w:t>
      </w:r>
      <w:r w:rsidR="002717A7" w:rsidRPr="006512DE">
        <w:rPr>
          <w:rFonts w:ascii="Times New Roman" w:hAnsi="Times New Roman"/>
          <w:sz w:val="18"/>
          <w:szCs w:val="18"/>
          <w:lang w:val="uk-UA"/>
        </w:rPr>
        <w:t xml:space="preserve">забезпечувати </w:t>
      </w:r>
      <w:r w:rsidR="00FA0B3F" w:rsidRPr="006512DE">
        <w:rPr>
          <w:rFonts w:ascii="Times New Roman" w:hAnsi="Times New Roman"/>
          <w:sz w:val="18"/>
          <w:szCs w:val="18"/>
          <w:lang w:val="uk-UA"/>
        </w:rPr>
        <w:t xml:space="preserve">Держателям ПК </w:t>
      </w:r>
      <w:r w:rsidR="00D1521B" w:rsidRPr="006512DE">
        <w:rPr>
          <w:rFonts w:ascii="Times New Roman" w:hAnsi="Times New Roman"/>
          <w:sz w:val="18"/>
          <w:szCs w:val="18"/>
          <w:lang w:val="uk-UA"/>
        </w:rPr>
        <w:t>доступ через Сайт</w:t>
      </w:r>
      <w:r w:rsidR="002717A7" w:rsidRPr="006512DE">
        <w:rPr>
          <w:rFonts w:ascii="Times New Roman" w:hAnsi="Times New Roman"/>
          <w:sz w:val="18"/>
          <w:szCs w:val="18"/>
          <w:lang w:val="uk-UA"/>
        </w:rPr>
        <w:t xml:space="preserve"> Клієнта до </w:t>
      </w:r>
      <w:r w:rsidR="00FA0B3F" w:rsidRPr="006512DE">
        <w:rPr>
          <w:rFonts w:ascii="Times New Roman" w:hAnsi="Times New Roman"/>
          <w:sz w:val="18"/>
          <w:szCs w:val="18"/>
          <w:lang w:val="uk-UA"/>
        </w:rPr>
        <w:t>Віртуального платіжного термінала</w:t>
      </w:r>
      <w:r w:rsidRPr="006512DE">
        <w:rPr>
          <w:rFonts w:ascii="Times New Roman" w:hAnsi="Times New Roman"/>
          <w:sz w:val="18"/>
          <w:szCs w:val="18"/>
          <w:lang w:val="uk-UA"/>
        </w:rPr>
        <w:t>,</w:t>
      </w:r>
      <w:r w:rsidR="00FA0B3F" w:rsidRPr="006512DE">
        <w:rPr>
          <w:rFonts w:ascii="Times New Roman" w:hAnsi="Times New Roman"/>
          <w:sz w:val="18"/>
          <w:szCs w:val="18"/>
          <w:lang w:val="uk-UA"/>
        </w:rPr>
        <w:t xml:space="preserve"> за допомогою якого Держателі ПК можуть отримати послугу Р2Р, яка надається Банком</w:t>
      </w:r>
      <w:r w:rsidR="00A54C98" w:rsidRPr="006512DE">
        <w:rPr>
          <w:rFonts w:ascii="Times New Roman" w:hAnsi="Times New Roman"/>
          <w:sz w:val="18"/>
          <w:szCs w:val="18"/>
          <w:lang w:val="uk-UA"/>
        </w:rPr>
        <w:t>,</w:t>
      </w:r>
      <w:r w:rsidR="002F0640" w:rsidRPr="006512DE">
        <w:rPr>
          <w:rFonts w:ascii="Times New Roman" w:hAnsi="Times New Roman"/>
          <w:sz w:val="18"/>
          <w:szCs w:val="18"/>
          <w:lang w:val="uk-UA"/>
        </w:rPr>
        <w:t xml:space="preserve"> забезпечити наявність на Сайті Клієнта посилання на Правила Р2Р Банку для можливості </w:t>
      </w:r>
      <w:r w:rsidR="00763F54" w:rsidRPr="006512DE">
        <w:rPr>
          <w:rFonts w:ascii="Times New Roman" w:hAnsi="Times New Roman"/>
          <w:sz w:val="18"/>
          <w:szCs w:val="18"/>
          <w:lang w:val="uk-UA"/>
        </w:rPr>
        <w:t xml:space="preserve">їх </w:t>
      </w:r>
      <w:r w:rsidR="002F0640" w:rsidRPr="006512DE">
        <w:rPr>
          <w:rFonts w:ascii="Times New Roman" w:hAnsi="Times New Roman"/>
          <w:sz w:val="18"/>
          <w:szCs w:val="18"/>
          <w:lang w:val="uk-UA"/>
        </w:rPr>
        <w:t xml:space="preserve">акцептування Держателями ПК </w:t>
      </w:r>
      <w:r w:rsidR="007314BF" w:rsidRPr="006512DE">
        <w:rPr>
          <w:rFonts w:ascii="Times New Roman" w:hAnsi="Times New Roman"/>
          <w:sz w:val="18"/>
          <w:szCs w:val="18"/>
          <w:lang w:val="uk-UA"/>
        </w:rPr>
        <w:t>та оновлювати таке посилання у разі отримання від Банка повідомлення про зміну адреси посилання у вказані Банком в такому повідомленні строки</w:t>
      </w:r>
      <w:r w:rsidRPr="006512DE">
        <w:rPr>
          <w:rFonts w:ascii="Times New Roman" w:hAnsi="Times New Roman"/>
          <w:sz w:val="18"/>
          <w:szCs w:val="18"/>
          <w:lang w:val="uk-UA"/>
        </w:rPr>
        <w:t>.</w:t>
      </w:r>
      <w:r w:rsidR="008B4788" w:rsidRPr="006512DE">
        <w:rPr>
          <w:rFonts w:ascii="Times New Roman" w:hAnsi="Times New Roman"/>
          <w:sz w:val="18"/>
          <w:szCs w:val="18"/>
          <w:lang w:val="uk-UA"/>
        </w:rPr>
        <w:t xml:space="preserve"> </w:t>
      </w:r>
    </w:p>
    <w:p w14:paraId="512D1462" w14:textId="1CF52F88" w:rsidR="00D64265" w:rsidRPr="006512DE" w:rsidRDefault="008B4788" w:rsidP="00B737A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Послуга Р2Р надається Банком Держателям ПК у відповідності до умов Правил </w:t>
      </w:r>
      <w:r w:rsidR="002A4A97">
        <w:rPr>
          <w:rFonts w:ascii="Times New Roman" w:hAnsi="Times New Roman"/>
          <w:sz w:val="18"/>
          <w:szCs w:val="18"/>
          <w:lang w:val="uk-UA"/>
        </w:rPr>
        <w:t>інтернет-</w:t>
      </w:r>
      <w:r w:rsidR="00335F70">
        <w:rPr>
          <w:rFonts w:ascii="Times New Roman" w:hAnsi="Times New Roman"/>
          <w:sz w:val="18"/>
          <w:szCs w:val="18"/>
          <w:lang w:val="uk-UA"/>
        </w:rPr>
        <w:t>переказів</w:t>
      </w:r>
      <w:r w:rsidR="00335F70" w:rsidRPr="006512DE">
        <w:rPr>
          <w:rFonts w:ascii="Times New Roman" w:hAnsi="Times New Roman"/>
          <w:sz w:val="18"/>
          <w:szCs w:val="18"/>
          <w:lang w:val="uk-UA"/>
        </w:rPr>
        <w:t xml:space="preserve"> </w:t>
      </w:r>
      <w:r w:rsidRPr="006512DE">
        <w:rPr>
          <w:rFonts w:ascii="Times New Roman" w:hAnsi="Times New Roman"/>
          <w:sz w:val="18"/>
          <w:szCs w:val="18"/>
          <w:lang w:val="uk-UA"/>
        </w:rPr>
        <w:t>Банку</w:t>
      </w:r>
      <w:r w:rsidR="00D46990" w:rsidRPr="006512DE">
        <w:rPr>
          <w:rFonts w:ascii="Times New Roman" w:hAnsi="Times New Roman"/>
          <w:sz w:val="18"/>
          <w:szCs w:val="18"/>
          <w:lang w:val="uk-UA"/>
        </w:rPr>
        <w:t xml:space="preserve"> із стягненням з них комісійної винагороди Банку відповідно до діючих тарифів Банку, за якими надаються послуги Держателям ПК</w:t>
      </w:r>
      <w:r w:rsidR="002F0640" w:rsidRPr="006512DE">
        <w:rPr>
          <w:rFonts w:ascii="Times New Roman" w:hAnsi="Times New Roman"/>
          <w:sz w:val="18"/>
          <w:szCs w:val="18"/>
          <w:lang w:val="uk-UA"/>
        </w:rPr>
        <w:t>,</w:t>
      </w:r>
      <w:r w:rsidR="00634575" w:rsidRPr="006512DE">
        <w:rPr>
          <w:rFonts w:ascii="Times New Roman" w:hAnsi="Times New Roman"/>
          <w:sz w:val="18"/>
          <w:szCs w:val="18"/>
          <w:lang w:val="uk-UA"/>
        </w:rPr>
        <w:t xml:space="preserve"> якщо інше не передбачено умовами Договору між Банком та Клієнтом або умовами Правил </w:t>
      </w:r>
      <w:r w:rsidR="002A4A97">
        <w:rPr>
          <w:rFonts w:ascii="Times New Roman" w:hAnsi="Times New Roman"/>
          <w:sz w:val="18"/>
          <w:szCs w:val="18"/>
          <w:lang w:val="uk-UA"/>
        </w:rPr>
        <w:t>інтернет-</w:t>
      </w:r>
      <w:r w:rsidR="00335F70">
        <w:rPr>
          <w:rFonts w:ascii="Times New Roman" w:hAnsi="Times New Roman"/>
          <w:sz w:val="18"/>
          <w:szCs w:val="18"/>
          <w:lang w:val="uk-UA"/>
        </w:rPr>
        <w:t>переказів</w:t>
      </w:r>
      <w:r w:rsidR="00335F70" w:rsidRPr="006512DE">
        <w:rPr>
          <w:rFonts w:ascii="Times New Roman" w:hAnsi="Times New Roman"/>
          <w:sz w:val="18"/>
          <w:szCs w:val="18"/>
          <w:lang w:val="uk-UA"/>
        </w:rPr>
        <w:t xml:space="preserve"> </w:t>
      </w:r>
      <w:r w:rsidR="00634575" w:rsidRPr="006512DE">
        <w:rPr>
          <w:rFonts w:ascii="Times New Roman" w:hAnsi="Times New Roman"/>
          <w:sz w:val="18"/>
          <w:szCs w:val="18"/>
          <w:lang w:val="uk-UA"/>
        </w:rPr>
        <w:t>Банку</w:t>
      </w:r>
      <w:r w:rsidR="00634575" w:rsidRPr="006512DE">
        <w:rPr>
          <w:rFonts w:ascii="Times New Roman" w:hAnsi="Times New Roman"/>
          <w:sz w:val="18"/>
          <w:szCs w:val="18"/>
          <w:lang w:val="uk-UA" w:eastAsia="ru-RU"/>
        </w:rPr>
        <w:t>.</w:t>
      </w:r>
      <w:r w:rsidR="00634575" w:rsidRPr="006512DE">
        <w:rPr>
          <w:rFonts w:ascii="Times New Roman" w:hAnsi="Times New Roman"/>
          <w:sz w:val="18"/>
          <w:szCs w:val="18"/>
          <w:lang w:val="uk-UA"/>
        </w:rPr>
        <w:t xml:space="preserve"> Банк інформує Клієнта про розмір комісійної винагороди Банку, що стягується з Держателів та попередньо інформує Клієнта про зміну розміру такої комісійної винагороди. Інформація про розмір комісійної винагороди Банку може відображатись на сайті Банку та/або на Сайті Клієнта.</w:t>
      </w:r>
    </w:p>
    <w:p w14:paraId="1565DE2A" w14:textId="6C645154" w:rsidR="000A119C" w:rsidRPr="006512DE" w:rsidRDefault="000A119C" w:rsidP="00634575">
      <w:pPr>
        <w:pStyle w:val="af"/>
        <w:numPr>
          <w:ilvl w:val="2"/>
          <w:numId w:val="2"/>
        </w:numPr>
        <w:ind w:left="0" w:firstLine="567"/>
        <w:jc w:val="both"/>
        <w:rPr>
          <w:rFonts w:ascii="Times New Roman" w:hAnsi="Times New Roman"/>
          <w:b/>
          <w:lang w:val="uk-UA"/>
        </w:rPr>
      </w:pPr>
      <w:r w:rsidRPr="006512DE">
        <w:rPr>
          <w:rFonts w:ascii="Times New Roman" w:hAnsi="Times New Roman"/>
          <w:lang w:val="uk-UA" w:eastAsia="en-US"/>
        </w:rPr>
        <w:t>Послуги</w:t>
      </w:r>
      <w:r w:rsidRPr="006512DE">
        <w:rPr>
          <w:rFonts w:ascii="Times New Roman" w:hAnsi="Times New Roman"/>
          <w:lang w:val="uk-UA"/>
        </w:rPr>
        <w:t xml:space="preserve"> Клієнта Банку за Договором щодо кожного здійсненого Держателем переказу за технологією Р2Р вважаються наданими і підлягають оплаті Банком при одночасному виконанні всіх наступних умов:</w:t>
      </w:r>
    </w:p>
    <w:p w14:paraId="0008BFA3" w14:textId="0AB0DBB4" w:rsidR="000A119C" w:rsidRPr="006512DE" w:rsidRDefault="000A119C" w:rsidP="00634575">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xml:space="preserve">- Держатель ініціював Платіжну операцію з </w:t>
      </w:r>
      <w:r w:rsidR="00B5171B" w:rsidRPr="006512DE">
        <w:rPr>
          <w:rFonts w:ascii="Times New Roman" w:hAnsi="Times New Roman"/>
          <w:sz w:val="18"/>
          <w:szCs w:val="18"/>
          <w:lang w:val="uk-UA"/>
        </w:rPr>
        <w:t>використанням Віртуального платіжного терміналу</w:t>
      </w:r>
      <w:r w:rsidRPr="006512DE">
        <w:rPr>
          <w:rFonts w:ascii="Times New Roman" w:hAnsi="Times New Roman"/>
          <w:sz w:val="18"/>
          <w:szCs w:val="18"/>
          <w:lang w:val="uk-UA"/>
        </w:rPr>
        <w:t xml:space="preserve">, доступ до якого був наданий через </w:t>
      </w:r>
      <w:r w:rsidR="00B5171B" w:rsidRPr="006512DE">
        <w:rPr>
          <w:rFonts w:ascii="Times New Roman" w:hAnsi="Times New Roman"/>
          <w:sz w:val="18"/>
          <w:szCs w:val="18"/>
          <w:lang w:val="uk-UA"/>
        </w:rPr>
        <w:t>Сайт Клієнта;</w:t>
      </w:r>
      <w:r w:rsidRPr="006512DE">
        <w:rPr>
          <w:rFonts w:ascii="Times New Roman" w:hAnsi="Times New Roman"/>
          <w:sz w:val="18"/>
          <w:szCs w:val="18"/>
          <w:lang w:val="uk-UA"/>
        </w:rPr>
        <w:t xml:space="preserve">  </w:t>
      </w:r>
    </w:p>
    <w:p w14:paraId="6AAC838A" w14:textId="052D47E1" w:rsidR="000A119C" w:rsidRPr="006512DE" w:rsidRDefault="000A119C" w:rsidP="00634575">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Держатель</w:t>
      </w: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а</w:t>
      </w:r>
      <w:r w:rsidRPr="006512DE">
        <w:rPr>
          <w:rFonts w:ascii="Times New Roman" w:hAnsi="Times New Roman"/>
          <w:sz w:val="18"/>
          <w:szCs w:val="18"/>
          <w:lang w:val="uk-UA"/>
        </w:rPr>
        <w:t>кцептував Правила</w:t>
      </w:r>
      <w:r w:rsidR="00B5171B" w:rsidRPr="006512DE">
        <w:rPr>
          <w:rFonts w:ascii="Times New Roman" w:hAnsi="Times New Roman"/>
          <w:sz w:val="18"/>
          <w:szCs w:val="18"/>
          <w:lang w:val="uk-UA"/>
        </w:rPr>
        <w:t xml:space="preserve">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Банку;</w:t>
      </w:r>
    </w:p>
    <w:p w14:paraId="67A6BC91" w14:textId="352B438D" w:rsidR="000A119C" w:rsidRPr="006512DE" w:rsidRDefault="000A119C" w:rsidP="00634575">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 Банк виконав Платіжну </w:t>
      </w:r>
      <w:r w:rsidR="00B5171B" w:rsidRPr="006512DE">
        <w:rPr>
          <w:rFonts w:ascii="Times New Roman" w:hAnsi="Times New Roman"/>
          <w:sz w:val="18"/>
          <w:szCs w:val="18"/>
          <w:lang w:val="uk-UA"/>
        </w:rPr>
        <w:t>операцію</w:t>
      </w:r>
      <w:r w:rsidR="002F6526" w:rsidRPr="006512DE">
        <w:rPr>
          <w:rFonts w:ascii="Times New Roman" w:hAnsi="Times New Roman"/>
          <w:sz w:val="18"/>
          <w:szCs w:val="18"/>
          <w:lang w:val="uk-UA"/>
        </w:rPr>
        <w:t>, ініційовану</w:t>
      </w: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Держател</w:t>
      </w:r>
      <w:r w:rsidR="002F6526" w:rsidRPr="006512DE">
        <w:rPr>
          <w:rFonts w:ascii="Times New Roman" w:hAnsi="Times New Roman"/>
          <w:sz w:val="18"/>
          <w:szCs w:val="18"/>
          <w:lang w:val="uk-UA"/>
        </w:rPr>
        <w:t>ем</w:t>
      </w:r>
      <w:r w:rsidRPr="006512DE">
        <w:rPr>
          <w:rFonts w:ascii="Times New Roman" w:hAnsi="Times New Roman"/>
          <w:sz w:val="18"/>
          <w:szCs w:val="18"/>
          <w:lang w:val="uk-UA"/>
        </w:rPr>
        <w:t xml:space="preserve"> згідно з Правилами</w:t>
      </w:r>
      <w:r w:rsidR="00B5171B" w:rsidRPr="006512DE">
        <w:rPr>
          <w:rFonts w:ascii="Times New Roman" w:hAnsi="Times New Roman"/>
          <w:sz w:val="18"/>
          <w:szCs w:val="18"/>
          <w:lang w:val="uk-UA"/>
        </w:rPr>
        <w:t xml:space="preserve">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Банку</w:t>
      </w:r>
      <w:r w:rsidRPr="006512DE">
        <w:rPr>
          <w:rFonts w:ascii="Times New Roman" w:hAnsi="Times New Roman"/>
          <w:sz w:val="18"/>
          <w:szCs w:val="18"/>
          <w:lang w:val="uk-UA"/>
        </w:rPr>
        <w:t>.</w:t>
      </w:r>
    </w:p>
    <w:p w14:paraId="3ACFF6ED" w14:textId="444CD4DE" w:rsidR="00711868" w:rsidRPr="006512DE" w:rsidRDefault="00CD390B" w:rsidP="00B737A7">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Особливості прав</w:t>
      </w:r>
      <w:r w:rsidR="002717A7" w:rsidRPr="006512DE">
        <w:rPr>
          <w:rFonts w:ascii="Times New Roman" w:hAnsi="Times New Roman"/>
          <w:b/>
          <w:sz w:val="18"/>
          <w:szCs w:val="18"/>
          <w:lang w:val="uk-UA"/>
        </w:rPr>
        <w:t xml:space="preserve"> та обов’язків</w:t>
      </w:r>
      <w:r w:rsidR="00711868" w:rsidRPr="006512DE">
        <w:rPr>
          <w:rFonts w:ascii="Times New Roman" w:hAnsi="Times New Roman"/>
          <w:b/>
          <w:sz w:val="18"/>
          <w:szCs w:val="18"/>
          <w:lang w:val="uk-UA"/>
        </w:rPr>
        <w:t xml:space="preserve"> Сторін</w:t>
      </w:r>
      <w:r w:rsidR="002717A7" w:rsidRPr="006512DE">
        <w:rPr>
          <w:rFonts w:ascii="Times New Roman" w:hAnsi="Times New Roman"/>
          <w:b/>
          <w:sz w:val="18"/>
          <w:szCs w:val="18"/>
          <w:lang w:val="uk-UA"/>
        </w:rPr>
        <w:t xml:space="preserve"> в межах послуги Р2Р</w:t>
      </w:r>
      <w:r w:rsidR="00711868" w:rsidRPr="006512DE">
        <w:rPr>
          <w:rFonts w:ascii="Times New Roman" w:hAnsi="Times New Roman"/>
          <w:b/>
          <w:sz w:val="18"/>
          <w:szCs w:val="18"/>
          <w:lang w:val="uk-UA"/>
        </w:rPr>
        <w:t>.</w:t>
      </w:r>
    </w:p>
    <w:p w14:paraId="5740A934" w14:textId="0DAD321F"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зобов’язується:</w:t>
      </w:r>
    </w:p>
    <w:p w14:paraId="66A81830" w14:textId="524FC9B1" w:rsidR="00711868" w:rsidRPr="006512DE" w:rsidRDefault="00D4699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Сплачувати Клієнту Комісійну винагороду за належним чином надані Клієнтом Банку послуги, передбачені Договором на підставі Акту наданих послуг, оформленого відповідно до умов Договору</w:t>
      </w:r>
      <w:r w:rsidR="0007447E" w:rsidRPr="006512DE">
        <w:rPr>
          <w:rFonts w:ascii="Times New Roman" w:hAnsi="Times New Roman"/>
          <w:sz w:val="18"/>
          <w:szCs w:val="18"/>
          <w:lang w:val="uk-UA"/>
        </w:rPr>
        <w:t xml:space="preserve"> в передбаченому Договором розмірі</w:t>
      </w:r>
      <w:r w:rsidRPr="006512DE">
        <w:rPr>
          <w:rFonts w:ascii="Times New Roman" w:hAnsi="Times New Roman"/>
          <w:sz w:val="18"/>
          <w:szCs w:val="18"/>
          <w:lang w:val="uk-UA"/>
        </w:rPr>
        <w:t>.</w:t>
      </w:r>
    </w:p>
    <w:p w14:paraId="59B4E3A5" w14:textId="6203C0B9"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sz w:val="18"/>
          <w:szCs w:val="18"/>
          <w:lang w:val="uk-UA"/>
        </w:rPr>
        <w:t>Банк</w:t>
      </w:r>
      <w:r w:rsidRPr="006512DE">
        <w:rPr>
          <w:rFonts w:ascii="Times New Roman" w:hAnsi="Times New Roman"/>
          <w:b/>
          <w:i/>
          <w:sz w:val="18"/>
          <w:szCs w:val="18"/>
          <w:lang w:val="uk-UA"/>
        </w:rPr>
        <w:t xml:space="preserve">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має право:</w:t>
      </w:r>
    </w:p>
    <w:p w14:paraId="0B8E1499" w14:textId="30C506C5" w:rsidR="00711868" w:rsidRPr="006512DE" w:rsidRDefault="00D4699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односторонньому порядку вносити зміни в Правила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Банку. При цьому Банк зобов’язується не пізніше дня внесення змін до Правил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Банку повідомити Клієнту про внесення таких змін та надати доступ до нової версії Правил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Pr="006512DE">
        <w:rPr>
          <w:rFonts w:ascii="Times New Roman" w:hAnsi="Times New Roman"/>
          <w:sz w:val="18"/>
          <w:szCs w:val="18"/>
          <w:lang w:val="uk-UA"/>
        </w:rPr>
        <w:t>Банку на сайті Банку.</w:t>
      </w:r>
    </w:p>
    <w:p w14:paraId="5F1B24EC" w14:textId="28F2BBCB" w:rsidR="00DF6400" w:rsidRPr="006512DE" w:rsidRDefault="00DF640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Не виплачувати Клієнту Комісійну винагороду за Платіжними операціями, визнаними МПС/НПС Шахрайськими, а також по Платіжними операціям, які були здійснені на </w:t>
      </w:r>
      <w:r w:rsidR="00E2773B" w:rsidRPr="006512DE">
        <w:rPr>
          <w:rFonts w:ascii="Times New Roman" w:hAnsi="Times New Roman"/>
          <w:sz w:val="18"/>
          <w:szCs w:val="18"/>
          <w:lang w:val="uk-UA"/>
        </w:rPr>
        <w:t>веб-сайті</w:t>
      </w:r>
      <w:r w:rsidRPr="006512DE">
        <w:rPr>
          <w:rFonts w:ascii="Times New Roman" w:hAnsi="Times New Roman"/>
          <w:sz w:val="18"/>
          <w:szCs w:val="18"/>
          <w:lang w:val="uk-UA"/>
        </w:rPr>
        <w:t xml:space="preserve"> Клієнта, що не </w:t>
      </w:r>
      <w:r w:rsidR="00E2773B" w:rsidRPr="006512DE">
        <w:rPr>
          <w:rFonts w:ascii="Times New Roman" w:hAnsi="Times New Roman"/>
          <w:sz w:val="18"/>
          <w:szCs w:val="18"/>
          <w:lang w:val="uk-UA"/>
        </w:rPr>
        <w:t>є Сайтом Клієнта відповідно до умов Договору</w:t>
      </w:r>
      <w:r w:rsidRPr="006512DE">
        <w:rPr>
          <w:rFonts w:ascii="Times New Roman" w:hAnsi="Times New Roman"/>
          <w:sz w:val="18"/>
          <w:szCs w:val="18"/>
          <w:lang w:val="uk-UA"/>
        </w:rPr>
        <w:t>.</w:t>
      </w:r>
    </w:p>
    <w:p w14:paraId="64B8FB62" w14:textId="5E46B99E"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зобов’язується:</w:t>
      </w:r>
    </w:p>
    <w:p w14:paraId="74327999" w14:textId="5DAA6C90" w:rsidR="00DF6400" w:rsidRPr="006512DE" w:rsidRDefault="00E2773B"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w:t>
      </w:r>
      <w:r w:rsidR="00DF6400" w:rsidRPr="006512DE">
        <w:rPr>
          <w:rFonts w:ascii="Times New Roman" w:hAnsi="Times New Roman"/>
          <w:sz w:val="18"/>
          <w:szCs w:val="18"/>
          <w:lang w:val="uk-UA"/>
        </w:rPr>
        <w:t xml:space="preserve">абезпечити безперебійну роботу </w:t>
      </w:r>
      <w:r w:rsidRPr="006512DE">
        <w:rPr>
          <w:rFonts w:ascii="Times New Roman" w:hAnsi="Times New Roman"/>
          <w:sz w:val="18"/>
          <w:szCs w:val="18"/>
          <w:lang w:val="uk-UA"/>
        </w:rPr>
        <w:t>Сайта Клієнта</w:t>
      </w:r>
      <w:r w:rsidR="00DF6400" w:rsidRPr="006512DE">
        <w:rPr>
          <w:rFonts w:ascii="Times New Roman" w:hAnsi="Times New Roman"/>
          <w:sz w:val="18"/>
          <w:szCs w:val="18"/>
          <w:lang w:val="uk-UA"/>
        </w:rPr>
        <w:t xml:space="preserve"> та приймати всі необхідні заходи для його захисту від можливих зовнішніх загроз, вірусів та іншого шкідливого програмного забезпечення. </w:t>
      </w:r>
    </w:p>
    <w:p w14:paraId="4F6FE9C1" w14:textId="7A50545D" w:rsidR="00DF6400" w:rsidRPr="006512DE" w:rsidRDefault="00E2773B"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При виявленні будь-</w:t>
      </w:r>
      <w:r w:rsidR="00DF6400" w:rsidRPr="006512DE">
        <w:rPr>
          <w:rFonts w:ascii="Times New Roman" w:hAnsi="Times New Roman"/>
          <w:sz w:val="18"/>
          <w:szCs w:val="18"/>
          <w:lang w:val="uk-UA"/>
        </w:rPr>
        <w:t xml:space="preserve">яких загроз для </w:t>
      </w:r>
      <w:r w:rsidRPr="006512DE">
        <w:rPr>
          <w:rFonts w:ascii="Times New Roman" w:hAnsi="Times New Roman"/>
          <w:sz w:val="18"/>
          <w:szCs w:val="18"/>
          <w:lang w:val="uk-UA"/>
        </w:rPr>
        <w:t>С</w:t>
      </w:r>
      <w:r w:rsidR="00DF6400" w:rsidRPr="006512DE">
        <w:rPr>
          <w:rFonts w:ascii="Times New Roman" w:hAnsi="Times New Roman"/>
          <w:sz w:val="18"/>
          <w:szCs w:val="18"/>
          <w:lang w:val="uk-UA"/>
        </w:rPr>
        <w:t xml:space="preserve">айту </w:t>
      </w:r>
      <w:r w:rsidRPr="006512DE">
        <w:rPr>
          <w:rFonts w:ascii="Times New Roman" w:hAnsi="Times New Roman"/>
          <w:sz w:val="18"/>
          <w:szCs w:val="18"/>
          <w:lang w:val="uk-UA"/>
        </w:rPr>
        <w:t>Клієнта, терміново повідомити Банк</w:t>
      </w:r>
      <w:r w:rsidR="00DF6400" w:rsidRPr="006512DE">
        <w:rPr>
          <w:rFonts w:ascii="Times New Roman" w:hAnsi="Times New Roman"/>
          <w:sz w:val="18"/>
          <w:szCs w:val="18"/>
          <w:lang w:val="uk-UA"/>
        </w:rPr>
        <w:t xml:space="preserve"> про обставини, що виникли, та можливі негативні наслідки, а також негайно прибрати </w:t>
      </w:r>
      <w:r w:rsidRPr="006512DE">
        <w:rPr>
          <w:rFonts w:ascii="Times New Roman" w:hAnsi="Times New Roman"/>
          <w:sz w:val="18"/>
          <w:szCs w:val="18"/>
          <w:lang w:val="uk-UA"/>
        </w:rPr>
        <w:t>з Сайта Клієнта доступ до послуги Р2Р</w:t>
      </w:r>
      <w:r w:rsidR="00DF6400" w:rsidRPr="006512DE">
        <w:rPr>
          <w:rFonts w:ascii="Times New Roman" w:hAnsi="Times New Roman"/>
          <w:sz w:val="18"/>
          <w:szCs w:val="18"/>
          <w:lang w:val="uk-UA"/>
        </w:rPr>
        <w:t xml:space="preserve">. Одержувати Код авторизації виключно через Процесинговий центр Банку. </w:t>
      </w:r>
      <w:r w:rsidRPr="006512DE">
        <w:rPr>
          <w:rFonts w:ascii="Times New Roman" w:hAnsi="Times New Roman"/>
          <w:sz w:val="18"/>
          <w:szCs w:val="18"/>
          <w:lang w:val="uk-UA"/>
        </w:rPr>
        <w:t>Клієнт</w:t>
      </w:r>
      <w:r w:rsidR="00DF6400" w:rsidRPr="006512DE">
        <w:rPr>
          <w:rFonts w:ascii="Times New Roman" w:hAnsi="Times New Roman"/>
          <w:sz w:val="18"/>
          <w:szCs w:val="18"/>
          <w:lang w:val="uk-UA"/>
        </w:rPr>
        <w:t xml:space="preserve"> не має права звертатися за Кодом авторизації до інших платіжних центрів та джерел.</w:t>
      </w:r>
    </w:p>
    <w:p w14:paraId="0845E001" w14:textId="0E5EEF9C" w:rsidR="00711868" w:rsidRPr="006512DE" w:rsidRDefault="008A40DC" w:rsidP="00103AB8">
      <w:pPr>
        <w:pStyle w:val="aa"/>
        <w:spacing w:after="0" w:line="240" w:lineRule="auto"/>
        <w:ind w:left="0" w:firstLine="588"/>
        <w:jc w:val="both"/>
        <w:rPr>
          <w:lang w:val="uk-UA"/>
        </w:rPr>
      </w:pPr>
      <w:r w:rsidRPr="006512DE">
        <w:rPr>
          <w:rFonts w:ascii="Times New Roman" w:hAnsi="Times New Roman"/>
          <w:b/>
          <w:sz w:val="18"/>
          <w:szCs w:val="18"/>
          <w:lang w:val="uk-UA"/>
        </w:rPr>
        <w:t xml:space="preserve">10.12.5.3.3. </w:t>
      </w:r>
      <w:r w:rsidR="00DF6400" w:rsidRPr="006512DE">
        <w:rPr>
          <w:rFonts w:ascii="Times New Roman" w:hAnsi="Times New Roman"/>
          <w:sz w:val="18"/>
          <w:szCs w:val="18"/>
          <w:lang w:val="uk-UA"/>
        </w:rPr>
        <w:t xml:space="preserve">Для організації захищеного з’єднання між сервером, на якому розміщується </w:t>
      </w:r>
      <w:r w:rsidR="00E2773B" w:rsidRPr="006512DE">
        <w:rPr>
          <w:rFonts w:ascii="Times New Roman" w:hAnsi="Times New Roman"/>
          <w:sz w:val="18"/>
          <w:szCs w:val="18"/>
          <w:lang w:val="uk-UA"/>
        </w:rPr>
        <w:t>Сайт Клієнта</w:t>
      </w:r>
      <w:r w:rsidR="00DF6400" w:rsidRPr="006512DE">
        <w:rPr>
          <w:rFonts w:ascii="Times New Roman" w:hAnsi="Times New Roman"/>
          <w:sz w:val="18"/>
          <w:szCs w:val="18"/>
          <w:lang w:val="uk-UA"/>
        </w:rPr>
        <w:t xml:space="preserve">, на якому </w:t>
      </w:r>
      <w:r w:rsidR="00E2773B" w:rsidRPr="006512DE">
        <w:rPr>
          <w:rFonts w:ascii="Times New Roman" w:hAnsi="Times New Roman"/>
          <w:sz w:val="18"/>
          <w:szCs w:val="18"/>
          <w:lang w:val="uk-UA"/>
        </w:rPr>
        <w:t>Держатель</w:t>
      </w:r>
      <w:r w:rsidR="00DF6400" w:rsidRPr="006512DE">
        <w:rPr>
          <w:rFonts w:ascii="Times New Roman" w:hAnsi="Times New Roman"/>
          <w:sz w:val="18"/>
          <w:szCs w:val="18"/>
          <w:lang w:val="uk-UA"/>
        </w:rPr>
        <w:t xml:space="preserve"> ініціює Платіжну </w:t>
      </w:r>
      <w:r w:rsidR="00E2773B" w:rsidRPr="006512DE">
        <w:rPr>
          <w:rFonts w:ascii="Times New Roman" w:hAnsi="Times New Roman"/>
          <w:sz w:val="18"/>
          <w:szCs w:val="18"/>
          <w:lang w:val="uk-UA"/>
        </w:rPr>
        <w:t>операцію</w:t>
      </w:r>
      <w:r w:rsidR="00DF6400" w:rsidRPr="006512DE">
        <w:rPr>
          <w:rFonts w:ascii="Times New Roman" w:hAnsi="Times New Roman"/>
          <w:sz w:val="18"/>
          <w:szCs w:val="18"/>
          <w:lang w:val="uk-UA"/>
        </w:rPr>
        <w:t xml:space="preserve"> та отримує інформацію п</w:t>
      </w:r>
      <w:r w:rsidR="00E2773B" w:rsidRPr="006512DE">
        <w:rPr>
          <w:rFonts w:ascii="Times New Roman" w:hAnsi="Times New Roman"/>
          <w:sz w:val="18"/>
          <w:szCs w:val="18"/>
          <w:lang w:val="uk-UA"/>
        </w:rPr>
        <w:t>ро результат обробки Платіжної операції</w:t>
      </w:r>
      <w:r w:rsidR="00DF6400" w:rsidRPr="006512DE">
        <w:rPr>
          <w:rFonts w:ascii="Times New Roman" w:hAnsi="Times New Roman"/>
          <w:sz w:val="18"/>
          <w:szCs w:val="18"/>
          <w:lang w:val="uk-UA"/>
        </w:rPr>
        <w:t xml:space="preserve"> та браузером </w:t>
      </w:r>
      <w:r w:rsidR="00B92CCF" w:rsidRPr="006512DE">
        <w:rPr>
          <w:rFonts w:ascii="Times New Roman" w:hAnsi="Times New Roman"/>
          <w:sz w:val="18"/>
          <w:szCs w:val="18"/>
          <w:lang w:val="uk-UA"/>
        </w:rPr>
        <w:t>Держателя</w:t>
      </w:r>
      <w:r w:rsidR="00DF6400" w:rsidRPr="006512DE">
        <w:rPr>
          <w:rFonts w:ascii="Times New Roman" w:hAnsi="Times New Roman"/>
          <w:sz w:val="18"/>
          <w:szCs w:val="18"/>
          <w:lang w:val="uk-UA"/>
        </w:rPr>
        <w:t xml:space="preserve"> встановити ssl-сертифікат підписаний довірчим центром сертифікації (Comodo, Geotrust, Symantec, Thawte, Trustwave тощо).</w:t>
      </w:r>
    </w:p>
    <w:p w14:paraId="5D8C9461" w14:textId="77777777" w:rsidR="00E30C0B" w:rsidRPr="006512DE" w:rsidRDefault="003521F5" w:rsidP="00F03C38">
      <w:pPr>
        <w:pStyle w:val="20"/>
        <w:spacing w:after="0" w:line="240" w:lineRule="auto"/>
        <w:ind w:left="567"/>
        <w:contextualSpacing/>
        <w:jc w:val="center"/>
        <w:outlineLvl w:val="0"/>
        <w:rPr>
          <w:rFonts w:ascii="Times New Roman" w:hAnsi="Times New Roman"/>
          <w:b/>
          <w:sz w:val="18"/>
          <w:szCs w:val="18"/>
          <w:lang w:val="uk-UA"/>
        </w:rPr>
      </w:pPr>
      <w:bookmarkStart w:id="82" w:name="_Toc189553427"/>
      <w:bookmarkStart w:id="83" w:name="_Ref475453770"/>
      <w:r w:rsidRPr="006512DE">
        <w:rPr>
          <w:rFonts w:ascii="Times New Roman" w:hAnsi="Times New Roman"/>
          <w:b/>
          <w:sz w:val="18"/>
          <w:szCs w:val="18"/>
          <w:lang w:val="uk-UA"/>
        </w:rPr>
        <w:t>ВІДКРИТТЯ РОЗРАХУНКОВИХ РАХУНКІВ ТА ЗДІЙСНЕННЯ ОПЕРАЦІЙ ЗА ЦИМИ РАХУНКАМИ</w:t>
      </w:r>
      <w:bookmarkEnd w:id="82"/>
    </w:p>
    <w:p w14:paraId="75254353" w14:textId="77777777" w:rsidR="00E30C0B" w:rsidRPr="006512DE" w:rsidRDefault="00E30C0B">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Цей розділ визначає порядок відкриття, обслуговування та закриття Розрахункових рахунків. </w:t>
      </w:r>
    </w:p>
    <w:p w14:paraId="3194AB2F" w14:textId="6E91A7C9" w:rsidR="00E30C0B" w:rsidRPr="006512DE" w:rsidRDefault="00E30C0B" w:rsidP="00E30C0B">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Відкриття Розрахункового рахунку здійснюється на підставі відповідного Договору про надання Банківської послуги, що передбачає відкриття та обслуговування Розрахункового рахунку</w:t>
      </w:r>
      <w:r w:rsidR="00FB5068" w:rsidRPr="006512DE">
        <w:rPr>
          <w:rFonts w:ascii="Times New Roman" w:hAnsi="Times New Roman"/>
          <w:sz w:val="18"/>
          <w:szCs w:val="18"/>
          <w:lang w:val="uk-UA"/>
        </w:rPr>
        <w:t xml:space="preserve"> за умови наявності Поточного рахунку, відкритого у Банку</w:t>
      </w:r>
      <w:r w:rsidR="00B94A72">
        <w:rPr>
          <w:rFonts w:ascii="Times New Roman" w:hAnsi="Times New Roman"/>
          <w:sz w:val="18"/>
          <w:szCs w:val="18"/>
          <w:lang w:val="uk-UA"/>
        </w:rPr>
        <w:t xml:space="preserve"> у валюті Розрахункового рахунку</w:t>
      </w:r>
      <w:r w:rsidRPr="006512DE">
        <w:rPr>
          <w:rFonts w:ascii="Times New Roman" w:hAnsi="Times New Roman"/>
          <w:sz w:val="18"/>
          <w:szCs w:val="18"/>
          <w:lang w:val="uk-UA"/>
        </w:rPr>
        <w:t xml:space="preserve">. </w:t>
      </w:r>
      <w:r w:rsidR="00C371E9" w:rsidRPr="006512DE">
        <w:rPr>
          <w:rFonts w:ascii="Times New Roman" w:hAnsi="Times New Roman"/>
          <w:sz w:val="18"/>
          <w:szCs w:val="18"/>
          <w:lang w:val="uk-UA"/>
        </w:rPr>
        <w:t>Розрахунковий рахунок може бути відкритий виключно Клієнту, який є н</w:t>
      </w:r>
      <w:r w:rsidR="00C371E9" w:rsidRPr="006512DE">
        <w:rPr>
          <w:rFonts w:ascii="Times New Roman" w:hAnsi="Times New Roman"/>
          <w:sz w:val="18"/>
          <w:szCs w:val="18"/>
          <w:lang w:val="uk-UA" w:eastAsia="ru-RU"/>
        </w:rPr>
        <w:t>ебанківським надавачем фінансових платіжних послуг – юридичною особою – резидентом та відповідає вимогам законодавства України та Банку.</w:t>
      </w:r>
    </w:p>
    <w:p w14:paraId="2F77F06F" w14:textId="77777777" w:rsidR="00E30C0B" w:rsidRPr="006512DE" w:rsidRDefault="00E30C0B" w:rsidP="00E30C0B">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відкриття  Розрахункового рахунку (за формою Додатку </w:t>
      </w:r>
      <w:r w:rsidR="001B27BB" w:rsidRPr="006512DE">
        <w:rPr>
          <w:rFonts w:ascii="Times New Roman" w:hAnsi="Times New Roman"/>
          <w:sz w:val="18"/>
          <w:szCs w:val="18"/>
          <w:lang w:val="uk-UA"/>
        </w:rPr>
        <w:t xml:space="preserve">13 </w:t>
      </w:r>
      <w:r w:rsidRPr="006512DE">
        <w:rPr>
          <w:rFonts w:ascii="Times New Roman" w:hAnsi="Times New Roman"/>
          <w:sz w:val="18"/>
          <w:szCs w:val="18"/>
          <w:lang w:val="uk-UA"/>
        </w:rPr>
        <w:t>до УДБО ЮО) та інші документи в рамках Договору про надання Банківської послуги, що передбачають відкриття та обслуговування Розрахункового рахунку, можуть укладатися/оформлюватися в паперовій або електронній формах.</w:t>
      </w:r>
    </w:p>
    <w:p w14:paraId="274F9B4E" w14:textId="4AF03B6D" w:rsidR="00E30C0B" w:rsidRPr="006512DE" w:rsidRDefault="00E30C0B" w:rsidP="00E30C0B">
      <w:pPr>
        <w:pStyle w:val="20"/>
        <w:numPr>
          <w:ilvl w:val="1"/>
          <w:numId w:val="2"/>
        </w:numPr>
        <w:spacing w:after="0"/>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Відкриття Розрахункового рахунку можливе у національній валюті</w:t>
      </w:r>
      <w:r w:rsidR="005712EC">
        <w:rPr>
          <w:rFonts w:ascii="Times New Roman" w:hAnsi="Times New Roman"/>
          <w:sz w:val="18"/>
          <w:szCs w:val="18"/>
          <w:lang w:val="uk-UA"/>
        </w:rPr>
        <w:t>, доларах США або євро</w:t>
      </w:r>
      <w:r w:rsidRPr="006512DE">
        <w:rPr>
          <w:rFonts w:ascii="Times New Roman" w:hAnsi="Times New Roman"/>
          <w:sz w:val="18"/>
          <w:szCs w:val="18"/>
          <w:lang w:val="uk-UA"/>
        </w:rPr>
        <w:t xml:space="preserve">. </w:t>
      </w:r>
    </w:p>
    <w:p w14:paraId="3405D607"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Днем відкриття </w:t>
      </w:r>
      <w:r w:rsidR="00036084"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Клієнта вважається дата укладення Договору про надання Банківської послуги, що передбачає відкриття </w:t>
      </w:r>
      <w:r w:rsidR="000B33FA" w:rsidRPr="006512DE">
        <w:rPr>
          <w:rFonts w:ascii="Times New Roman" w:hAnsi="Times New Roman"/>
          <w:sz w:val="18"/>
          <w:szCs w:val="18"/>
          <w:lang w:val="uk-UA"/>
        </w:rPr>
        <w:t xml:space="preserve">відповідного </w:t>
      </w:r>
      <w:r w:rsidRPr="006512DE">
        <w:rPr>
          <w:rFonts w:ascii="Times New Roman" w:hAnsi="Times New Roman"/>
          <w:sz w:val="18"/>
          <w:szCs w:val="18"/>
          <w:lang w:val="uk-UA"/>
        </w:rPr>
        <w:t>Рахунку.</w:t>
      </w:r>
    </w:p>
    <w:p w14:paraId="5EF0AA73"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надає платіжні посл</w:t>
      </w:r>
      <w:r w:rsidR="001203FE" w:rsidRPr="006512DE">
        <w:rPr>
          <w:rFonts w:ascii="Times New Roman" w:hAnsi="Times New Roman"/>
          <w:sz w:val="18"/>
          <w:szCs w:val="18"/>
          <w:lang w:val="uk-UA"/>
        </w:rPr>
        <w:t xml:space="preserve">уги та здійснює обслуговування </w:t>
      </w:r>
      <w:r w:rsidR="00E76505"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зокрема</w:t>
      </w:r>
      <w:r w:rsidR="00D34C68" w:rsidRPr="006512DE">
        <w:rPr>
          <w:rFonts w:ascii="Times New Roman" w:hAnsi="Times New Roman"/>
          <w:sz w:val="18"/>
          <w:szCs w:val="18"/>
          <w:lang w:val="uk-UA"/>
        </w:rPr>
        <w:t xml:space="preserve"> щодо</w:t>
      </w:r>
      <w:r w:rsidRPr="006512DE">
        <w:rPr>
          <w:rFonts w:ascii="Times New Roman" w:hAnsi="Times New Roman"/>
          <w:sz w:val="18"/>
          <w:szCs w:val="18"/>
          <w:lang w:val="uk-UA"/>
        </w:rPr>
        <w:t xml:space="preserve">: </w:t>
      </w:r>
    </w:p>
    <w:p w14:paraId="51C7EACC" w14:textId="77777777" w:rsidR="00E30C0B"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зарахування готівкових коштів через касу Банку, що надходять для виконання Платіжних операцій Користувачів Клієнта, та їх облік;</w:t>
      </w:r>
    </w:p>
    <w:p w14:paraId="7D8778F6" w14:textId="2F14CF69" w:rsidR="00E30C0B"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зарахування безготівкових коштів</w:t>
      </w:r>
      <w:r w:rsidR="007D0E4A">
        <w:rPr>
          <w:rFonts w:ascii="Times New Roman" w:hAnsi="Times New Roman"/>
          <w:sz w:val="18"/>
          <w:szCs w:val="18"/>
          <w:lang w:val="uk-UA"/>
        </w:rPr>
        <w:t xml:space="preserve"> за Платіжними операціями Користувачів</w:t>
      </w:r>
      <w:r w:rsidRPr="006512DE">
        <w:rPr>
          <w:rFonts w:ascii="Times New Roman" w:hAnsi="Times New Roman"/>
          <w:sz w:val="18"/>
          <w:szCs w:val="18"/>
          <w:lang w:val="uk-UA"/>
        </w:rPr>
        <w:t>, перерахованих з іншого власного розрахункового або поточного рахунку</w:t>
      </w:r>
      <w:r w:rsidR="000B33FA"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у випадках, передбачених законодавством України, та їх облік</w:t>
      </w:r>
      <w:r w:rsidR="00E30C0B" w:rsidRPr="006512DE">
        <w:rPr>
          <w:rFonts w:ascii="Times New Roman" w:hAnsi="Times New Roman"/>
          <w:sz w:val="18"/>
          <w:szCs w:val="18"/>
          <w:lang w:val="uk-UA"/>
        </w:rPr>
        <w:t>;</w:t>
      </w:r>
    </w:p>
    <w:p w14:paraId="513861F0" w14:textId="77777777" w:rsidR="00125461"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перерахування коштів за Платіжними операціями Користувачів Клієнта</w:t>
      </w:r>
      <w:r w:rsidR="00125461" w:rsidRPr="006512DE">
        <w:rPr>
          <w:rFonts w:ascii="Times New Roman" w:hAnsi="Times New Roman"/>
          <w:sz w:val="18"/>
          <w:szCs w:val="18"/>
          <w:lang w:val="uk-UA"/>
        </w:rPr>
        <w:t>;</w:t>
      </w:r>
    </w:p>
    <w:p w14:paraId="7B1215AA" w14:textId="77777777" w:rsidR="00E30C0B" w:rsidRPr="006512DE" w:rsidRDefault="00125461"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перерахування коштів</w:t>
      </w:r>
      <w:r w:rsidR="001203FE" w:rsidRPr="006512DE">
        <w:rPr>
          <w:rFonts w:ascii="Times New Roman" w:hAnsi="Times New Roman"/>
          <w:sz w:val="18"/>
          <w:szCs w:val="18"/>
          <w:lang w:val="uk-UA"/>
        </w:rPr>
        <w:t xml:space="preserve"> на інший розрахунковий або поточний рахунок Клієнта, у випадках, передбачених законодавством України</w:t>
      </w:r>
      <w:r w:rsidR="00E30C0B" w:rsidRPr="006512DE">
        <w:rPr>
          <w:rFonts w:ascii="Times New Roman" w:hAnsi="Times New Roman"/>
          <w:sz w:val="18"/>
          <w:szCs w:val="18"/>
          <w:lang w:val="uk-UA"/>
        </w:rPr>
        <w:t>;</w:t>
      </w:r>
    </w:p>
    <w:p w14:paraId="7FD62705" w14:textId="77777777" w:rsidR="00E30C0B" w:rsidRPr="006512DE" w:rsidRDefault="00D34C68"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1203FE" w:rsidRPr="006512DE">
        <w:rPr>
          <w:rFonts w:ascii="Times New Roman" w:hAnsi="Times New Roman"/>
          <w:sz w:val="18"/>
          <w:szCs w:val="18"/>
          <w:lang w:val="uk-UA"/>
        </w:rPr>
        <w:t>ерерахування суми коштів, що підлягає примусовому стягненню за зобов’язаннями Клієнта перед Користувачем відповідно до законодавства України.</w:t>
      </w:r>
    </w:p>
    <w:p w14:paraId="55A3EC37" w14:textId="6EB2ACC6" w:rsidR="00E30C0B" w:rsidRPr="006512DE" w:rsidRDefault="00D46BEF"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Якщо інше не встановлено Тарифами та/або Договором, то п</w:t>
      </w:r>
      <w:r w:rsidR="00E30C0B" w:rsidRPr="006512DE">
        <w:rPr>
          <w:rFonts w:ascii="Times New Roman" w:hAnsi="Times New Roman"/>
          <w:sz w:val="18"/>
          <w:szCs w:val="18"/>
          <w:lang w:val="uk-UA"/>
        </w:rPr>
        <w:t xml:space="preserve">роценти за користування Банком коштами, що знаходяться на </w:t>
      </w:r>
      <w:r w:rsidR="00E76505" w:rsidRPr="006512DE">
        <w:rPr>
          <w:rFonts w:ascii="Times New Roman" w:hAnsi="Times New Roman"/>
          <w:sz w:val="18"/>
          <w:szCs w:val="18"/>
          <w:lang w:val="uk-UA"/>
        </w:rPr>
        <w:t>Розрахунково</w:t>
      </w:r>
      <w:r w:rsidR="0099269A" w:rsidRPr="006512DE">
        <w:rPr>
          <w:rFonts w:ascii="Times New Roman" w:hAnsi="Times New Roman"/>
          <w:sz w:val="18"/>
          <w:szCs w:val="18"/>
          <w:lang w:val="uk-UA"/>
        </w:rPr>
        <w:t>му</w:t>
      </w:r>
      <w:r w:rsidR="00E76505" w:rsidRPr="006512DE">
        <w:rPr>
          <w:rFonts w:ascii="Times New Roman" w:hAnsi="Times New Roman"/>
          <w:sz w:val="18"/>
          <w:szCs w:val="18"/>
          <w:lang w:val="uk-UA"/>
        </w:rPr>
        <w:t xml:space="preserve"> р</w:t>
      </w:r>
      <w:r w:rsidR="00E30C0B" w:rsidRPr="006512DE">
        <w:rPr>
          <w:rFonts w:ascii="Times New Roman" w:hAnsi="Times New Roman"/>
          <w:sz w:val="18"/>
          <w:szCs w:val="18"/>
          <w:lang w:val="uk-UA"/>
        </w:rPr>
        <w:t xml:space="preserve">ахунку Клієнта, не нараховуються та не сплачуються. </w:t>
      </w:r>
    </w:p>
    <w:p w14:paraId="67F109CC" w14:textId="275D82E1" w:rsidR="00E27241" w:rsidRPr="006512DE" w:rsidRDefault="00E27241" w:rsidP="00B1742A">
      <w:pPr>
        <w:spacing w:after="0"/>
        <w:ind w:firstLine="567"/>
        <w:jc w:val="both"/>
        <w:rPr>
          <w:lang w:val="uk-UA"/>
        </w:rPr>
      </w:pPr>
      <w:r w:rsidRPr="006512DE">
        <w:rPr>
          <w:rFonts w:ascii="Times New Roman" w:hAnsi="Times New Roman"/>
          <w:b/>
          <w:sz w:val="18"/>
          <w:szCs w:val="18"/>
          <w:lang w:val="uk-UA"/>
        </w:rPr>
        <w:t>11.6.1.</w:t>
      </w:r>
      <w:r w:rsidRPr="006512DE">
        <w:rPr>
          <w:rFonts w:ascii="Times New Roman" w:hAnsi="Times New Roman"/>
          <w:sz w:val="18"/>
          <w:szCs w:val="18"/>
          <w:lang w:val="uk-UA"/>
        </w:rPr>
        <w:t xml:space="preserve"> Якщо Тарифами передбачено нарахування </w:t>
      </w:r>
      <w:r w:rsidR="006410A8" w:rsidRPr="006512DE">
        <w:rPr>
          <w:rFonts w:ascii="Times New Roman" w:hAnsi="Times New Roman"/>
          <w:sz w:val="18"/>
          <w:szCs w:val="18"/>
          <w:lang w:val="uk-UA"/>
        </w:rPr>
        <w:t>процентів</w:t>
      </w:r>
      <w:r w:rsidRPr="006512DE">
        <w:rPr>
          <w:rFonts w:ascii="Times New Roman" w:hAnsi="Times New Roman"/>
          <w:sz w:val="18"/>
          <w:szCs w:val="18"/>
          <w:lang w:val="uk-UA"/>
        </w:rPr>
        <w:t xml:space="preserve"> на середньоденний кредитовий залишок коштів на </w:t>
      </w:r>
      <w:r w:rsidR="006410A8" w:rsidRPr="006512DE">
        <w:rPr>
          <w:rFonts w:ascii="Times New Roman" w:hAnsi="Times New Roman"/>
          <w:sz w:val="18"/>
          <w:szCs w:val="18"/>
          <w:lang w:val="uk-UA"/>
        </w:rPr>
        <w:t>Розрахунковому</w:t>
      </w:r>
      <w:r w:rsidRPr="006512DE">
        <w:rPr>
          <w:rFonts w:ascii="Times New Roman" w:hAnsi="Times New Roman"/>
          <w:sz w:val="18"/>
          <w:szCs w:val="18"/>
          <w:lang w:val="uk-UA"/>
        </w:rPr>
        <w:t xml:space="preserve"> рахунку Клієнта, то</w:t>
      </w:r>
      <w:r w:rsidR="00BF0D32" w:rsidRPr="00BF0D32">
        <w:rPr>
          <w:rFonts w:ascii="Times New Roman" w:hAnsi="Times New Roman"/>
          <w:sz w:val="18"/>
          <w:szCs w:val="18"/>
          <w:lang w:val="uk-UA"/>
        </w:rPr>
        <w:t xml:space="preserve"> </w:t>
      </w:r>
      <w:r w:rsidR="00BF0D32">
        <w:rPr>
          <w:rFonts w:ascii="Times New Roman" w:hAnsi="Times New Roman"/>
          <w:sz w:val="18"/>
          <w:szCs w:val="18"/>
          <w:lang w:val="uk-UA"/>
        </w:rPr>
        <w:t>вказані проценти нараховуються у валюті Розрахункового рахунку і</w:t>
      </w:r>
      <w:r w:rsidRPr="006512DE">
        <w:rPr>
          <w:rFonts w:ascii="Times New Roman" w:hAnsi="Times New Roman"/>
          <w:sz w:val="18"/>
          <w:szCs w:val="18"/>
          <w:lang w:val="uk-UA"/>
        </w:rPr>
        <w:t xml:space="preserve"> такий середньоденний залишок розраховується як </w:t>
      </w:r>
      <w:r w:rsidR="006410A8" w:rsidRPr="006512DE">
        <w:rPr>
          <w:rFonts w:ascii="Times New Roman" w:hAnsi="Times New Roman"/>
          <w:sz w:val="18"/>
          <w:szCs w:val="18"/>
          <w:lang w:val="uk-UA"/>
        </w:rPr>
        <w:t>залишок на Розрахунковому</w:t>
      </w:r>
      <w:r w:rsidRPr="006512DE">
        <w:rPr>
          <w:rFonts w:ascii="Times New Roman" w:hAnsi="Times New Roman"/>
          <w:sz w:val="18"/>
          <w:szCs w:val="18"/>
          <w:lang w:val="uk-UA"/>
        </w:rPr>
        <w:t xml:space="preserve"> рахунку Клієнта на кінець кожного</w:t>
      </w:r>
      <w:r w:rsidR="00D21BF3" w:rsidRPr="006512DE">
        <w:rPr>
          <w:rFonts w:ascii="Times New Roman" w:hAnsi="Times New Roman"/>
          <w:sz w:val="18"/>
          <w:szCs w:val="18"/>
          <w:lang w:val="uk-UA"/>
        </w:rPr>
        <w:t xml:space="preserve"> банківського</w:t>
      </w:r>
      <w:r w:rsidRPr="006512DE">
        <w:rPr>
          <w:rFonts w:ascii="Times New Roman" w:hAnsi="Times New Roman"/>
          <w:sz w:val="18"/>
          <w:szCs w:val="18"/>
          <w:lang w:val="uk-UA"/>
        </w:rPr>
        <w:t xml:space="preserve"> дня календарного місяця. При нарахуванні </w:t>
      </w:r>
      <w:r w:rsidR="006410A8" w:rsidRPr="006512DE">
        <w:rPr>
          <w:rFonts w:ascii="Times New Roman" w:hAnsi="Times New Roman"/>
          <w:sz w:val="18"/>
          <w:szCs w:val="18"/>
          <w:lang w:val="uk-UA"/>
        </w:rPr>
        <w:t>процентів</w:t>
      </w:r>
      <w:r w:rsidRPr="006512DE">
        <w:rPr>
          <w:rFonts w:ascii="Times New Roman" w:hAnsi="Times New Roman"/>
          <w:sz w:val="18"/>
          <w:szCs w:val="18"/>
          <w:lang w:val="uk-UA"/>
        </w:rPr>
        <w:t xml:space="preserve"> використовується метод «факт/факт», тобто для розрахунку використовується фактична кількість днів у місяці та році. Виплата </w:t>
      </w:r>
      <w:r w:rsidR="00BA7808" w:rsidRPr="006512DE">
        <w:rPr>
          <w:rFonts w:ascii="Times New Roman" w:hAnsi="Times New Roman"/>
          <w:sz w:val="18"/>
          <w:szCs w:val="18"/>
          <w:lang w:val="uk-UA"/>
        </w:rPr>
        <w:t>процентів, нарахованих за повну кількість календарних днів фактичного розміщення коштів на Розрахунковому рахунку у розрахунковому місяці,</w:t>
      </w:r>
      <w:r w:rsidRPr="006512DE">
        <w:rPr>
          <w:rFonts w:ascii="Times New Roman" w:hAnsi="Times New Roman"/>
          <w:sz w:val="18"/>
          <w:szCs w:val="18"/>
          <w:lang w:val="uk-UA"/>
        </w:rPr>
        <w:t xml:space="preserve"> здійснюється Банком протягом п’яти Банківських днів наступного місяця </w:t>
      </w:r>
      <w:r w:rsidR="00553FCF" w:rsidRPr="006512DE">
        <w:rPr>
          <w:rFonts w:ascii="Times New Roman" w:hAnsi="Times New Roman"/>
          <w:sz w:val="18"/>
          <w:szCs w:val="18"/>
          <w:lang w:val="uk-UA"/>
        </w:rPr>
        <w:t>(</w:t>
      </w:r>
      <w:r w:rsidRPr="006512DE">
        <w:rPr>
          <w:rFonts w:ascii="Times New Roman" w:hAnsi="Times New Roman"/>
          <w:sz w:val="18"/>
          <w:szCs w:val="18"/>
          <w:lang w:val="uk-UA"/>
        </w:rPr>
        <w:t>якщо інший строк не передбачений Тарифами та/або Договором</w:t>
      </w:r>
      <w:r w:rsidR="00553FCF" w:rsidRPr="006512DE">
        <w:rPr>
          <w:rFonts w:ascii="Times New Roman" w:hAnsi="Times New Roman"/>
          <w:sz w:val="18"/>
          <w:szCs w:val="18"/>
          <w:lang w:val="uk-UA"/>
        </w:rPr>
        <w:t>) шляхом перерахування нарахованих процентів на поточний рахунок</w:t>
      </w:r>
      <w:r w:rsidR="00553FCF" w:rsidRPr="006512DE">
        <w:rPr>
          <w:rFonts w:ascii="Times New Roman" w:hAnsi="Times New Roman"/>
          <w:b/>
          <w:sz w:val="18"/>
          <w:szCs w:val="18"/>
          <w:lang w:val="uk-UA"/>
        </w:rPr>
        <w:t xml:space="preserve"> </w:t>
      </w:r>
      <w:r w:rsidR="00553FCF" w:rsidRPr="006512DE">
        <w:rPr>
          <w:rFonts w:ascii="Times New Roman" w:hAnsi="Times New Roman"/>
          <w:sz w:val="18"/>
          <w:szCs w:val="18"/>
          <w:lang w:val="uk-UA"/>
        </w:rPr>
        <w:t>Клієнта</w:t>
      </w:r>
      <w:r w:rsidR="006A0AAE" w:rsidRPr="006A0AAE">
        <w:rPr>
          <w:rFonts w:ascii="Times New Roman" w:hAnsi="Times New Roman"/>
          <w:sz w:val="18"/>
          <w:szCs w:val="18"/>
          <w:lang w:val="uk-UA"/>
        </w:rPr>
        <w:t xml:space="preserve"> </w:t>
      </w:r>
      <w:r w:rsidR="006A0AAE">
        <w:rPr>
          <w:rFonts w:ascii="Times New Roman" w:hAnsi="Times New Roman"/>
          <w:sz w:val="18"/>
          <w:szCs w:val="18"/>
          <w:lang w:val="uk-UA"/>
        </w:rPr>
        <w:t>у відповідній валюті</w:t>
      </w:r>
      <w:r w:rsidR="00553FCF" w:rsidRPr="006512DE">
        <w:rPr>
          <w:rFonts w:ascii="Times New Roman" w:hAnsi="Times New Roman"/>
          <w:sz w:val="18"/>
          <w:szCs w:val="18"/>
          <w:lang w:val="uk-UA"/>
        </w:rPr>
        <w:t>, відкритий у Банку</w:t>
      </w:r>
      <w:r w:rsidRPr="006512DE">
        <w:rPr>
          <w:rFonts w:ascii="Times New Roman" w:hAnsi="Times New Roman"/>
          <w:sz w:val="18"/>
          <w:szCs w:val="18"/>
          <w:lang w:val="uk-UA"/>
        </w:rPr>
        <w:t>.</w:t>
      </w:r>
    </w:p>
    <w:p w14:paraId="0CA9EE7F"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w:t>
      </w:r>
    </w:p>
    <w:p w14:paraId="6E2F42EB"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262727D6"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Розпоряджатися коштами на </w:t>
      </w:r>
      <w:r w:rsidR="00E76505" w:rsidRPr="006512DE">
        <w:rPr>
          <w:rFonts w:ascii="Times New Roman" w:hAnsi="Times New Roman"/>
          <w:sz w:val="18"/>
          <w:szCs w:val="18"/>
          <w:lang w:val="uk-UA"/>
        </w:rPr>
        <w:t>Розрахунково</w:t>
      </w:r>
      <w:r w:rsidR="0099269A" w:rsidRPr="006512DE">
        <w:rPr>
          <w:rFonts w:ascii="Times New Roman" w:hAnsi="Times New Roman"/>
          <w:sz w:val="18"/>
          <w:szCs w:val="18"/>
          <w:lang w:val="uk-UA"/>
        </w:rPr>
        <w:t>му</w:t>
      </w:r>
      <w:r w:rsidR="00E76505" w:rsidRPr="006512DE">
        <w:rPr>
          <w:rFonts w:ascii="Times New Roman" w:hAnsi="Times New Roman"/>
          <w:sz w:val="18"/>
          <w:szCs w:val="18"/>
          <w:lang w:val="uk-UA"/>
        </w:rPr>
        <w:t xml:space="preserve"> р</w:t>
      </w:r>
      <w:r w:rsidRPr="006512DE">
        <w:rPr>
          <w:rFonts w:ascii="Times New Roman" w:hAnsi="Times New Roman"/>
          <w:sz w:val="18"/>
          <w:szCs w:val="18"/>
          <w:lang w:val="uk-UA"/>
        </w:rPr>
        <w:t xml:space="preserve">ахунку з дотриманням вимог законодавства України та умов УДБО ЮО, окрім випадків обмеження права розпорядження </w:t>
      </w:r>
      <w:r w:rsidR="00E76505" w:rsidRPr="006512DE">
        <w:rPr>
          <w:rFonts w:ascii="Times New Roman" w:hAnsi="Times New Roman"/>
          <w:sz w:val="18"/>
          <w:szCs w:val="18"/>
          <w:lang w:val="uk-UA"/>
        </w:rPr>
        <w:t>Розрахунков</w:t>
      </w:r>
      <w:r w:rsidR="0099269A" w:rsidRPr="006512DE">
        <w:rPr>
          <w:rFonts w:ascii="Times New Roman" w:hAnsi="Times New Roman"/>
          <w:sz w:val="18"/>
          <w:szCs w:val="18"/>
          <w:lang w:val="uk-UA"/>
        </w:rPr>
        <w:t>им</w:t>
      </w:r>
      <w:r w:rsidR="00E76505" w:rsidRPr="006512DE">
        <w:rPr>
          <w:rFonts w:ascii="Times New Roman" w:hAnsi="Times New Roman"/>
          <w:sz w:val="18"/>
          <w:szCs w:val="18"/>
          <w:lang w:val="uk-UA"/>
        </w:rPr>
        <w:t xml:space="preserve"> р</w:t>
      </w:r>
      <w:r w:rsidRPr="006512DE">
        <w:rPr>
          <w:rFonts w:ascii="Times New Roman" w:hAnsi="Times New Roman"/>
          <w:sz w:val="18"/>
          <w:szCs w:val="18"/>
          <w:lang w:val="uk-UA"/>
        </w:rPr>
        <w:t>ахунком за рішенням суду або в інших випадках, встановлених законодавством України, а також у разі зупинення фінансових операцій, що можуть бути пов'язані з легалізацією (відмиванням) доходів, одержаних злочинним шляхом, або фінансуванням тероризму, у випадках передбачених законодавством України.</w:t>
      </w:r>
    </w:p>
    <w:p w14:paraId="472FF6F6" w14:textId="77777777" w:rsidR="00E30C0B" w:rsidRPr="006512DE" w:rsidRDefault="001203FE"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Відкликати згоду на виконання П</w:t>
      </w:r>
      <w:r w:rsidR="00E30C0B" w:rsidRPr="006512DE">
        <w:rPr>
          <w:rFonts w:ascii="Times New Roman" w:hAnsi="Times New Roman"/>
          <w:sz w:val="18"/>
          <w:szCs w:val="18"/>
          <w:lang w:val="uk-UA"/>
        </w:rPr>
        <w:t>латіжної операції шляхом подання до Банку відповідного розпорядження про відкликання. Таке відкликання можливе до настання моменту безвідкличності, тобто до настання дати валютування, зазначеної у Платіжній інструкції (до спливу Операційного часу Операційного дня, що передує даті валютування), та до списання коштів з Р</w:t>
      </w:r>
      <w:r w:rsidR="006B4121" w:rsidRPr="006512DE">
        <w:rPr>
          <w:rFonts w:ascii="Times New Roman" w:hAnsi="Times New Roman"/>
          <w:sz w:val="18"/>
          <w:szCs w:val="18"/>
          <w:lang w:val="uk-UA"/>
        </w:rPr>
        <w:t>озрахункового р</w:t>
      </w:r>
      <w:r w:rsidR="00E30C0B" w:rsidRPr="006512DE">
        <w:rPr>
          <w:rFonts w:ascii="Times New Roman" w:hAnsi="Times New Roman"/>
          <w:sz w:val="18"/>
          <w:szCs w:val="18"/>
          <w:lang w:val="uk-UA"/>
        </w:rPr>
        <w:t>ахунку на виконання Платіжної інструкції</w:t>
      </w:r>
      <w:r w:rsidR="00E30C0B" w:rsidRPr="006512DE">
        <w:rPr>
          <w:rFonts w:ascii="Tms Rmn" w:hAnsi="Tms Rmn" w:cs="Tms Rmn"/>
          <w:color w:val="000000"/>
          <w:sz w:val="18"/>
          <w:szCs w:val="18"/>
          <w:lang w:val="uk-UA" w:eastAsia="ru-RU"/>
        </w:rPr>
        <w:t>.</w:t>
      </w:r>
      <w:r w:rsidR="00E30C0B" w:rsidRPr="006512DE">
        <w:rPr>
          <w:rFonts w:ascii="Times New Roman" w:hAnsi="Times New Roman"/>
          <w:sz w:val="18"/>
          <w:szCs w:val="18"/>
          <w:lang w:val="uk-UA"/>
        </w:rPr>
        <w:t xml:space="preserve"> Розпорядження про відкликання згоди на виконання </w:t>
      </w:r>
      <w:r w:rsidR="00EF1D6B" w:rsidRPr="006512DE">
        <w:rPr>
          <w:rFonts w:ascii="Times New Roman" w:hAnsi="Times New Roman"/>
          <w:sz w:val="18"/>
          <w:szCs w:val="18"/>
          <w:lang w:val="uk-UA"/>
        </w:rPr>
        <w:t>П</w:t>
      </w:r>
      <w:r w:rsidR="00E30C0B" w:rsidRPr="006512DE">
        <w:rPr>
          <w:rFonts w:ascii="Times New Roman" w:hAnsi="Times New Roman"/>
          <w:sz w:val="18"/>
          <w:szCs w:val="18"/>
          <w:lang w:val="uk-UA"/>
        </w:rPr>
        <w:t>латіжної операції має бути складене за формою, встановленою Банком, та надане Банку в той же спосіб як Платіжна інструкція, згода на виконання якої відкликається (а у разі паперової форми розпорядження – на те ж Відділення Банку, на яке була подана відповідна Платіжна інструкція).</w:t>
      </w:r>
    </w:p>
    <w:p w14:paraId="16221A61"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Відкликати Платіжну інструкцію в повній сумі шляхом подання до Банку відповідного розпорядження про відкликання. Таке відкликання можливе лише за наявності технічної можливості Банку та за умови, що розпорядження про відкликання надійшло до Банку до настання моменту безвідкличності, тобто до настання дати валютування, зазначеної у Платіжній інструкції (до спливу Операційного часу Операційного дня, що передує даті валютування), та до списання коштів з </w:t>
      </w:r>
      <w:r w:rsidR="006B4121"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на виконання Платіжної інструкції, за умови відшкодування Клієнтом витрат Банку, пов’язаних з таким відкликанням. Розпорядження про відкликання Платіжної інструкції має бути складене за формою, встановленою Банком, та надане Банку в той же спосіб як Платіжна інструкція, яка відкликається (а у разі паперової форми розпорядження – на те ж Відділення Банку, на яке була подана відповідна Платіжна інструкція).</w:t>
      </w:r>
    </w:p>
    <w:p w14:paraId="355ABB01" w14:textId="2681B5F0"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w:t>
      </w:r>
      <w:r w:rsidR="00CA7B33" w:rsidRPr="006512DE">
        <w:rPr>
          <w:rFonts w:ascii="Times New Roman" w:hAnsi="Times New Roman"/>
          <w:sz w:val="18"/>
          <w:szCs w:val="18"/>
          <w:lang w:val="uk-UA"/>
        </w:rPr>
        <w:t>П</w:t>
      </w:r>
      <w:r w:rsidRPr="006512DE">
        <w:rPr>
          <w:rFonts w:ascii="Times New Roman" w:hAnsi="Times New Roman"/>
          <w:sz w:val="18"/>
          <w:szCs w:val="18"/>
          <w:lang w:val="uk-UA"/>
        </w:rPr>
        <w:t>латіжні операції за Р</w:t>
      </w:r>
      <w:r w:rsidR="006B4121" w:rsidRPr="006512DE">
        <w:rPr>
          <w:rFonts w:ascii="Times New Roman" w:hAnsi="Times New Roman"/>
          <w:sz w:val="18"/>
          <w:szCs w:val="18"/>
          <w:lang w:val="uk-UA"/>
        </w:rPr>
        <w:t>озрахунковим ра</w:t>
      </w:r>
      <w:r w:rsidRPr="006512DE">
        <w:rPr>
          <w:rFonts w:ascii="Times New Roman" w:hAnsi="Times New Roman"/>
          <w:sz w:val="18"/>
          <w:szCs w:val="18"/>
          <w:lang w:val="uk-UA"/>
        </w:rPr>
        <w:t xml:space="preserve">хунком з використанням Системи </w:t>
      </w:r>
      <w:r w:rsidR="00AA7DD7" w:rsidRPr="006512DE">
        <w:rPr>
          <w:rFonts w:ascii="Times New Roman" w:hAnsi="Times New Roman"/>
          <w:sz w:val="18"/>
          <w:szCs w:val="18"/>
          <w:lang w:val="uk-UA"/>
        </w:rPr>
        <w:t xml:space="preserve">дистанційного обслуговування </w:t>
      </w:r>
      <w:r w:rsidR="007C60B2" w:rsidRPr="006512DE">
        <w:rPr>
          <w:rFonts w:ascii="Times New Roman" w:hAnsi="Times New Roman"/>
          <w:sz w:val="18"/>
          <w:szCs w:val="18"/>
          <w:lang w:val="uk-UA"/>
        </w:rPr>
        <w:t xml:space="preserve"> з дотриманням вимог законодавства України та умов УДБО ЮО</w:t>
      </w:r>
      <w:r w:rsidRPr="006512DE">
        <w:rPr>
          <w:rFonts w:ascii="Times New Roman" w:hAnsi="Times New Roman"/>
          <w:sz w:val="18"/>
          <w:szCs w:val="18"/>
          <w:lang w:val="uk-UA"/>
        </w:rPr>
        <w:t>.</w:t>
      </w:r>
    </w:p>
    <w:p w14:paraId="74C4DEF1"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3FA9ABA0"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кошти Клієнта, що зберігаються на </w:t>
      </w:r>
      <w:r w:rsidR="00CA7B33"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ахунку, гарантуючи Клієнту його право безперешкодно розпоряджатись цими коштами відповідно до умов УДБО ЮО, законодавства України, у тому числі нормативних актів НБУ.</w:t>
      </w:r>
    </w:p>
    <w:p w14:paraId="6B29FE80" w14:textId="77777777" w:rsidR="00E30C0B" w:rsidRPr="006512DE" w:rsidRDefault="00CA7B33"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Здійснювати П</w:t>
      </w:r>
      <w:r w:rsidR="00E30C0B" w:rsidRPr="006512DE">
        <w:rPr>
          <w:rFonts w:ascii="Times New Roman" w:hAnsi="Times New Roman"/>
          <w:sz w:val="18"/>
          <w:szCs w:val="18"/>
          <w:lang w:val="uk-UA"/>
        </w:rPr>
        <w:t xml:space="preserve">латіжні операції, ініційовані стягувачем у випадках, передбачених законодавством України, а також здійснювати Дебетовий переказ (Договірне списання) у порядку, визначеному УДБО ЮО. </w:t>
      </w:r>
    </w:p>
    <w:p w14:paraId="45156B7C"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Відмовляти Клієнту у виконанні </w:t>
      </w:r>
      <w:r w:rsidR="00C85222" w:rsidRPr="006512DE">
        <w:rPr>
          <w:rFonts w:ascii="Times New Roman" w:hAnsi="Times New Roman"/>
          <w:sz w:val="18"/>
          <w:szCs w:val="18"/>
          <w:lang w:val="uk-UA"/>
        </w:rPr>
        <w:t>П</w:t>
      </w:r>
      <w:r w:rsidRPr="006512DE">
        <w:rPr>
          <w:rFonts w:ascii="Times New Roman" w:hAnsi="Times New Roman"/>
          <w:sz w:val="18"/>
          <w:szCs w:val="18"/>
          <w:lang w:val="uk-UA"/>
        </w:rPr>
        <w:t>латіжних операцій у випадках:</w:t>
      </w:r>
    </w:p>
    <w:p w14:paraId="61C95EF8"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виявлення помилки у реквізитах Платіжної інструкції;</w:t>
      </w:r>
    </w:p>
    <w:p w14:paraId="054D31A7"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заповнення Платіжної інструкції із порушенням вимог законодавства України;</w:t>
      </w:r>
    </w:p>
    <w:p w14:paraId="7D769A2C"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відмови Клієнта від надання або при наданні неповного переліку документів та/або обсягу інформації, що вимагаються Банком;</w:t>
      </w:r>
    </w:p>
    <w:p w14:paraId="4A058744"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якщо Платіжна інструкція та/або її виконання Банком суперечать або заборонені законодавством України;</w:t>
      </w:r>
    </w:p>
    <w:p w14:paraId="51230A27" w14:textId="77777777" w:rsidR="00F75BF3" w:rsidRPr="006512DE" w:rsidRDefault="00F75BF3" w:rsidP="00E30C0B">
      <w:pPr>
        <w:pStyle w:val="afd"/>
        <w:numPr>
          <w:ilvl w:val="0"/>
          <w:numId w:val="41"/>
        </w:numPr>
        <w:tabs>
          <w:tab w:val="clear" w:pos="-360"/>
        </w:tabs>
        <w:ind w:left="0" w:right="0" w:firstLine="567"/>
        <w:rPr>
          <w:sz w:val="18"/>
          <w:szCs w:val="18"/>
          <w:lang w:val="uk-UA"/>
        </w:rPr>
      </w:pPr>
      <w:r w:rsidRPr="006512DE">
        <w:rPr>
          <w:sz w:val="18"/>
          <w:szCs w:val="18"/>
          <w:lang w:val="uk-UA"/>
        </w:rPr>
        <w:t xml:space="preserve">у разі </w:t>
      </w:r>
      <w:r w:rsidRPr="006512DE">
        <w:rPr>
          <w:color w:val="000000"/>
          <w:sz w:val="18"/>
          <w:szCs w:val="18"/>
          <w:lang w:val="uk-UA"/>
        </w:rPr>
        <w:t xml:space="preserve">відкликання (зупинення) НБУ відповідного дозвільного документу </w:t>
      </w:r>
      <w:r w:rsidR="006B4121" w:rsidRPr="006512DE">
        <w:rPr>
          <w:color w:val="000000"/>
          <w:sz w:val="18"/>
          <w:szCs w:val="18"/>
          <w:lang w:val="uk-UA"/>
        </w:rPr>
        <w:t>щодо права Клієнта здійснювати П</w:t>
      </w:r>
      <w:r w:rsidRPr="006512DE">
        <w:rPr>
          <w:color w:val="000000"/>
          <w:sz w:val="18"/>
          <w:szCs w:val="18"/>
          <w:lang w:val="uk-UA"/>
        </w:rPr>
        <w:t>латіжні операції Користувачів Клієнта або припинення надання Клієнтом окремого виду (видів) фінансової платіжної послуги, або початку процедури санації чи визнання Клієнта банкрутом і відкриття ліквідаційної процедури;</w:t>
      </w:r>
    </w:p>
    <w:p w14:paraId="48495AD3"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передбачає здійснення операції, проведення якої, на думку Банку, призводить або може призвести до порушення законодавства України та/або Законодавства з принципом екстратериторіальності. </w:t>
      </w:r>
    </w:p>
    <w:p w14:paraId="412E36A1" w14:textId="77777777" w:rsidR="00E30C0B" w:rsidRPr="006512DE" w:rsidRDefault="00E30C0B" w:rsidP="00E30C0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Банку щодо перевірки правильності заповнення реквізитів Платіжної інструкції обмежуються необхідністю здійснення перевірки лише тих реквізитів, що чітко визначені законодавством України.</w:t>
      </w:r>
    </w:p>
    <w:p w14:paraId="24F2A07F" w14:textId="65A7C87C" w:rsidR="006D0A9E" w:rsidRPr="006512DE" w:rsidRDefault="006D0A9E" w:rsidP="006D0A9E">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eastAsia="ru-RU"/>
        </w:rPr>
        <w:t xml:space="preserve">У разі порушення Клієнтом обов’язку щодо сплати винагороди Банку за надання Банком </w:t>
      </w:r>
      <w:r w:rsidRPr="006512DE">
        <w:rPr>
          <w:rFonts w:ascii="Times New Roman" w:hAnsi="Times New Roman"/>
          <w:sz w:val="18"/>
          <w:szCs w:val="18"/>
          <w:lang w:val="uk-UA"/>
        </w:rPr>
        <w:t>Банківських послуг, що надаються відповідно до цього Розділу УДБО ЮО</w:t>
      </w:r>
      <w:r w:rsidRPr="006512DE">
        <w:rPr>
          <w:rFonts w:ascii="Times New Roman" w:hAnsi="Times New Roman"/>
          <w:sz w:val="18"/>
          <w:szCs w:val="18"/>
          <w:lang w:val="uk-UA" w:eastAsia="ru-RU"/>
        </w:rPr>
        <w:t>, призупинити надання Банківських(-ої) послуг(-ги)</w:t>
      </w:r>
      <w:r w:rsidR="00B130CA" w:rsidRPr="006512DE">
        <w:rPr>
          <w:rFonts w:ascii="Times New Roman" w:hAnsi="Times New Roman"/>
          <w:sz w:val="18"/>
          <w:szCs w:val="18"/>
          <w:lang w:val="uk-UA" w:eastAsia="ru-RU"/>
        </w:rPr>
        <w:t xml:space="preserve">, </w:t>
      </w:r>
      <w:r w:rsidR="00B130CA" w:rsidRPr="006512DE">
        <w:rPr>
          <w:rFonts w:ascii="Times New Roman" w:hAnsi="Times New Roman"/>
          <w:sz w:val="18"/>
          <w:szCs w:val="18"/>
          <w:lang w:val="uk-UA"/>
        </w:rPr>
        <w:t>що надаються відповідно до цього Розділу УДБО ЮО</w:t>
      </w:r>
      <w:r w:rsidR="003A3941" w:rsidRPr="006512DE">
        <w:rPr>
          <w:rFonts w:ascii="Times New Roman" w:hAnsi="Times New Roman"/>
          <w:sz w:val="18"/>
          <w:szCs w:val="18"/>
          <w:lang w:val="uk-UA"/>
        </w:rPr>
        <w:t xml:space="preserve"> (в тому числі відмовляти Клієнту у виконанні Платіжних операцій)</w:t>
      </w:r>
      <w:r w:rsidR="00B130CA" w:rsidRPr="006512DE">
        <w:rPr>
          <w:rFonts w:ascii="Times New Roman" w:hAnsi="Times New Roman"/>
          <w:sz w:val="18"/>
          <w:szCs w:val="18"/>
          <w:lang w:val="uk-UA"/>
        </w:rPr>
        <w:t>,</w:t>
      </w:r>
      <w:r w:rsidRPr="006512DE">
        <w:rPr>
          <w:rFonts w:ascii="Times New Roman" w:hAnsi="Times New Roman"/>
          <w:sz w:val="18"/>
          <w:szCs w:val="18"/>
          <w:lang w:val="uk-UA" w:eastAsia="ru-RU"/>
        </w:rPr>
        <w:t xml:space="preserve"> до повного погашення Клієнтом відповідної заборгованості.</w:t>
      </w:r>
    </w:p>
    <w:p w14:paraId="389CA9C9" w14:textId="43152E5D" w:rsidR="00AA7B30" w:rsidRPr="006512DE" w:rsidRDefault="00AA7B30" w:rsidP="007E0299">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власний розсуд приймати рішення про</w:t>
      </w:r>
      <w:r w:rsidR="00624FCB" w:rsidRPr="006512DE">
        <w:rPr>
          <w:rFonts w:ascii="Times New Roman" w:hAnsi="Times New Roman"/>
          <w:sz w:val="18"/>
          <w:szCs w:val="18"/>
          <w:lang w:val="uk-UA"/>
        </w:rPr>
        <w:t xml:space="preserve"> </w:t>
      </w:r>
      <w:r w:rsidRPr="006512DE">
        <w:rPr>
          <w:rFonts w:ascii="Times New Roman" w:hAnsi="Times New Roman"/>
          <w:sz w:val="18"/>
          <w:szCs w:val="18"/>
          <w:lang w:val="uk-UA"/>
        </w:rPr>
        <w:t>встановлення/зміну (збільшення)</w:t>
      </w:r>
      <w:r w:rsidR="006F24B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індивідуального розміру </w:t>
      </w:r>
      <w:r w:rsidR="007A3E47" w:rsidRPr="006512DE">
        <w:rPr>
          <w:rFonts w:ascii="Times New Roman" w:hAnsi="Times New Roman"/>
          <w:sz w:val="18"/>
          <w:szCs w:val="18"/>
          <w:lang w:val="uk-UA"/>
        </w:rPr>
        <w:t>процентної ставки</w:t>
      </w:r>
      <w:r w:rsidRPr="006512DE">
        <w:rPr>
          <w:rFonts w:ascii="Times New Roman" w:hAnsi="Times New Roman"/>
          <w:sz w:val="18"/>
          <w:szCs w:val="18"/>
          <w:lang w:val="uk-UA"/>
        </w:rPr>
        <w:t>, що нарахову</w:t>
      </w:r>
      <w:r w:rsidR="00624FCB" w:rsidRPr="006512DE">
        <w:rPr>
          <w:rFonts w:ascii="Times New Roman" w:hAnsi="Times New Roman"/>
          <w:sz w:val="18"/>
          <w:szCs w:val="18"/>
          <w:lang w:val="uk-UA"/>
        </w:rPr>
        <w:t>є</w:t>
      </w:r>
      <w:r w:rsidRPr="006512DE">
        <w:rPr>
          <w:rFonts w:ascii="Times New Roman" w:hAnsi="Times New Roman"/>
          <w:sz w:val="18"/>
          <w:szCs w:val="18"/>
          <w:lang w:val="uk-UA"/>
        </w:rPr>
        <w:t xml:space="preserve">ться на </w:t>
      </w:r>
      <w:r w:rsidR="006F24B1" w:rsidRPr="006512DE">
        <w:rPr>
          <w:rFonts w:ascii="Times New Roman" w:hAnsi="Times New Roman"/>
          <w:sz w:val="18"/>
          <w:szCs w:val="18"/>
          <w:lang w:val="uk-UA"/>
        </w:rPr>
        <w:t>залишок коштів на Розрахунковому</w:t>
      </w:r>
      <w:r w:rsidRPr="006512DE">
        <w:rPr>
          <w:rFonts w:ascii="Times New Roman" w:hAnsi="Times New Roman"/>
          <w:sz w:val="18"/>
          <w:szCs w:val="18"/>
          <w:lang w:val="uk-UA"/>
        </w:rPr>
        <w:t xml:space="preserve"> рахунку Клієнта, </w:t>
      </w:r>
      <w:r w:rsidRPr="006512DE">
        <w:rPr>
          <w:rFonts w:ascii="Times New Roman" w:hAnsi="Times New Roman"/>
          <w:i/>
          <w:sz w:val="18"/>
          <w:szCs w:val="18"/>
          <w:lang w:val="uk-UA"/>
        </w:rPr>
        <w:t>за власною ініціативою Банку</w:t>
      </w:r>
      <w:r w:rsidRPr="006512DE">
        <w:rPr>
          <w:rFonts w:ascii="Times New Roman" w:hAnsi="Times New Roman"/>
          <w:bCs/>
          <w:sz w:val="18"/>
          <w:szCs w:val="18"/>
          <w:lang w:val="uk-UA"/>
        </w:rPr>
        <w:t xml:space="preserve"> на підставі аналізу </w:t>
      </w:r>
      <w:r w:rsidRPr="006512DE">
        <w:rPr>
          <w:rFonts w:ascii="Times New Roman" w:hAnsi="Times New Roman"/>
          <w:color w:val="000000"/>
          <w:sz w:val="18"/>
          <w:szCs w:val="18"/>
          <w:lang w:val="uk-UA" w:eastAsia="ru-RU"/>
        </w:rPr>
        <w:t xml:space="preserve">конкурентного середовища, розміру середньоденних залишків коштів на </w:t>
      </w:r>
      <w:r w:rsidR="007A3E47" w:rsidRPr="006512DE">
        <w:rPr>
          <w:rFonts w:ascii="Times New Roman" w:hAnsi="Times New Roman"/>
          <w:color w:val="000000"/>
          <w:sz w:val="18"/>
          <w:szCs w:val="18"/>
          <w:lang w:val="uk-UA" w:eastAsia="ru-RU"/>
        </w:rPr>
        <w:t xml:space="preserve">Розрахунковому </w:t>
      </w:r>
      <w:r w:rsidRPr="006512DE">
        <w:rPr>
          <w:rFonts w:ascii="Times New Roman" w:hAnsi="Times New Roman"/>
          <w:color w:val="000000"/>
          <w:sz w:val="18"/>
          <w:szCs w:val="18"/>
          <w:lang w:val="uk-UA" w:eastAsia="ru-RU"/>
        </w:rPr>
        <w:t xml:space="preserve">рахунку, строків їх зберігання тощо, а також у разі зміни облікової ставки Національного банку України та/або зміни ситуації на грошово-кредитному ринку, при цьому період дії нового розміру </w:t>
      </w:r>
      <w:r w:rsidR="00074B38" w:rsidRPr="006512DE">
        <w:rPr>
          <w:rFonts w:ascii="Times New Roman" w:hAnsi="Times New Roman"/>
          <w:color w:val="000000"/>
          <w:sz w:val="18"/>
          <w:szCs w:val="18"/>
          <w:lang w:val="uk-UA" w:eastAsia="ru-RU"/>
        </w:rPr>
        <w:t xml:space="preserve">процентної ставки </w:t>
      </w:r>
      <w:r w:rsidRPr="006512DE">
        <w:rPr>
          <w:rFonts w:ascii="Times New Roman" w:hAnsi="Times New Roman"/>
          <w:color w:val="000000"/>
          <w:sz w:val="18"/>
          <w:szCs w:val="18"/>
          <w:lang w:val="uk-UA" w:eastAsia="ru-RU"/>
        </w:rPr>
        <w:t>визначається Банком самостійно та зазначаєт</w:t>
      </w:r>
      <w:r w:rsidR="00FE419B" w:rsidRPr="006512DE">
        <w:rPr>
          <w:rFonts w:ascii="Times New Roman" w:hAnsi="Times New Roman"/>
          <w:color w:val="000000"/>
          <w:sz w:val="18"/>
          <w:szCs w:val="18"/>
          <w:lang w:val="uk-UA" w:eastAsia="ru-RU"/>
        </w:rPr>
        <w:t>ься у відповідному повідомленні</w:t>
      </w:r>
      <w:r w:rsidRPr="006512DE">
        <w:rPr>
          <w:rFonts w:ascii="Times New Roman" w:hAnsi="Times New Roman"/>
          <w:sz w:val="18"/>
          <w:szCs w:val="18"/>
          <w:lang w:val="uk-UA"/>
        </w:rPr>
        <w:t>.</w:t>
      </w:r>
    </w:p>
    <w:p w14:paraId="70C320B3" w14:textId="724E6785" w:rsidR="00AA7B30" w:rsidRPr="006512DE" w:rsidRDefault="00AA7B30" w:rsidP="00AA7B30">
      <w:pPr>
        <w:spacing w:after="0"/>
        <w:jc w:val="both"/>
        <w:rPr>
          <w:rFonts w:ascii="Times New Roman" w:hAnsi="Times New Roman"/>
          <w:sz w:val="18"/>
          <w:szCs w:val="18"/>
          <w:lang w:val="uk-UA"/>
        </w:rPr>
      </w:pPr>
      <w:r w:rsidRPr="006512DE">
        <w:rPr>
          <w:rFonts w:ascii="Times New Roman" w:hAnsi="Times New Roman"/>
          <w:bCs/>
          <w:sz w:val="18"/>
          <w:szCs w:val="18"/>
          <w:lang w:val="uk-UA"/>
        </w:rPr>
        <w:t>П</w:t>
      </w:r>
      <w:r w:rsidRPr="006512DE">
        <w:rPr>
          <w:rFonts w:ascii="Times New Roman" w:hAnsi="Times New Roman"/>
          <w:sz w:val="18"/>
          <w:szCs w:val="18"/>
          <w:lang w:val="uk-UA"/>
        </w:rPr>
        <w:t xml:space="preserve">ро встановлення/зміну </w:t>
      </w:r>
      <w:r w:rsidR="00624FCB" w:rsidRPr="006512DE">
        <w:rPr>
          <w:rFonts w:ascii="Times New Roman" w:hAnsi="Times New Roman"/>
          <w:sz w:val="18"/>
          <w:szCs w:val="18"/>
          <w:lang w:val="uk-UA"/>
        </w:rPr>
        <w:t xml:space="preserve">індивідуального розміру процентної ставки, що нараховується на залишок коштів на Розрахунковому рахунку Клієнта, </w:t>
      </w:r>
      <w:r w:rsidRPr="006512DE">
        <w:rPr>
          <w:rFonts w:ascii="Times New Roman" w:hAnsi="Times New Roman"/>
          <w:sz w:val="18"/>
          <w:szCs w:val="18"/>
          <w:lang w:val="uk-UA"/>
        </w:rPr>
        <w:t>Банк направляє Клієнту (будь-яким способом з передбачених п.2.5.4.3 УДБО ЮО) відповідне повідомлення про встановлення індивідуальних тарифів за послугами (Додаток 1.2 до УДБО ЮО), яке не потребує додаткового підписання з боку Клієнта, якщо тільки це прямо не вимагається Банком</w:t>
      </w:r>
    </w:p>
    <w:p w14:paraId="0B03F218"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p>
    <w:p w14:paraId="316B40E9"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усі вимоги Банку стосовно питань правомірності здійснення </w:t>
      </w:r>
      <w:r w:rsidR="003521F5"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операцій та надавати Банку інформацію, необхідну для складання Банком звітності, відповідно до вимог НБУ та відповідних контролюючих органів, а також іншу інформацію відповідно до вимог законодавства України та умов УДБО ЮО. </w:t>
      </w:r>
    </w:p>
    <w:p w14:paraId="7AA5FB57"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Щорічно, не пізніше 10 січня, надавати підтвердження залишків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 xml:space="preserve">ахунку станом на 01 січня. Неотримання Банком підтвердження залишків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 xml:space="preserve">ахунку Клієнта протягом місяця вважається підтвердженням сум залишків грошових коштів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ахунку Клієнта за замовченням.</w:t>
      </w:r>
    </w:p>
    <w:p w14:paraId="4CA82A7F"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Не пізніше наступного робочого дня після отримання виписки повідомляти Банк про усі встановлені невідповідності або помилки у виписках за </w:t>
      </w:r>
      <w:r w:rsidR="003521F5" w:rsidRPr="006512DE">
        <w:rPr>
          <w:rFonts w:ascii="Times New Roman" w:hAnsi="Times New Roman"/>
          <w:sz w:val="18"/>
          <w:szCs w:val="18"/>
          <w:lang w:val="uk-UA"/>
        </w:rPr>
        <w:t>Розрахунков</w:t>
      </w:r>
      <w:r w:rsidR="00EA1B47" w:rsidRPr="006512DE">
        <w:rPr>
          <w:rFonts w:ascii="Times New Roman" w:hAnsi="Times New Roman"/>
          <w:sz w:val="18"/>
          <w:szCs w:val="18"/>
          <w:lang w:val="uk-UA"/>
        </w:rPr>
        <w:t>и</w:t>
      </w:r>
      <w:r w:rsidR="003521F5" w:rsidRPr="006512DE">
        <w:rPr>
          <w:rFonts w:ascii="Times New Roman" w:hAnsi="Times New Roman"/>
          <w:sz w:val="18"/>
          <w:szCs w:val="18"/>
          <w:lang w:val="uk-UA"/>
        </w:rPr>
        <w:t>м р</w:t>
      </w:r>
      <w:r w:rsidRPr="006512DE">
        <w:rPr>
          <w:rFonts w:ascii="Times New Roman" w:hAnsi="Times New Roman"/>
          <w:sz w:val="18"/>
          <w:szCs w:val="18"/>
          <w:lang w:val="uk-UA"/>
        </w:rPr>
        <w:t xml:space="preserve">ахунком чи інших документах або про невизнання (не підтвердження) підсумкового сальдо за </w:t>
      </w:r>
      <w:r w:rsidR="003521F5" w:rsidRPr="006512DE">
        <w:rPr>
          <w:rFonts w:ascii="Times New Roman" w:hAnsi="Times New Roman"/>
          <w:sz w:val="18"/>
          <w:szCs w:val="18"/>
          <w:lang w:val="uk-UA"/>
        </w:rPr>
        <w:t>Розрахунков</w:t>
      </w:r>
      <w:r w:rsidR="00417F08" w:rsidRPr="006512DE">
        <w:rPr>
          <w:rFonts w:ascii="Times New Roman" w:hAnsi="Times New Roman"/>
          <w:sz w:val="18"/>
          <w:szCs w:val="18"/>
          <w:lang w:val="uk-UA"/>
        </w:rPr>
        <w:t>и</w:t>
      </w:r>
      <w:r w:rsidR="003521F5" w:rsidRPr="006512DE">
        <w:rPr>
          <w:rFonts w:ascii="Times New Roman" w:hAnsi="Times New Roman"/>
          <w:sz w:val="18"/>
          <w:szCs w:val="18"/>
          <w:lang w:val="uk-UA"/>
        </w:rPr>
        <w:t>м р</w:t>
      </w:r>
      <w:r w:rsidRPr="006512DE">
        <w:rPr>
          <w:rFonts w:ascii="Times New Roman" w:hAnsi="Times New Roman"/>
          <w:sz w:val="18"/>
          <w:szCs w:val="18"/>
          <w:lang w:val="uk-UA"/>
        </w:rPr>
        <w:t>ахунком. У разі відсутності повідомлення виписка вважається підтвердженою.</w:t>
      </w:r>
    </w:p>
    <w:p w14:paraId="6A732792"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помилково зараховані на </w:t>
      </w:r>
      <w:r w:rsidR="003521F5" w:rsidRPr="006512DE">
        <w:rPr>
          <w:rFonts w:ascii="Times New Roman" w:hAnsi="Times New Roman"/>
          <w:sz w:val="18"/>
          <w:szCs w:val="18"/>
          <w:lang w:val="uk-UA"/>
        </w:rPr>
        <w:t>Розрахунковий р</w:t>
      </w:r>
      <w:r w:rsidRPr="006512DE">
        <w:rPr>
          <w:rFonts w:ascii="Times New Roman" w:hAnsi="Times New Roman"/>
          <w:sz w:val="18"/>
          <w:szCs w:val="18"/>
          <w:lang w:val="uk-UA"/>
        </w:rPr>
        <w:t xml:space="preserve">ахунок кошти протягом 3 (трьох) робочих днів з дати зарахування таких коштів на </w:t>
      </w:r>
      <w:r w:rsidR="003521F5" w:rsidRPr="006512DE">
        <w:rPr>
          <w:rFonts w:ascii="Times New Roman" w:hAnsi="Times New Roman"/>
          <w:sz w:val="18"/>
          <w:szCs w:val="18"/>
          <w:lang w:val="uk-UA"/>
        </w:rPr>
        <w:t>Розрахунковий р</w:t>
      </w:r>
      <w:r w:rsidRPr="006512DE">
        <w:rPr>
          <w:rFonts w:ascii="Times New Roman" w:hAnsi="Times New Roman"/>
          <w:sz w:val="18"/>
          <w:szCs w:val="18"/>
          <w:lang w:val="uk-UA"/>
        </w:rPr>
        <w:t xml:space="preserve">ахунок, шляхом надання Банку Платіжної інструкції на повернення помилково зарахованих коштів. За порушення строку повернення помилково зарахованих коштів Клієнт несе відповідальність згідно із законодавством України. </w:t>
      </w:r>
    </w:p>
    <w:p w14:paraId="5EC1F948"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Повідомити Банк пись</w:t>
      </w:r>
      <w:r w:rsidR="003521F5" w:rsidRPr="006512DE">
        <w:rPr>
          <w:rFonts w:ascii="Times New Roman" w:hAnsi="Times New Roman"/>
          <w:sz w:val="18"/>
          <w:szCs w:val="18"/>
          <w:shd w:val="clear" w:color="auto" w:fill="FFFFFF"/>
          <w:lang w:val="uk-UA"/>
        </w:rPr>
        <w:t xml:space="preserve">мово про факт виконання з його </w:t>
      </w:r>
      <w:r w:rsidR="003521F5" w:rsidRPr="006512DE">
        <w:rPr>
          <w:rFonts w:ascii="Times New Roman" w:hAnsi="Times New Roman"/>
          <w:sz w:val="18"/>
          <w:szCs w:val="18"/>
          <w:lang w:val="uk-UA"/>
        </w:rPr>
        <w:t>Розрахункового р</w:t>
      </w:r>
      <w:r w:rsidRPr="006512DE">
        <w:rPr>
          <w:rFonts w:ascii="Times New Roman" w:hAnsi="Times New Roman"/>
          <w:sz w:val="18"/>
          <w:szCs w:val="18"/>
          <w:shd w:val="clear" w:color="auto" w:fill="FFFFFF"/>
          <w:lang w:val="uk-UA"/>
        </w:rPr>
        <w:t>ахунку неналежної або неакцептованої Платіжної операції негайно після того, як така інформація стала йому відома.</w:t>
      </w:r>
    </w:p>
    <w:p w14:paraId="528538EA" w14:textId="3B3EB15B" w:rsidR="00CC346E" w:rsidRPr="006512DE" w:rsidRDefault="00CC346E"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 xml:space="preserve">Негайно повідомити Банк про відкликання (зупинення) Національним банком України відповідного дозвільного документу щодо права </w:t>
      </w:r>
      <w:r w:rsidR="006B4121" w:rsidRPr="006512DE">
        <w:rPr>
          <w:rFonts w:ascii="Times New Roman" w:hAnsi="Times New Roman"/>
          <w:color w:val="000000"/>
          <w:sz w:val="18"/>
          <w:szCs w:val="18"/>
          <w:lang w:val="uk-UA"/>
        </w:rPr>
        <w:t>Клієнта здійснювати П</w:t>
      </w:r>
      <w:r w:rsidRPr="006512DE">
        <w:rPr>
          <w:rFonts w:ascii="Times New Roman" w:hAnsi="Times New Roman"/>
          <w:color w:val="000000"/>
          <w:sz w:val="18"/>
          <w:szCs w:val="18"/>
          <w:lang w:val="uk-UA"/>
        </w:rPr>
        <w:t>латіжні операції Користувачів Клієнта або про припинення надання Клієнтом окремого виду (видів) фінансової платіжної послуги, або про початок процедури санації чи визнання Клієнта банкрутом і відкриття ліквідаційної процедури, але в будь-якому випадку не пізніше наступного робочого дня після настання відповідних подій. Клієнт повідомляє Банк про ці події шляхом</w:t>
      </w:r>
      <w:r w:rsidR="00E26DD9" w:rsidRPr="006512DE">
        <w:rPr>
          <w:rFonts w:ascii="Times New Roman" w:hAnsi="Times New Roman"/>
          <w:color w:val="000000"/>
          <w:sz w:val="18"/>
          <w:szCs w:val="18"/>
          <w:lang w:val="uk-UA"/>
        </w:rPr>
        <w:t xml:space="preserve"> направлення повідомлення засобами Системи </w:t>
      </w:r>
      <w:r w:rsidR="00AA7DD7" w:rsidRPr="006512DE">
        <w:rPr>
          <w:rFonts w:ascii="Times New Roman" w:hAnsi="Times New Roman"/>
          <w:sz w:val="18"/>
          <w:szCs w:val="18"/>
          <w:lang w:val="uk-UA"/>
        </w:rPr>
        <w:t>дистанційного обслуговування</w:t>
      </w:r>
      <w:r w:rsidR="00AA7DD7" w:rsidRPr="006512DE">
        <w:rPr>
          <w:rFonts w:ascii="Times New Roman" w:hAnsi="Times New Roman"/>
          <w:color w:val="000000"/>
          <w:sz w:val="18"/>
          <w:szCs w:val="18"/>
          <w:lang w:val="uk-UA"/>
        </w:rPr>
        <w:t xml:space="preserve"> </w:t>
      </w:r>
      <w:r w:rsidR="00E26DD9" w:rsidRPr="006512DE">
        <w:rPr>
          <w:rFonts w:ascii="Times New Roman" w:hAnsi="Times New Roman"/>
          <w:color w:val="000000"/>
          <w:sz w:val="18"/>
          <w:szCs w:val="18"/>
          <w:lang w:val="uk-UA"/>
        </w:rPr>
        <w:t xml:space="preserve">або електронною поштою </w:t>
      </w:r>
      <w:r w:rsidRPr="006512DE">
        <w:rPr>
          <w:rFonts w:ascii="Times New Roman" w:hAnsi="Times New Roman"/>
          <w:color w:val="000000"/>
          <w:sz w:val="18"/>
          <w:szCs w:val="18"/>
          <w:lang w:val="uk-UA"/>
        </w:rPr>
        <w:t>з обов’язковим наступним направленням рекомендованого листа за адресою</w:t>
      </w:r>
      <w:r w:rsidR="006B4121" w:rsidRPr="006512DE">
        <w:rPr>
          <w:rFonts w:ascii="Times New Roman" w:hAnsi="Times New Roman"/>
          <w:color w:val="000000"/>
          <w:sz w:val="18"/>
          <w:szCs w:val="18"/>
          <w:lang w:val="uk-UA"/>
        </w:rPr>
        <w:t xml:space="preserve"> </w:t>
      </w:r>
      <w:r w:rsidR="00681D09" w:rsidRPr="006512DE">
        <w:rPr>
          <w:rFonts w:ascii="Times New Roman" w:hAnsi="Times New Roman"/>
          <w:color w:val="000000"/>
          <w:sz w:val="18"/>
          <w:szCs w:val="18"/>
          <w:lang w:val="uk-UA"/>
        </w:rPr>
        <w:t>обслуговуючого відділення</w:t>
      </w:r>
      <w:r w:rsidR="006B4121" w:rsidRPr="006512DE">
        <w:rPr>
          <w:rFonts w:ascii="Times New Roman" w:hAnsi="Times New Roman"/>
          <w:color w:val="000000"/>
          <w:sz w:val="18"/>
          <w:szCs w:val="18"/>
          <w:lang w:val="uk-UA"/>
        </w:rPr>
        <w:t xml:space="preserve"> </w:t>
      </w:r>
      <w:r w:rsidRPr="006512DE">
        <w:rPr>
          <w:rFonts w:ascii="Times New Roman" w:hAnsi="Times New Roman"/>
          <w:color w:val="000000"/>
          <w:sz w:val="18"/>
          <w:szCs w:val="18"/>
          <w:lang w:val="uk-UA"/>
        </w:rPr>
        <w:t xml:space="preserve"> </w:t>
      </w:r>
      <w:r w:rsidR="006B4121" w:rsidRPr="006512DE">
        <w:rPr>
          <w:rFonts w:ascii="Times New Roman" w:hAnsi="Times New Roman"/>
          <w:color w:val="000000"/>
          <w:sz w:val="18"/>
          <w:szCs w:val="18"/>
          <w:lang w:val="uk-UA"/>
        </w:rPr>
        <w:t>Банку</w:t>
      </w:r>
      <w:r w:rsidR="00EA61D0" w:rsidRPr="006512DE">
        <w:rPr>
          <w:rFonts w:ascii="Times New Roman" w:hAnsi="Times New Roman"/>
          <w:color w:val="000000"/>
          <w:sz w:val="18"/>
          <w:szCs w:val="18"/>
          <w:lang w:val="uk-UA"/>
        </w:rPr>
        <w:t xml:space="preserve"> або надання оригіналу </w:t>
      </w:r>
      <w:r w:rsidR="00125461" w:rsidRPr="006512DE">
        <w:rPr>
          <w:rFonts w:ascii="Times New Roman" w:hAnsi="Times New Roman"/>
          <w:color w:val="000000"/>
          <w:sz w:val="18"/>
          <w:szCs w:val="18"/>
          <w:lang w:val="uk-UA"/>
        </w:rPr>
        <w:t xml:space="preserve">повідомлення відповідальному </w:t>
      </w:r>
      <w:r w:rsidR="00EA61D0" w:rsidRPr="006512DE">
        <w:rPr>
          <w:rFonts w:ascii="Times New Roman" w:hAnsi="Times New Roman"/>
          <w:color w:val="000000"/>
          <w:sz w:val="18"/>
          <w:szCs w:val="18"/>
          <w:lang w:val="uk-UA"/>
        </w:rPr>
        <w:t>працівнику обслуговуючого відділення Банку</w:t>
      </w:r>
      <w:r w:rsidRPr="006512DE">
        <w:rPr>
          <w:rFonts w:ascii="Times New Roman" w:hAnsi="Times New Roman"/>
          <w:color w:val="000000"/>
          <w:sz w:val="18"/>
          <w:szCs w:val="18"/>
          <w:lang w:val="uk-UA"/>
        </w:rPr>
        <w:t>.</w:t>
      </w:r>
    </w:p>
    <w:p w14:paraId="5BE54937"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Письмово повідомити Банк про зміну місцезнаходження, осіб, які мають право розпоряджатися </w:t>
      </w:r>
      <w:r w:rsidR="00AB6CC8" w:rsidRPr="006512DE">
        <w:rPr>
          <w:rFonts w:ascii="Times New Roman" w:hAnsi="Times New Roman"/>
          <w:sz w:val="18"/>
          <w:szCs w:val="18"/>
          <w:lang w:val="uk-UA"/>
        </w:rPr>
        <w:t>Розрахунковим р</w:t>
      </w:r>
      <w:r w:rsidRPr="006512DE">
        <w:rPr>
          <w:rFonts w:ascii="Times New Roman" w:hAnsi="Times New Roman"/>
          <w:sz w:val="18"/>
          <w:szCs w:val="18"/>
          <w:lang w:val="uk-UA"/>
        </w:rPr>
        <w:t xml:space="preserve">ахунком, про інші зміни у відомостях та/або документах, що надані Клієнтом Банку для відкриття та обслуговування </w:t>
      </w:r>
      <w:r w:rsidR="00AB6CC8" w:rsidRPr="006512DE">
        <w:rPr>
          <w:rFonts w:ascii="Times New Roman" w:hAnsi="Times New Roman"/>
          <w:sz w:val="18"/>
          <w:szCs w:val="18"/>
          <w:lang w:val="uk-UA"/>
        </w:rPr>
        <w:t xml:space="preserve">Розрахункового рахунку, а </w:t>
      </w:r>
      <w:r w:rsidRPr="006512DE">
        <w:rPr>
          <w:rFonts w:ascii="Times New Roman" w:hAnsi="Times New Roman"/>
          <w:sz w:val="18"/>
          <w:szCs w:val="18"/>
          <w:lang w:val="uk-UA"/>
        </w:rPr>
        <w:t xml:space="preserve">також про зміну складу учасників, розміру статутного капіталу, кінцевих бенефіціарних власників Клієнта та надати усі необхідні документи, що підтверджують зазначені зміни, та за необхідності подати новий Перелік </w:t>
      </w:r>
      <w:r w:rsidRPr="006512DE">
        <w:rPr>
          <w:rFonts w:ascii="Times New Roman" w:eastAsiaTheme="minorHAnsi" w:hAnsi="Times New Roman"/>
          <w:bCs/>
          <w:sz w:val="18"/>
          <w:szCs w:val="18"/>
          <w:lang w:val="uk-UA"/>
        </w:rPr>
        <w:t xml:space="preserve">уповноважених осіб. Зазначене повідомлення з наданням відповідних документів має бути здійснено Клієнтом </w:t>
      </w:r>
      <w:r w:rsidRPr="006512DE">
        <w:rPr>
          <w:rFonts w:ascii="Times New Roman" w:hAnsi="Times New Roman"/>
          <w:sz w:val="18"/>
          <w:szCs w:val="18"/>
          <w:lang w:val="uk-UA"/>
        </w:rPr>
        <w:t>протягом 5 (п’яти) календарних днів з дати настання відповідних змін.</w:t>
      </w:r>
    </w:p>
    <w:p w14:paraId="0636A584"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передбачені законодавством України відомості, що витребує Банк з метою виконання вимог законодавства України, в тому числі що регулює відносини у сфері запобігання легалізації (відмиванню) доходів, одержаних злочинним шляхом, будь-яку інформацію та документи, необхідні для здійснення Належної перевірки Клієнта, з’ясування суті та мети фінансових операцій, фінансового стану, відомостей щодо здійснення операцій за </w:t>
      </w:r>
      <w:r w:rsidR="00AB6CC8" w:rsidRPr="006512DE">
        <w:rPr>
          <w:rFonts w:ascii="Times New Roman" w:hAnsi="Times New Roman"/>
          <w:sz w:val="18"/>
          <w:szCs w:val="18"/>
          <w:lang w:val="uk-UA"/>
        </w:rPr>
        <w:t>Розрахунковим рахунком</w:t>
      </w:r>
      <w:r w:rsidRPr="006512DE">
        <w:rPr>
          <w:rFonts w:ascii="Times New Roman" w:hAnsi="Times New Roman"/>
          <w:sz w:val="18"/>
          <w:szCs w:val="18"/>
          <w:lang w:val="uk-UA"/>
        </w:rPr>
        <w:t>.</w:t>
      </w:r>
    </w:p>
    <w:p w14:paraId="797866F5" w14:textId="4679FB01" w:rsidR="00E30C0B"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Надати до Банку належним чином оформлені документи, що підтверджують повноваження представників Клієнта, яким він доручає отримувати у Банку документи та здійснювати інші дії відповідно до умов УДБО ЮО.</w:t>
      </w:r>
    </w:p>
    <w:p w14:paraId="509F3007" w14:textId="64821AA3" w:rsidR="00CA4280" w:rsidRPr="00CA4280" w:rsidRDefault="00CA4280" w:rsidP="00CA4280">
      <w:pPr>
        <w:pStyle w:val="aa"/>
        <w:numPr>
          <w:ilvl w:val="3"/>
          <w:numId w:val="2"/>
        </w:numPr>
        <w:spacing w:after="0"/>
        <w:ind w:firstLine="567"/>
        <w:jc w:val="both"/>
        <w:rPr>
          <w:rFonts w:ascii="Times New Roman" w:hAnsi="Times New Roman"/>
          <w:sz w:val="18"/>
          <w:szCs w:val="18"/>
          <w:lang w:val="uk-UA"/>
        </w:rPr>
      </w:pPr>
      <w:r w:rsidRPr="00CA4280">
        <w:rPr>
          <w:rFonts w:ascii="Times New Roman" w:hAnsi="Times New Roman"/>
          <w:sz w:val="18"/>
          <w:szCs w:val="18"/>
          <w:lang w:val="uk-UA"/>
        </w:rPr>
        <w:t xml:space="preserve">У межах, передбачених чинним законодавством України, внутрішніми документами Банку, надавати Банку контракти, довідки та будь-які інші необхідні Банку документи та інформацію для здійснення Банком функцій </w:t>
      </w:r>
      <w:proofErr w:type="spellStart"/>
      <w:r w:rsidRPr="00CA4280">
        <w:rPr>
          <w:rFonts w:ascii="Times New Roman" w:hAnsi="Times New Roman"/>
          <w:sz w:val="18"/>
          <w:szCs w:val="18"/>
          <w:lang w:val="uk-UA"/>
        </w:rPr>
        <w:t>агента</w:t>
      </w:r>
      <w:proofErr w:type="spellEnd"/>
      <w:r w:rsidRPr="00CA4280">
        <w:rPr>
          <w:rFonts w:ascii="Times New Roman" w:hAnsi="Times New Roman"/>
          <w:sz w:val="18"/>
          <w:szCs w:val="18"/>
          <w:lang w:val="uk-UA"/>
        </w:rPr>
        <w:t xml:space="preserve"> валютного нагляду та інших покладених на Банк відповідно до законодавства України функцій контролю. Документи, що подаються Клієнтом до Банку, мають бути оформлені з дотриманням вимог законодавства України. Документи можуть бути подані Клієнтом особисто до Відділення Банку або, за наявності технічної можливості, в електронній формі засобами Системи дистанційного обслуговування або через сайт Банку шляхом подання електронних копій документів, засвідчених Електронним підписом Клієнта/уповноваженої особи Клієнта.</w:t>
      </w:r>
    </w:p>
    <w:p w14:paraId="1B12B313"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376CB34C" w14:textId="77777777" w:rsidR="00E30C0B" w:rsidRPr="006512DE" w:rsidRDefault="00AB6CC8"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Належним чином виконувати П</w:t>
      </w:r>
      <w:r w:rsidR="00E30C0B" w:rsidRPr="006512DE">
        <w:rPr>
          <w:rFonts w:ascii="Times New Roman" w:hAnsi="Times New Roman"/>
          <w:sz w:val="18"/>
          <w:szCs w:val="18"/>
          <w:lang w:val="uk-UA"/>
        </w:rPr>
        <w:t>латіжні операції відповідно до законодавства України</w:t>
      </w:r>
      <w:r w:rsidR="00F552BF" w:rsidRPr="006512DE">
        <w:rPr>
          <w:rFonts w:ascii="Times New Roman" w:hAnsi="Times New Roman"/>
          <w:sz w:val="18"/>
          <w:szCs w:val="18"/>
          <w:lang w:val="uk-UA"/>
        </w:rPr>
        <w:t>,</w:t>
      </w:r>
      <w:r w:rsidR="00E30C0B" w:rsidRPr="006512DE">
        <w:rPr>
          <w:rFonts w:ascii="Times New Roman" w:hAnsi="Times New Roman"/>
          <w:sz w:val="18"/>
          <w:szCs w:val="18"/>
          <w:lang w:val="uk-UA"/>
        </w:rPr>
        <w:t xml:space="preserve"> внутрішніх документів Банку та УДБО ЮО.</w:t>
      </w:r>
    </w:p>
    <w:p w14:paraId="60274AD1"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надходження до Банку Платіжної інструкції стягувача повідомляти про це Клієнта того ж самого робочого дня, за умов можливості зв’язатися з ним телефонним зв’язком.</w:t>
      </w:r>
    </w:p>
    <w:p w14:paraId="5E6E1674"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sz w:val="18"/>
          <w:szCs w:val="18"/>
          <w:lang w:val="uk-UA"/>
        </w:rPr>
        <w:t>Відповідальність Сторін</w:t>
      </w:r>
    </w:p>
    <w:p w14:paraId="40605AE0"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Pr="006512DE">
        <w:rPr>
          <w:rFonts w:ascii="Times New Roman" w:eastAsia="Times New Roman" w:hAnsi="Times New Roman"/>
          <w:color w:val="333333"/>
          <w:sz w:val="18"/>
          <w:szCs w:val="18"/>
          <w:lang w:val="uk-UA" w:eastAsia="uk-UA"/>
        </w:rPr>
        <w:t>пору</w:t>
      </w:r>
      <w:r w:rsidR="00AB6CC8" w:rsidRPr="006512DE">
        <w:rPr>
          <w:rFonts w:ascii="Times New Roman" w:eastAsia="Times New Roman" w:hAnsi="Times New Roman"/>
          <w:color w:val="333333"/>
          <w:sz w:val="18"/>
          <w:szCs w:val="18"/>
          <w:lang w:val="uk-UA" w:eastAsia="uk-UA"/>
        </w:rPr>
        <w:t>шення Банком строків виконання П</w:t>
      </w:r>
      <w:r w:rsidRPr="006512DE">
        <w:rPr>
          <w:rFonts w:ascii="Times New Roman" w:eastAsia="Times New Roman" w:hAnsi="Times New Roman"/>
          <w:color w:val="333333"/>
          <w:sz w:val="18"/>
          <w:szCs w:val="18"/>
          <w:lang w:val="uk-UA" w:eastAsia="uk-UA"/>
        </w:rPr>
        <w:t>латіжних операцій, встановлених</w:t>
      </w:r>
      <w:r w:rsidRPr="006512DE">
        <w:rPr>
          <w:rFonts w:ascii="Times New Roman" w:hAnsi="Times New Roman"/>
          <w:sz w:val="18"/>
          <w:szCs w:val="18"/>
          <w:lang w:val="uk-UA"/>
        </w:rPr>
        <w:t xml:space="preserve"> законодавством України, Банк несе відповідальність відповідно до </w:t>
      </w:r>
      <w:r w:rsidRPr="006512DE">
        <w:rPr>
          <w:rFonts w:ascii="Times New Roman" w:hAnsi="Times New Roman"/>
          <w:color w:val="000000"/>
          <w:sz w:val="18"/>
          <w:szCs w:val="18"/>
          <w:lang w:val="uk-UA"/>
        </w:rPr>
        <w:t>законодавства України</w:t>
      </w:r>
      <w:r w:rsidRPr="006512DE">
        <w:rPr>
          <w:rFonts w:ascii="Times New Roman" w:hAnsi="Times New Roman"/>
          <w:sz w:val="18"/>
          <w:szCs w:val="18"/>
          <w:lang w:val="uk-UA"/>
        </w:rPr>
        <w:t xml:space="preserve">. </w:t>
      </w:r>
    </w:p>
    <w:p w14:paraId="4B8B0B15"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відповідальності:</w:t>
      </w:r>
    </w:p>
    <w:p w14:paraId="3034F7F3"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AB6CC8" w:rsidRPr="006512DE">
        <w:rPr>
          <w:rFonts w:ascii="Times New Roman" w:eastAsia="Times New Roman" w:hAnsi="Times New Roman"/>
          <w:color w:val="333333"/>
          <w:sz w:val="18"/>
          <w:szCs w:val="18"/>
          <w:lang w:val="uk-UA" w:eastAsia="uk-UA"/>
        </w:rPr>
        <w:t>порушення строків виконання П</w:t>
      </w:r>
      <w:r w:rsidRPr="006512DE">
        <w:rPr>
          <w:rFonts w:ascii="Times New Roman" w:eastAsia="Times New Roman" w:hAnsi="Times New Roman"/>
          <w:color w:val="333333"/>
          <w:sz w:val="18"/>
          <w:szCs w:val="18"/>
          <w:lang w:val="uk-UA" w:eastAsia="uk-UA"/>
        </w:rPr>
        <w:t>латіжних операцій</w:t>
      </w:r>
      <w:r w:rsidRPr="006512DE">
        <w:rPr>
          <w:rFonts w:ascii="Times New Roman" w:hAnsi="Times New Roman"/>
          <w:sz w:val="18"/>
          <w:szCs w:val="18"/>
          <w:lang w:val="uk-UA"/>
        </w:rPr>
        <w:t>, якщо це сталося не з вини Банку, зокрема внаслідок несвоєчасного або неналежного надання Платіжної інструкції або її невідповідності встановленим вимогам або внаслі</w:t>
      </w:r>
      <w:r w:rsidR="00AB6CC8" w:rsidRPr="006512DE">
        <w:rPr>
          <w:rFonts w:ascii="Times New Roman" w:hAnsi="Times New Roman"/>
          <w:sz w:val="18"/>
          <w:szCs w:val="18"/>
          <w:lang w:val="uk-UA"/>
        </w:rPr>
        <w:t>док відсутності суми коштів на Розрахунковому р</w:t>
      </w:r>
      <w:r w:rsidRPr="006512DE">
        <w:rPr>
          <w:rFonts w:ascii="Times New Roman" w:hAnsi="Times New Roman"/>
          <w:sz w:val="18"/>
          <w:szCs w:val="18"/>
          <w:lang w:val="uk-UA"/>
        </w:rPr>
        <w:t xml:space="preserve">ахунку Клієнта, достатньої для виконання </w:t>
      </w:r>
      <w:r w:rsidR="00AB6CC8" w:rsidRPr="006512DE">
        <w:rPr>
          <w:rFonts w:ascii="Times New Roman" w:hAnsi="Times New Roman"/>
          <w:sz w:val="18"/>
          <w:szCs w:val="18"/>
          <w:lang w:val="uk-UA"/>
        </w:rPr>
        <w:t>П</w:t>
      </w:r>
      <w:r w:rsidRPr="006512DE">
        <w:rPr>
          <w:rFonts w:ascii="Times New Roman" w:hAnsi="Times New Roman"/>
          <w:sz w:val="18"/>
          <w:szCs w:val="18"/>
          <w:lang w:val="uk-UA"/>
        </w:rPr>
        <w:t>латіжної операції тощо;</w:t>
      </w:r>
    </w:p>
    <w:p w14:paraId="7B18FE83"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за повноту та правильність реквізитів Платіжної інструкції, поданої Клієнтом або стягувачем;</w:t>
      </w:r>
    </w:p>
    <w:p w14:paraId="08E8F49C"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за помилкове зарахування</w:t>
      </w:r>
      <w:r w:rsidR="00AB6CC8" w:rsidRPr="006512DE">
        <w:rPr>
          <w:rFonts w:ascii="Times New Roman" w:hAnsi="Times New Roman"/>
          <w:sz w:val="18"/>
          <w:szCs w:val="18"/>
          <w:lang w:val="uk-UA"/>
        </w:rPr>
        <w:t>/списання грошових коштів на/з Розрахунковий</w:t>
      </w:r>
      <w:r w:rsidR="00631B2B" w:rsidRPr="006512DE">
        <w:rPr>
          <w:rFonts w:ascii="Times New Roman" w:hAnsi="Times New Roman"/>
          <w:sz w:val="18"/>
          <w:szCs w:val="18"/>
          <w:lang w:val="uk-UA"/>
        </w:rPr>
        <w:t>(-ого)</w:t>
      </w:r>
      <w:r w:rsidR="00AB6CC8" w:rsidRPr="006512DE">
        <w:rPr>
          <w:rFonts w:ascii="Times New Roman" w:hAnsi="Times New Roman"/>
          <w:sz w:val="18"/>
          <w:szCs w:val="18"/>
          <w:lang w:val="uk-UA"/>
        </w:rPr>
        <w:t xml:space="preserve"> р</w:t>
      </w:r>
      <w:r w:rsidRPr="006512DE">
        <w:rPr>
          <w:rFonts w:ascii="Times New Roman" w:hAnsi="Times New Roman"/>
          <w:sz w:val="18"/>
          <w:szCs w:val="18"/>
          <w:lang w:val="uk-UA"/>
        </w:rPr>
        <w:t>ахунок(-ку), якщо це відбулось не з вини Банку.</w:t>
      </w:r>
    </w:p>
    <w:p w14:paraId="6BFCB273" w14:textId="77777777" w:rsidR="00AB6CC8" w:rsidRPr="006512DE" w:rsidRDefault="00AB6CC8"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належне виконання Платіжних операцій Користувачів Клієнта.</w:t>
      </w:r>
    </w:p>
    <w:p w14:paraId="5856E54E"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правильне заповнення реквізитів та достовірність даних, що зазначаються у</w:t>
      </w:r>
      <w:r w:rsidRPr="006512DE" w:rsidDel="00783BB6">
        <w:rPr>
          <w:rFonts w:ascii="Times New Roman" w:hAnsi="Times New Roman"/>
          <w:sz w:val="18"/>
          <w:szCs w:val="18"/>
          <w:lang w:val="uk-UA"/>
        </w:rPr>
        <w:t xml:space="preserve"> </w:t>
      </w:r>
      <w:r w:rsidRPr="006512DE">
        <w:rPr>
          <w:rFonts w:ascii="Times New Roman" w:hAnsi="Times New Roman"/>
          <w:sz w:val="18"/>
          <w:szCs w:val="18"/>
          <w:lang w:val="uk-UA"/>
        </w:rPr>
        <w:t xml:space="preserve">Платіжній інструкції. </w:t>
      </w:r>
    </w:p>
    <w:p w14:paraId="18A7C12C"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відсутність розбіжностей та відповідність інформації, зазначеної ни</w:t>
      </w:r>
      <w:r w:rsidR="006B4121" w:rsidRPr="006512DE">
        <w:rPr>
          <w:rFonts w:ascii="Times New Roman" w:hAnsi="Times New Roman"/>
          <w:sz w:val="18"/>
          <w:szCs w:val="18"/>
          <w:lang w:val="uk-UA"/>
        </w:rPr>
        <w:t>м у Платіжній інструкції, суті П</w:t>
      </w:r>
      <w:r w:rsidRPr="006512DE">
        <w:rPr>
          <w:rFonts w:ascii="Times New Roman" w:hAnsi="Times New Roman"/>
          <w:sz w:val="18"/>
          <w:szCs w:val="18"/>
          <w:lang w:val="uk-UA"/>
        </w:rPr>
        <w:t xml:space="preserve">латіжної операції, а також за дотримання режиму використання </w:t>
      </w:r>
      <w:r w:rsidR="00A556CC"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передбаченого законодавством України.</w:t>
      </w:r>
    </w:p>
    <w:p w14:paraId="76AA74AC"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Винагорода Банку</w:t>
      </w:r>
    </w:p>
    <w:p w14:paraId="044AD376"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Оплата Банківських послуг, що надаються відповідно до цього Розділу УДБО ЮО, здійснюються згідно з Тарифами, що діють на момент надання таких послуг Клієнту. </w:t>
      </w:r>
    </w:p>
    <w:p w14:paraId="459F1BC6"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Банком послуг вважається календарний місяць з 1-го до останнього дня місяця включно. Оплата Банківських послуг здійснюється у національній валюті. Сплата винагороди Банку здійснюється Клієнтом самостійно або шляхом здійснення Банком Дебетового переказу у порядку, визначеному УДБО ЮО. Винагорода Банку підлягає сплаті у строки/терміни, встановленими Тарифами Банку, діючими на день проведення </w:t>
      </w:r>
      <w:r w:rsidR="00AB6CC8"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операції чи надання послуги. </w:t>
      </w:r>
    </w:p>
    <w:p w14:paraId="03F966D5"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обов’язку щодо сплати винагороди Банку, останній має прав</w:t>
      </w:r>
      <w:r w:rsidR="006B4121" w:rsidRPr="006512DE">
        <w:rPr>
          <w:rFonts w:ascii="Times New Roman" w:hAnsi="Times New Roman"/>
          <w:sz w:val="18"/>
          <w:szCs w:val="18"/>
          <w:lang w:val="uk-UA"/>
        </w:rPr>
        <w:t>о призупинити надання Банківськ</w:t>
      </w:r>
      <w:r w:rsidRPr="006512DE">
        <w:rPr>
          <w:rFonts w:ascii="Times New Roman" w:hAnsi="Times New Roman"/>
          <w:sz w:val="18"/>
          <w:szCs w:val="18"/>
          <w:lang w:val="uk-UA"/>
        </w:rPr>
        <w:t>ої послуги до повного погашення Клієнтом відповідної заборгованості.</w:t>
      </w:r>
    </w:p>
    <w:p w14:paraId="11EA9C13"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Факт надання Банківської послуги Банком підтверджується випискою за Рахунком Клієнта, та не потребує оформлення додаткових документів.</w:t>
      </w:r>
    </w:p>
    <w:p w14:paraId="70723C32"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Зміна </w:t>
      </w:r>
      <w:r w:rsidR="00DD164B" w:rsidRPr="006512DE">
        <w:rPr>
          <w:rFonts w:ascii="Times New Roman" w:hAnsi="Times New Roman"/>
          <w:b/>
          <w:sz w:val="18"/>
          <w:szCs w:val="18"/>
          <w:lang w:val="uk-UA"/>
        </w:rPr>
        <w:t>Розрахункового р</w:t>
      </w:r>
      <w:r w:rsidRPr="006512DE">
        <w:rPr>
          <w:rFonts w:ascii="Times New Roman" w:hAnsi="Times New Roman"/>
          <w:b/>
          <w:sz w:val="18"/>
          <w:szCs w:val="18"/>
          <w:lang w:val="uk-UA"/>
        </w:rPr>
        <w:t>ахунк</w:t>
      </w:r>
      <w:r w:rsidR="00DD164B" w:rsidRPr="006512DE">
        <w:rPr>
          <w:rFonts w:ascii="Times New Roman" w:hAnsi="Times New Roman"/>
          <w:b/>
          <w:sz w:val="18"/>
          <w:szCs w:val="18"/>
          <w:lang w:val="uk-UA"/>
        </w:rPr>
        <w:t>у</w:t>
      </w:r>
      <w:r w:rsidRPr="006512DE">
        <w:rPr>
          <w:rFonts w:ascii="Times New Roman" w:hAnsi="Times New Roman"/>
          <w:b/>
          <w:sz w:val="18"/>
          <w:szCs w:val="18"/>
          <w:lang w:val="uk-UA"/>
        </w:rPr>
        <w:t xml:space="preserve"> Клієнта</w:t>
      </w:r>
    </w:p>
    <w:p w14:paraId="697C4C50"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Зміною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Клієнта вважається процедура відкриття нов</w:t>
      </w:r>
      <w:r w:rsidR="00DD164B"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і закриття раніше відкрит</w:t>
      </w:r>
      <w:r w:rsidR="00DD164B"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не за ініціативою Клієнта, у результаті проведення якої змінюються усі або окремі (один або кілька) банківські реквізити Клієнта - найменування Банку, код Банку, номер </w:t>
      </w:r>
      <w:r w:rsidR="006B4121"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w:t>
      </w:r>
    </w:p>
    <w:p w14:paraId="60888688"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Зміна </w:t>
      </w:r>
      <w:r w:rsidR="006B4121" w:rsidRPr="006512DE">
        <w:rPr>
          <w:rFonts w:ascii="Times New Roman" w:hAnsi="Times New Roman"/>
          <w:sz w:val="18"/>
          <w:szCs w:val="18"/>
          <w:lang w:val="uk-UA"/>
        </w:rPr>
        <w:t xml:space="preserve">номера Розрахункового рахунку </w:t>
      </w:r>
      <w:r w:rsidRPr="006512DE">
        <w:rPr>
          <w:rFonts w:ascii="Times New Roman" w:hAnsi="Times New Roman"/>
          <w:sz w:val="18"/>
          <w:szCs w:val="18"/>
          <w:lang w:val="uk-UA"/>
        </w:rPr>
        <w:t xml:space="preserve">здійснюється Банком у випадках та порядку, що встановлені нормативно-правовими актами НБУ. </w:t>
      </w:r>
    </w:p>
    <w:p w14:paraId="709DF7B4"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Про зміну </w:t>
      </w:r>
      <w:r w:rsidR="006B4121" w:rsidRPr="006512DE">
        <w:rPr>
          <w:rFonts w:ascii="Times New Roman" w:hAnsi="Times New Roman"/>
          <w:sz w:val="18"/>
          <w:szCs w:val="18"/>
          <w:lang w:val="uk-UA"/>
        </w:rPr>
        <w:t xml:space="preserve">номера Розрахункового рахунку </w:t>
      </w:r>
      <w:r w:rsidRPr="006512DE">
        <w:rPr>
          <w:rFonts w:ascii="Times New Roman" w:hAnsi="Times New Roman"/>
          <w:sz w:val="18"/>
          <w:szCs w:val="18"/>
          <w:lang w:val="uk-UA"/>
        </w:rPr>
        <w:t xml:space="preserve">Банк зобов'язаний завчасно повідомити Клієнта у порядку, установленому внутрішніми положеннями Банку. </w:t>
      </w:r>
    </w:p>
    <w:p w14:paraId="7734AE98" w14:textId="77777777" w:rsidR="00E30C0B" w:rsidRPr="006512DE" w:rsidRDefault="00E30C0B" w:rsidP="00CC346E">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здійснює зміну </w:t>
      </w:r>
      <w:r w:rsidR="006B4121" w:rsidRPr="006512DE">
        <w:rPr>
          <w:rFonts w:ascii="Times New Roman" w:hAnsi="Times New Roman"/>
          <w:sz w:val="18"/>
          <w:szCs w:val="18"/>
          <w:lang w:val="uk-UA"/>
        </w:rPr>
        <w:t xml:space="preserve">номеру Розрахункового рахунку </w:t>
      </w:r>
      <w:r w:rsidRPr="006512DE">
        <w:rPr>
          <w:rFonts w:ascii="Times New Roman" w:hAnsi="Times New Roman"/>
          <w:sz w:val="18"/>
          <w:szCs w:val="18"/>
          <w:lang w:val="uk-UA"/>
        </w:rPr>
        <w:t>у разі зміни найменування Банку, яка не пов'язана з його реорганізацією, а також у разі зміни найменування Банку у зв'язку з проведенням його реорганізації шляхом перетворення. Банк завчасно повідомляє Клієнта про зміну свого найменування.</w:t>
      </w:r>
    </w:p>
    <w:p w14:paraId="3B1B0750" w14:textId="77777777" w:rsidR="00E30C0B" w:rsidRPr="006512DE" w:rsidRDefault="00E30C0B" w:rsidP="00CC346E">
      <w:pPr>
        <w:pStyle w:val="aa"/>
        <w:numPr>
          <w:ilvl w:val="1"/>
          <w:numId w:val="2"/>
        </w:numPr>
        <w:spacing w:after="0"/>
        <w:ind w:left="0" w:firstLine="567"/>
        <w:rPr>
          <w:rFonts w:ascii="Times New Roman" w:hAnsi="Times New Roman"/>
          <w:sz w:val="18"/>
          <w:szCs w:val="18"/>
          <w:lang w:val="uk-UA"/>
        </w:rPr>
      </w:pPr>
      <w:r w:rsidRPr="006512DE">
        <w:rPr>
          <w:rFonts w:ascii="Times New Roman" w:hAnsi="Times New Roman"/>
          <w:b/>
          <w:sz w:val="18"/>
          <w:szCs w:val="18"/>
          <w:lang w:val="uk-UA"/>
        </w:rPr>
        <w:t xml:space="preserve">Порядок закриття </w:t>
      </w:r>
      <w:r w:rsidR="00931FBA" w:rsidRPr="006512DE">
        <w:rPr>
          <w:rFonts w:ascii="Times New Roman" w:hAnsi="Times New Roman"/>
          <w:b/>
          <w:sz w:val="18"/>
          <w:szCs w:val="18"/>
          <w:lang w:val="uk-UA"/>
        </w:rPr>
        <w:t>Розрахункового р</w:t>
      </w:r>
      <w:r w:rsidRPr="006512DE">
        <w:rPr>
          <w:rFonts w:ascii="Times New Roman" w:hAnsi="Times New Roman"/>
          <w:b/>
          <w:sz w:val="18"/>
          <w:szCs w:val="18"/>
          <w:lang w:val="uk-UA"/>
        </w:rPr>
        <w:t>ахунк</w:t>
      </w:r>
      <w:r w:rsidR="00931FBA" w:rsidRPr="006512DE">
        <w:rPr>
          <w:rFonts w:ascii="Times New Roman" w:hAnsi="Times New Roman"/>
          <w:b/>
          <w:sz w:val="18"/>
          <w:szCs w:val="18"/>
          <w:lang w:val="uk-UA"/>
        </w:rPr>
        <w:t>у</w:t>
      </w:r>
      <w:r w:rsidRPr="006512DE">
        <w:rPr>
          <w:rFonts w:ascii="Times New Roman" w:hAnsi="Times New Roman"/>
          <w:sz w:val="18"/>
          <w:szCs w:val="18"/>
          <w:lang w:val="uk-UA"/>
        </w:rPr>
        <w:t xml:space="preserve"> </w:t>
      </w:r>
    </w:p>
    <w:p w14:paraId="16F458EA" w14:textId="77777777" w:rsidR="00E30C0B" w:rsidRPr="006512DE" w:rsidRDefault="00931FBA" w:rsidP="00020C91">
      <w:pPr>
        <w:pStyle w:val="aa"/>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Розрахунковий р</w:t>
      </w:r>
      <w:r w:rsidR="00E30C0B" w:rsidRPr="006512DE">
        <w:rPr>
          <w:rFonts w:ascii="Times New Roman" w:hAnsi="Times New Roman"/>
          <w:sz w:val="18"/>
          <w:szCs w:val="18"/>
          <w:lang w:val="uk-UA"/>
        </w:rPr>
        <w:t>ахунок може бути закритий:</w:t>
      </w:r>
    </w:p>
    <w:p w14:paraId="3703BC1C" w14:textId="44F9B6FA" w:rsidR="00E30C0B" w:rsidRPr="006512DE" w:rsidRDefault="00E30C0B" w:rsidP="00CC346E">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за ініціативою Клієнта</w:t>
      </w:r>
      <w:r w:rsidR="00DB2602" w:rsidRPr="00DB2602">
        <w:rPr>
          <w:sz w:val="18"/>
          <w:szCs w:val="18"/>
          <w:lang w:val="uk-UA"/>
        </w:rPr>
        <w:t xml:space="preserve"> </w:t>
      </w:r>
      <w:r w:rsidR="00DB2602">
        <w:rPr>
          <w:sz w:val="18"/>
          <w:szCs w:val="18"/>
          <w:lang w:val="uk-UA"/>
        </w:rPr>
        <w:t>у разі зміни Клієнтом обслуговуючого банку</w:t>
      </w:r>
      <w:r w:rsidRPr="006512DE">
        <w:rPr>
          <w:sz w:val="18"/>
          <w:szCs w:val="18"/>
          <w:lang w:val="uk-UA"/>
        </w:rPr>
        <w:t xml:space="preserve"> -  на підставі поданої заяви про закриття </w:t>
      </w:r>
      <w:r w:rsidR="00AB6CC8" w:rsidRPr="006512DE">
        <w:rPr>
          <w:sz w:val="18"/>
          <w:szCs w:val="18"/>
          <w:lang w:val="uk-UA"/>
        </w:rPr>
        <w:t xml:space="preserve">Розрахункового </w:t>
      </w:r>
      <w:r w:rsidRPr="006512DE">
        <w:rPr>
          <w:sz w:val="18"/>
          <w:szCs w:val="18"/>
          <w:lang w:val="uk-UA"/>
        </w:rPr>
        <w:t xml:space="preserve">рахунку або </w:t>
      </w:r>
      <w:r w:rsidR="00D50FBA" w:rsidRPr="006512DE">
        <w:rPr>
          <w:sz w:val="18"/>
          <w:szCs w:val="18"/>
          <w:lang w:val="uk-UA"/>
        </w:rPr>
        <w:t>З</w:t>
      </w:r>
      <w:r w:rsidRPr="006512DE">
        <w:rPr>
          <w:sz w:val="18"/>
          <w:szCs w:val="18"/>
          <w:lang w:val="uk-UA"/>
        </w:rPr>
        <w:t xml:space="preserve">аяви про розірвання Договору про надання банківської послуги та закриття </w:t>
      </w:r>
      <w:r w:rsidR="00AB6CC8" w:rsidRPr="006512DE">
        <w:rPr>
          <w:sz w:val="18"/>
          <w:szCs w:val="18"/>
          <w:lang w:val="uk-UA"/>
        </w:rPr>
        <w:t xml:space="preserve">Розрахункового </w:t>
      </w:r>
      <w:r w:rsidRPr="006512DE">
        <w:rPr>
          <w:sz w:val="18"/>
          <w:szCs w:val="18"/>
          <w:lang w:val="uk-UA"/>
        </w:rPr>
        <w:t>рахунку</w:t>
      </w:r>
      <w:r w:rsidR="006B4121" w:rsidRPr="006512DE">
        <w:rPr>
          <w:sz w:val="18"/>
          <w:szCs w:val="18"/>
          <w:lang w:val="uk-UA"/>
        </w:rPr>
        <w:t xml:space="preserve"> або Заяви про розірвання УДБО</w:t>
      </w:r>
      <w:r w:rsidR="00F7456D" w:rsidRPr="006512DE">
        <w:rPr>
          <w:sz w:val="18"/>
          <w:szCs w:val="18"/>
          <w:lang w:val="uk-UA"/>
        </w:rPr>
        <w:t>. У разі наявності залишків коштів на Розрахунковому рахунку, Клієнт одночасно із поданням відповідної заяви зобов’язаний надати реквізити іншого розрахункового рахунку Клієнта, на який перераховуються залишки коштів із Розрахункового рахунку, що закривається</w:t>
      </w:r>
      <w:r w:rsidRPr="006512DE">
        <w:rPr>
          <w:sz w:val="18"/>
          <w:szCs w:val="18"/>
          <w:lang w:val="uk-UA"/>
        </w:rPr>
        <w:t>;</w:t>
      </w:r>
    </w:p>
    <w:p w14:paraId="2554535E" w14:textId="77777777" w:rsidR="00E30C0B" w:rsidRPr="006512DE" w:rsidRDefault="00E30C0B" w:rsidP="00CC346E">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за ініціативою Банку - у випадках, визначених п</w:t>
      </w:r>
      <w:r w:rsidR="00AB6CC8" w:rsidRPr="006512DE">
        <w:rPr>
          <w:sz w:val="18"/>
          <w:szCs w:val="18"/>
          <w:lang w:val="uk-UA"/>
        </w:rPr>
        <w:t>. 1</w:t>
      </w:r>
      <w:r w:rsidR="00F7456D" w:rsidRPr="006512DE">
        <w:rPr>
          <w:sz w:val="18"/>
          <w:szCs w:val="18"/>
          <w:lang w:val="uk-UA"/>
        </w:rPr>
        <w:t>1</w:t>
      </w:r>
      <w:r w:rsidRPr="006512DE">
        <w:rPr>
          <w:sz w:val="18"/>
          <w:szCs w:val="18"/>
          <w:lang w:val="uk-UA"/>
        </w:rPr>
        <w:t>.11.</w:t>
      </w:r>
      <w:r w:rsidR="008A4454" w:rsidRPr="006512DE">
        <w:rPr>
          <w:sz w:val="18"/>
          <w:szCs w:val="18"/>
          <w:lang w:val="uk-UA"/>
        </w:rPr>
        <w:t>2</w:t>
      </w:r>
      <w:r w:rsidR="00676A40" w:rsidRPr="006512DE">
        <w:rPr>
          <w:sz w:val="18"/>
          <w:szCs w:val="18"/>
          <w:lang w:val="uk-UA"/>
        </w:rPr>
        <w:t>,</w:t>
      </w:r>
      <w:r w:rsidRPr="006512DE">
        <w:rPr>
          <w:sz w:val="18"/>
          <w:szCs w:val="18"/>
          <w:lang w:val="uk-UA"/>
        </w:rPr>
        <w:t xml:space="preserve"> </w:t>
      </w:r>
      <w:r w:rsidR="00676A40" w:rsidRPr="006512DE">
        <w:rPr>
          <w:sz w:val="18"/>
          <w:szCs w:val="18"/>
          <w:lang w:val="uk-UA"/>
        </w:rPr>
        <w:t>п.</w:t>
      </w:r>
      <w:r w:rsidR="00F7456D" w:rsidRPr="006512DE">
        <w:rPr>
          <w:sz w:val="18"/>
          <w:szCs w:val="18"/>
          <w:lang w:val="uk-UA"/>
        </w:rPr>
        <w:t>1</w:t>
      </w:r>
      <w:r w:rsidR="00681D09" w:rsidRPr="006512DE">
        <w:rPr>
          <w:sz w:val="18"/>
          <w:szCs w:val="18"/>
          <w:lang w:val="uk-UA"/>
        </w:rPr>
        <w:t>6</w:t>
      </w:r>
      <w:r w:rsidR="00F7456D" w:rsidRPr="006512DE">
        <w:rPr>
          <w:sz w:val="18"/>
          <w:szCs w:val="18"/>
          <w:lang w:val="uk-UA"/>
        </w:rPr>
        <w:t>.1.5</w:t>
      </w:r>
      <w:r w:rsidR="00676A40" w:rsidRPr="006512DE">
        <w:rPr>
          <w:sz w:val="18"/>
          <w:szCs w:val="18"/>
          <w:lang w:val="uk-UA"/>
        </w:rPr>
        <w:t xml:space="preserve"> та п.16.1.6</w:t>
      </w:r>
      <w:r w:rsidRPr="006512DE">
        <w:rPr>
          <w:sz w:val="18"/>
          <w:szCs w:val="18"/>
          <w:lang w:val="uk-UA"/>
        </w:rPr>
        <w:t xml:space="preserve"> УДБО ЮО;</w:t>
      </w:r>
    </w:p>
    <w:p w14:paraId="2F0F04C8" w14:textId="3A76C851" w:rsidR="00E30C0B" w:rsidRPr="006512DE" w:rsidRDefault="00E30C0B" w:rsidP="00E30C0B">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 xml:space="preserve">на підставі рішення відповідного органу, на який згідно із законодавством України покладено функції щодо припинення </w:t>
      </w:r>
      <w:r w:rsidR="00F7456D" w:rsidRPr="006512DE">
        <w:rPr>
          <w:color w:val="333333"/>
          <w:sz w:val="18"/>
          <w:szCs w:val="18"/>
          <w:shd w:val="clear" w:color="auto" w:fill="FFFFFF"/>
        </w:rPr>
        <w:t>небанківсь</w:t>
      </w:r>
      <w:r w:rsidR="000D7E7A">
        <w:rPr>
          <w:color w:val="333333"/>
          <w:sz w:val="18"/>
          <w:szCs w:val="18"/>
          <w:shd w:val="clear" w:color="auto" w:fill="FFFFFF"/>
        </w:rPr>
        <w:t>кого надавача платіжних послуг</w:t>
      </w:r>
      <w:r w:rsidR="00F7456D" w:rsidRPr="006512DE">
        <w:rPr>
          <w:sz w:val="18"/>
          <w:szCs w:val="18"/>
        </w:rPr>
        <w:t xml:space="preserve"> </w:t>
      </w:r>
      <w:r w:rsidRPr="006512DE">
        <w:rPr>
          <w:sz w:val="18"/>
          <w:szCs w:val="18"/>
        </w:rPr>
        <w:t xml:space="preserve">(за заявою про закриття </w:t>
      </w:r>
      <w:r w:rsidR="000D7E7A">
        <w:rPr>
          <w:sz w:val="18"/>
          <w:szCs w:val="18"/>
        </w:rPr>
        <w:t>Розрахункового</w:t>
      </w:r>
      <w:r w:rsidRPr="006512DE">
        <w:rPr>
          <w:sz w:val="18"/>
          <w:szCs w:val="18"/>
        </w:rPr>
        <w:t xml:space="preserve"> рахунку, поданою ліквідатором, головою або членом ліквідаційної комісії, керуючим санацією);</w:t>
      </w:r>
    </w:p>
    <w:p w14:paraId="6E373901" w14:textId="270D9C0D" w:rsidR="00E30C0B" w:rsidRDefault="00E30C0B" w:rsidP="00E30C0B">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 інших підстав, передбачених законодавством України або Договором.</w:t>
      </w:r>
    </w:p>
    <w:p w14:paraId="502865C1" w14:textId="4418BBA5" w:rsidR="00336F58" w:rsidRPr="006512DE" w:rsidRDefault="00336F58" w:rsidP="00D7712D">
      <w:pPr>
        <w:pStyle w:val="rvps2"/>
        <w:shd w:val="clear" w:color="auto" w:fill="FFFFFF"/>
        <w:tabs>
          <w:tab w:val="left" w:pos="993"/>
        </w:tabs>
        <w:spacing w:before="0" w:beforeAutospacing="0" w:after="0" w:afterAutospacing="0"/>
        <w:ind w:firstLine="567"/>
        <w:jc w:val="both"/>
        <w:rPr>
          <w:sz w:val="18"/>
          <w:szCs w:val="18"/>
        </w:rPr>
      </w:pPr>
      <w:r>
        <w:rPr>
          <w:sz w:val="18"/>
          <w:szCs w:val="18"/>
        </w:rPr>
        <w:t xml:space="preserve">У випадку закриття Розрахункового рахунку не за ініціативою Клієнта, </w:t>
      </w:r>
      <w:r w:rsidRPr="00A463AC">
        <w:rPr>
          <w:sz w:val="18"/>
          <w:szCs w:val="18"/>
        </w:rPr>
        <w:t>Банк за наявності коштів на Розрахунковому рахунку, який закривається</w:t>
      </w:r>
      <w:r>
        <w:rPr>
          <w:sz w:val="18"/>
          <w:szCs w:val="18"/>
        </w:rPr>
        <w:t xml:space="preserve">, </w:t>
      </w:r>
      <w:r w:rsidRPr="00A463AC">
        <w:rPr>
          <w:sz w:val="18"/>
          <w:szCs w:val="18"/>
        </w:rPr>
        <w:t xml:space="preserve">здійснює повернення </w:t>
      </w:r>
      <w:r>
        <w:rPr>
          <w:sz w:val="18"/>
          <w:szCs w:val="18"/>
        </w:rPr>
        <w:t xml:space="preserve">таких </w:t>
      </w:r>
      <w:r w:rsidRPr="00A463AC">
        <w:rPr>
          <w:sz w:val="18"/>
          <w:szCs w:val="18"/>
        </w:rPr>
        <w:t>коштів за реквізитами Користувачів</w:t>
      </w:r>
      <w:r>
        <w:rPr>
          <w:sz w:val="18"/>
          <w:szCs w:val="18"/>
        </w:rPr>
        <w:t xml:space="preserve"> Клієнта</w:t>
      </w:r>
      <w:r w:rsidRPr="00A463AC">
        <w:rPr>
          <w:sz w:val="18"/>
          <w:szCs w:val="18"/>
        </w:rPr>
        <w:t xml:space="preserve"> на підставі </w:t>
      </w:r>
      <w:r>
        <w:rPr>
          <w:sz w:val="18"/>
          <w:szCs w:val="18"/>
        </w:rPr>
        <w:t>П</w:t>
      </w:r>
      <w:r w:rsidRPr="00A463AC">
        <w:rPr>
          <w:sz w:val="18"/>
          <w:szCs w:val="18"/>
        </w:rPr>
        <w:t>латіжних інстру</w:t>
      </w:r>
      <w:r>
        <w:rPr>
          <w:sz w:val="18"/>
          <w:szCs w:val="18"/>
        </w:rPr>
        <w:t>кцій, що надіслані  Клієнтом в С</w:t>
      </w:r>
      <w:r w:rsidRPr="00A463AC">
        <w:rPr>
          <w:sz w:val="18"/>
          <w:szCs w:val="18"/>
        </w:rPr>
        <w:t>истемі дистанційного обслуговування або надані Клієнтом в Банк на паперовому носії із р</w:t>
      </w:r>
      <w:r>
        <w:rPr>
          <w:sz w:val="18"/>
          <w:szCs w:val="18"/>
        </w:rPr>
        <w:t>еєстром платежів по Користувачам.</w:t>
      </w:r>
    </w:p>
    <w:p w14:paraId="5792DF16" w14:textId="77777777" w:rsidR="00E30C0B" w:rsidRPr="006512DE" w:rsidRDefault="00E30C0B" w:rsidP="00E30C0B">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sz w:val="18"/>
          <w:szCs w:val="18"/>
          <w:lang w:val="uk-UA"/>
        </w:rPr>
        <w:t xml:space="preserve">Банк має право розірвати Договір </w:t>
      </w:r>
      <w:r w:rsidR="008A4454" w:rsidRPr="006512DE">
        <w:rPr>
          <w:rFonts w:ascii="Times New Roman" w:hAnsi="Times New Roman"/>
          <w:sz w:val="18"/>
          <w:szCs w:val="18"/>
          <w:lang w:val="uk-UA"/>
        </w:rPr>
        <w:t>про надання Банківської послуги</w:t>
      </w:r>
      <w:r w:rsidR="001C5248" w:rsidRPr="006512DE">
        <w:rPr>
          <w:rFonts w:ascii="Times New Roman" w:hAnsi="Times New Roman"/>
          <w:sz w:val="18"/>
          <w:szCs w:val="18"/>
          <w:lang w:val="uk-UA"/>
        </w:rPr>
        <w:t>, що передбачає відкриття та обслуговування Розрахункового рахунку,</w:t>
      </w:r>
      <w:r w:rsidRPr="006512DE">
        <w:rPr>
          <w:rFonts w:ascii="Times New Roman" w:hAnsi="Times New Roman"/>
          <w:sz w:val="18"/>
          <w:szCs w:val="18"/>
          <w:lang w:val="uk-UA"/>
        </w:rPr>
        <w:t xml:space="preserve"> та закрити </w:t>
      </w:r>
      <w:r w:rsidR="00F7456D" w:rsidRPr="006512DE">
        <w:rPr>
          <w:rFonts w:ascii="Times New Roman" w:hAnsi="Times New Roman"/>
          <w:sz w:val="18"/>
          <w:szCs w:val="18"/>
          <w:lang w:val="uk-UA"/>
        </w:rPr>
        <w:t>Розрахунков</w:t>
      </w:r>
      <w:r w:rsidR="00226B44" w:rsidRPr="006512DE">
        <w:rPr>
          <w:rFonts w:ascii="Times New Roman" w:hAnsi="Times New Roman"/>
          <w:sz w:val="18"/>
          <w:szCs w:val="18"/>
          <w:lang w:val="uk-UA"/>
        </w:rPr>
        <w:t>ий</w:t>
      </w:r>
      <w:r w:rsidR="00F7456D" w:rsidRPr="006512DE">
        <w:rPr>
          <w:rFonts w:ascii="Times New Roman" w:hAnsi="Times New Roman"/>
          <w:sz w:val="18"/>
          <w:szCs w:val="18"/>
          <w:lang w:val="uk-UA"/>
        </w:rPr>
        <w:t xml:space="preserve"> </w:t>
      </w:r>
      <w:r w:rsidRPr="006512DE">
        <w:rPr>
          <w:rFonts w:ascii="Times New Roman" w:hAnsi="Times New Roman"/>
          <w:sz w:val="18"/>
          <w:szCs w:val="18"/>
          <w:lang w:val="uk-UA"/>
        </w:rPr>
        <w:t>рахунок у наступних випадках:</w:t>
      </w:r>
    </w:p>
    <w:p w14:paraId="3885356C"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у разі встановлення Клієнту неприйнятно високого ризику відповідно до внутрішніх документів Банку, що регулюють питання управління ризиками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95F2F52"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випадках порушення Клієнтом норм чинного законодавства України або якщо наявність правовідносин з Клієнтом призводить чи може призвести до порушення норм законодавства України, в тому числі</w:t>
      </w:r>
      <w:r w:rsidRPr="006512DE">
        <w:rPr>
          <w:rFonts w:ascii="Times New Roman" w:hAnsi="Times New Roman"/>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512DE">
        <w:rPr>
          <w:rFonts w:ascii="Times New Roman" w:hAnsi="Times New Roman"/>
          <w:sz w:val="18"/>
          <w:szCs w:val="18"/>
          <w:lang w:val="uk-UA"/>
        </w:rPr>
        <w:t>;</w:t>
      </w:r>
    </w:p>
    <w:p w14:paraId="03A75ABF"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своїх зобов’язань за Договором;</w:t>
      </w:r>
    </w:p>
    <w:p w14:paraId="465111D3" w14:textId="77777777" w:rsidR="00E30C0B" w:rsidRPr="006512DE" w:rsidRDefault="00E30C0B"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відмови контролюючого органу, до якого надсилається інформація про відкриття </w:t>
      </w:r>
      <w:r w:rsidR="00564460"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у взятті на облік </w:t>
      </w:r>
      <w:r w:rsidR="00564460" w:rsidRPr="006512DE">
        <w:rPr>
          <w:rFonts w:ascii="Times New Roman" w:hAnsi="Times New Roman"/>
          <w:sz w:val="18"/>
          <w:szCs w:val="18"/>
          <w:lang w:val="uk-UA"/>
        </w:rPr>
        <w:t xml:space="preserve">Розрахункового </w:t>
      </w:r>
      <w:r w:rsidR="00A11C5D" w:rsidRPr="006512DE">
        <w:rPr>
          <w:rFonts w:ascii="Times New Roman" w:hAnsi="Times New Roman"/>
          <w:sz w:val="18"/>
          <w:szCs w:val="18"/>
          <w:lang w:val="uk-UA"/>
        </w:rPr>
        <w:t>рахунку</w:t>
      </w:r>
      <w:r w:rsidRPr="006512DE">
        <w:rPr>
          <w:rFonts w:ascii="Times New Roman" w:hAnsi="Times New Roman"/>
          <w:sz w:val="18"/>
          <w:szCs w:val="18"/>
          <w:lang w:val="uk-UA"/>
        </w:rPr>
        <w:t>;</w:t>
      </w:r>
    </w:p>
    <w:p w14:paraId="2F25AD96" w14:textId="1DCF8280" w:rsidR="001F6EE2" w:rsidRDefault="00E30C0B"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випадку, якщо Клієнт веде ризикову діяльність, зокрема, але не обмежуючись,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1F6EE2" w:rsidRPr="006512DE">
        <w:rPr>
          <w:rFonts w:ascii="Times New Roman" w:hAnsi="Times New Roman"/>
          <w:sz w:val="18"/>
          <w:szCs w:val="18"/>
          <w:lang w:val="uk-UA"/>
        </w:rPr>
        <w:t>;</w:t>
      </w:r>
    </w:p>
    <w:p w14:paraId="5B6A86DD" w14:textId="77777777" w:rsidR="00FC25DF" w:rsidRDefault="00FC25DF" w:rsidP="00FC25DF">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4F3479">
        <w:rPr>
          <w:rFonts w:ascii="Times New Roman" w:hAnsi="Times New Roman"/>
          <w:sz w:val="18"/>
          <w:szCs w:val="18"/>
        </w:rPr>
        <w:t xml:space="preserve">у </w:t>
      </w:r>
      <w:proofErr w:type="spellStart"/>
      <w:r w:rsidRPr="004F3479">
        <w:rPr>
          <w:rFonts w:ascii="Times New Roman" w:hAnsi="Times New Roman"/>
          <w:sz w:val="18"/>
          <w:szCs w:val="18"/>
        </w:rPr>
        <w:t>разі</w:t>
      </w:r>
      <w:proofErr w:type="spellEnd"/>
      <w:r w:rsidRPr="004F3479">
        <w:rPr>
          <w:rFonts w:ascii="Times New Roman" w:hAnsi="Times New Roman"/>
          <w:sz w:val="18"/>
          <w:szCs w:val="18"/>
        </w:rPr>
        <w:t xml:space="preserve"> </w:t>
      </w:r>
      <w:proofErr w:type="spellStart"/>
      <w:r w:rsidRPr="004F3479">
        <w:rPr>
          <w:rFonts w:ascii="Times New Roman" w:hAnsi="Times New Roman"/>
          <w:sz w:val="18"/>
          <w:szCs w:val="18"/>
        </w:rPr>
        <w:t>закриття</w:t>
      </w:r>
      <w:proofErr w:type="spellEnd"/>
      <w:r w:rsidRPr="004F3479">
        <w:rPr>
          <w:rFonts w:ascii="Times New Roman" w:hAnsi="Times New Roman"/>
          <w:sz w:val="18"/>
          <w:szCs w:val="18"/>
        </w:rPr>
        <w:t xml:space="preserve"> </w:t>
      </w:r>
      <w:r>
        <w:rPr>
          <w:rFonts w:ascii="Times New Roman" w:hAnsi="Times New Roman"/>
          <w:sz w:val="18"/>
          <w:szCs w:val="18"/>
          <w:lang w:val="uk-UA"/>
        </w:rPr>
        <w:t>П</w:t>
      </w:r>
      <w:proofErr w:type="spellStart"/>
      <w:r w:rsidRPr="004F3479">
        <w:rPr>
          <w:rFonts w:ascii="Times New Roman" w:hAnsi="Times New Roman"/>
          <w:sz w:val="18"/>
          <w:szCs w:val="18"/>
        </w:rPr>
        <w:t>оточного</w:t>
      </w:r>
      <w:proofErr w:type="spellEnd"/>
      <w:r w:rsidRPr="004F3479">
        <w:rPr>
          <w:rFonts w:ascii="Times New Roman" w:hAnsi="Times New Roman"/>
          <w:sz w:val="18"/>
          <w:szCs w:val="18"/>
        </w:rPr>
        <w:t xml:space="preserve"> рахунку </w:t>
      </w:r>
      <w:r>
        <w:rPr>
          <w:rFonts w:ascii="Times New Roman" w:hAnsi="Times New Roman"/>
          <w:sz w:val="18"/>
          <w:szCs w:val="18"/>
          <w:lang w:val="uk-UA"/>
        </w:rPr>
        <w:t xml:space="preserve">Клієнта в Банку </w:t>
      </w:r>
      <w:r w:rsidRPr="004F3479">
        <w:rPr>
          <w:rFonts w:ascii="Times New Roman" w:hAnsi="Times New Roman"/>
          <w:sz w:val="18"/>
          <w:szCs w:val="18"/>
        </w:rPr>
        <w:t xml:space="preserve">у </w:t>
      </w:r>
      <w:proofErr w:type="spellStart"/>
      <w:r w:rsidRPr="004F3479">
        <w:rPr>
          <w:rFonts w:ascii="Times New Roman" w:hAnsi="Times New Roman"/>
          <w:sz w:val="18"/>
          <w:szCs w:val="18"/>
        </w:rPr>
        <w:t>валюті</w:t>
      </w:r>
      <w:proofErr w:type="spellEnd"/>
      <w:r>
        <w:rPr>
          <w:rFonts w:ascii="Times New Roman" w:hAnsi="Times New Roman"/>
          <w:sz w:val="18"/>
          <w:szCs w:val="18"/>
          <w:lang w:val="uk-UA"/>
        </w:rPr>
        <w:t xml:space="preserve"> Розрахункового рахунку;</w:t>
      </w:r>
    </w:p>
    <w:p w14:paraId="3CCE2112" w14:textId="4412D8CC" w:rsidR="00FC25DF" w:rsidRPr="006512DE" w:rsidRDefault="00FC25DF" w:rsidP="00FC25DF">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8D776E">
        <w:rPr>
          <w:rFonts w:ascii="Times New Roman" w:hAnsi="Times New Roman"/>
          <w:sz w:val="18"/>
          <w:szCs w:val="18"/>
        </w:rPr>
        <w:t xml:space="preserve">у </w:t>
      </w:r>
      <w:proofErr w:type="spellStart"/>
      <w:r w:rsidRPr="008D776E">
        <w:rPr>
          <w:rFonts w:ascii="Times New Roman" w:hAnsi="Times New Roman"/>
          <w:sz w:val="18"/>
          <w:szCs w:val="18"/>
        </w:rPr>
        <w:t>випадку</w:t>
      </w:r>
      <w:proofErr w:type="spellEnd"/>
      <w:r w:rsidRPr="008D776E">
        <w:rPr>
          <w:rFonts w:ascii="Times New Roman" w:hAnsi="Times New Roman"/>
          <w:sz w:val="18"/>
          <w:szCs w:val="18"/>
        </w:rPr>
        <w:t xml:space="preserve"> </w:t>
      </w:r>
      <w:proofErr w:type="spellStart"/>
      <w:r w:rsidRPr="008D776E">
        <w:rPr>
          <w:rFonts w:ascii="Times New Roman" w:hAnsi="Times New Roman"/>
          <w:sz w:val="18"/>
          <w:szCs w:val="18"/>
        </w:rPr>
        <w:t>виявлення</w:t>
      </w:r>
      <w:proofErr w:type="spellEnd"/>
      <w:r w:rsidRPr="008D776E">
        <w:rPr>
          <w:rFonts w:ascii="Times New Roman" w:hAnsi="Times New Roman"/>
          <w:sz w:val="18"/>
          <w:szCs w:val="18"/>
        </w:rPr>
        <w:t xml:space="preserve"> </w:t>
      </w:r>
      <w:proofErr w:type="spellStart"/>
      <w:r w:rsidRPr="008D776E">
        <w:rPr>
          <w:rFonts w:ascii="Times New Roman" w:hAnsi="Times New Roman"/>
          <w:sz w:val="18"/>
          <w:szCs w:val="18"/>
        </w:rPr>
        <w:t>ініціювання</w:t>
      </w:r>
      <w:proofErr w:type="spellEnd"/>
      <w:r w:rsidRPr="008D776E">
        <w:rPr>
          <w:rFonts w:ascii="Times New Roman" w:hAnsi="Times New Roman"/>
          <w:sz w:val="18"/>
          <w:szCs w:val="18"/>
        </w:rPr>
        <w:t xml:space="preserve">/проведення </w:t>
      </w:r>
      <w:r>
        <w:rPr>
          <w:rFonts w:ascii="Times New Roman" w:hAnsi="Times New Roman"/>
          <w:sz w:val="18"/>
          <w:szCs w:val="18"/>
          <w:lang w:val="uk-UA"/>
        </w:rPr>
        <w:t xml:space="preserve">Клієнтом через Розрахунковий рахунок </w:t>
      </w:r>
      <w:proofErr w:type="spellStart"/>
      <w:r w:rsidRPr="008D776E">
        <w:rPr>
          <w:rFonts w:ascii="Times New Roman" w:hAnsi="Times New Roman"/>
          <w:sz w:val="18"/>
          <w:szCs w:val="18"/>
        </w:rPr>
        <w:t>більше</w:t>
      </w:r>
      <w:proofErr w:type="spellEnd"/>
      <w:r w:rsidRPr="008D776E">
        <w:rPr>
          <w:rFonts w:ascii="Times New Roman" w:hAnsi="Times New Roman"/>
          <w:sz w:val="18"/>
          <w:szCs w:val="18"/>
        </w:rPr>
        <w:t xml:space="preserve"> 5</w:t>
      </w:r>
      <w:r>
        <w:rPr>
          <w:rFonts w:ascii="Times New Roman" w:hAnsi="Times New Roman"/>
          <w:sz w:val="18"/>
          <w:szCs w:val="18"/>
          <w:lang w:val="uk-UA"/>
        </w:rPr>
        <w:t xml:space="preserve"> (п’яти)</w:t>
      </w:r>
      <w:r w:rsidRPr="008D776E">
        <w:rPr>
          <w:rFonts w:ascii="Times New Roman" w:hAnsi="Times New Roman"/>
          <w:sz w:val="18"/>
          <w:szCs w:val="18"/>
        </w:rPr>
        <w:t xml:space="preserve"> </w:t>
      </w:r>
      <w:proofErr w:type="spellStart"/>
      <w:r w:rsidRPr="008D776E">
        <w:rPr>
          <w:rFonts w:ascii="Times New Roman" w:hAnsi="Times New Roman"/>
          <w:sz w:val="18"/>
          <w:szCs w:val="18"/>
        </w:rPr>
        <w:t>валютних</w:t>
      </w:r>
      <w:proofErr w:type="spellEnd"/>
      <w:r w:rsidRPr="008D776E">
        <w:rPr>
          <w:rFonts w:ascii="Times New Roman" w:hAnsi="Times New Roman"/>
          <w:sz w:val="18"/>
          <w:szCs w:val="18"/>
        </w:rPr>
        <w:t xml:space="preserve"> </w:t>
      </w:r>
      <w:proofErr w:type="spellStart"/>
      <w:r w:rsidRPr="008D776E">
        <w:rPr>
          <w:rFonts w:ascii="Times New Roman" w:hAnsi="Times New Roman"/>
          <w:sz w:val="18"/>
          <w:szCs w:val="18"/>
        </w:rPr>
        <w:t>операцій</w:t>
      </w:r>
      <w:proofErr w:type="spellEnd"/>
      <w:r w:rsidRPr="008D776E">
        <w:rPr>
          <w:rFonts w:ascii="Times New Roman" w:hAnsi="Times New Roman"/>
          <w:sz w:val="18"/>
          <w:szCs w:val="18"/>
        </w:rPr>
        <w:t xml:space="preserve">, </w:t>
      </w:r>
      <w:proofErr w:type="spellStart"/>
      <w:r w:rsidRPr="008D776E">
        <w:rPr>
          <w:rFonts w:ascii="Times New Roman" w:hAnsi="Times New Roman"/>
          <w:sz w:val="18"/>
          <w:szCs w:val="18"/>
        </w:rPr>
        <w:t>що</w:t>
      </w:r>
      <w:proofErr w:type="spellEnd"/>
      <w:r w:rsidRPr="008D776E">
        <w:rPr>
          <w:rFonts w:ascii="Times New Roman" w:hAnsi="Times New Roman"/>
          <w:sz w:val="18"/>
          <w:szCs w:val="18"/>
        </w:rPr>
        <w:t xml:space="preserve"> не </w:t>
      </w:r>
      <w:proofErr w:type="spellStart"/>
      <w:r w:rsidRPr="008D776E">
        <w:rPr>
          <w:rFonts w:ascii="Times New Roman" w:hAnsi="Times New Roman"/>
          <w:sz w:val="18"/>
          <w:szCs w:val="18"/>
        </w:rPr>
        <w:t>відповідають</w:t>
      </w:r>
      <w:proofErr w:type="spellEnd"/>
      <w:r w:rsidRPr="008D776E">
        <w:rPr>
          <w:rFonts w:ascii="Times New Roman" w:hAnsi="Times New Roman"/>
          <w:sz w:val="18"/>
          <w:szCs w:val="18"/>
        </w:rPr>
        <w:t xml:space="preserve"> </w:t>
      </w:r>
      <w:proofErr w:type="spellStart"/>
      <w:r w:rsidRPr="008D776E">
        <w:rPr>
          <w:rFonts w:ascii="Times New Roman" w:hAnsi="Times New Roman"/>
          <w:sz w:val="18"/>
          <w:szCs w:val="18"/>
        </w:rPr>
        <w:t>вимогам</w:t>
      </w:r>
      <w:proofErr w:type="spellEnd"/>
      <w:r w:rsidRPr="008D776E">
        <w:rPr>
          <w:rFonts w:ascii="Times New Roman" w:hAnsi="Times New Roman"/>
          <w:sz w:val="18"/>
          <w:szCs w:val="18"/>
        </w:rPr>
        <w:t xml:space="preserve"> валютного </w:t>
      </w:r>
      <w:proofErr w:type="spellStart"/>
      <w:r w:rsidRPr="008D776E">
        <w:rPr>
          <w:rFonts w:ascii="Times New Roman" w:hAnsi="Times New Roman"/>
          <w:sz w:val="18"/>
          <w:szCs w:val="18"/>
        </w:rPr>
        <w:t>законодавства</w:t>
      </w:r>
      <w:proofErr w:type="spellEnd"/>
      <w:r>
        <w:rPr>
          <w:rFonts w:ascii="Times New Roman" w:hAnsi="Times New Roman"/>
          <w:sz w:val="18"/>
          <w:szCs w:val="18"/>
          <w:lang w:val="uk-UA"/>
        </w:rPr>
        <w:t xml:space="preserve"> України;</w:t>
      </w:r>
    </w:p>
    <w:p w14:paraId="5381167A" w14:textId="77777777" w:rsidR="00497337" w:rsidRPr="006512DE" w:rsidRDefault="00497337"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Pr="006512DE">
        <w:rPr>
          <w:rFonts w:ascii="Times New Roman" w:hAnsi="Times New Roman"/>
          <w:color w:val="000000"/>
          <w:sz w:val="18"/>
          <w:szCs w:val="18"/>
          <w:lang w:val="uk-UA"/>
        </w:rPr>
        <w:t>відкликання (зупинення) НБУ відповідного дозвільного документу щодо права Клієнта здійснювати Платіжні операції Користувачів Клієнта;</w:t>
      </w:r>
    </w:p>
    <w:p w14:paraId="1A482EFF" w14:textId="77777777" w:rsidR="00E30C0B" w:rsidRPr="006512DE" w:rsidRDefault="001F6EE2"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в інших випадках, встановлених законодавством України та/або УДБО ЮО</w:t>
      </w:r>
      <w:r w:rsidR="00E30C0B" w:rsidRPr="006512DE">
        <w:rPr>
          <w:rFonts w:ascii="Times New Roman" w:hAnsi="Times New Roman"/>
          <w:sz w:val="18"/>
          <w:szCs w:val="18"/>
          <w:lang w:val="uk-UA"/>
        </w:rPr>
        <w:t xml:space="preserve">. </w:t>
      </w:r>
    </w:p>
    <w:p w14:paraId="5E3FBCF5" w14:textId="77777777" w:rsidR="00A64069" w:rsidRPr="006512DE" w:rsidRDefault="00E30C0B" w:rsidP="00020C9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Підставами для розірвання Договору </w:t>
      </w:r>
      <w:r w:rsidR="006B4121" w:rsidRPr="006512DE">
        <w:rPr>
          <w:rFonts w:ascii="Times New Roman" w:hAnsi="Times New Roman"/>
          <w:sz w:val="18"/>
          <w:szCs w:val="18"/>
          <w:lang w:val="uk-UA"/>
        </w:rPr>
        <w:t>про надання Банківської послуги</w:t>
      </w:r>
      <w:r w:rsidRPr="006512DE">
        <w:rPr>
          <w:rFonts w:ascii="Times New Roman" w:hAnsi="Times New Roman"/>
          <w:sz w:val="18"/>
          <w:szCs w:val="18"/>
          <w:lang w:val="uk-UA"/>
        </w:rPr>
        <w:t xml:space="preserve"> та закриття </w:t>
      </w:r>
      <w:r w:rsidR="00E604A0"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є також письмова домовленість Сторін і інші умови припинення зобов’язань, передбачені законодавством України.</w:t>
      </w:r>
    </w:p>
    <w:p w14:paraId="4E40F86A" w14:textId="77777777" w:rsidR="008A4454" w:rsidRPr="006512DE" w:rsidRDefault="000B6795" w:rsidP="008A4454">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До закриття Розрахункового рахунку </w:t>
      </w:r>
      <w:r w:rsidR="008A4454" w:rsidRPr="006512DE">
        <w:rPr>
          <w:rFonts w:ascii="Times New Roman" w:hAnsi="Times New Roman"/>
          <w:sz w:val="18"/>
          <w:szCs w:val="18"/>
          <w:lang w:val="uk-UA"/>
        </w:rPr>
        <w:t xml:space="preserve">Банк здійснює завершальні операції за Розрахунковим рахунком (з виконання Платіжних інструкцій стягувачів, перерахування залишку коштів з Розрахункового рахунку на інший розрахунковий рахунок Клієнта, перерахування залишку коштів Користувачам Клієнта тощо). </w:t>
      </w:r>
    </w:p>
    <w:p w14:paraId="38EADCF5" w14:textId="2C951B53" w:rsidR="00F47F81" w:rsidRPr="006512DE" w:rsidRDefault="008A4454" w:rsidP="00624787">
      <w:pPr>
        <w:numPr>
          <w:ilvl w:val="2"/>
          <w:numId w:val="2"/>
        </w:numPr>
        <w:tabs>
          <w:tab w:val="left" w:pos="993"/>
          <w:tab w:val="left" w:pos="1134"/>
        </w:tabs>
        <w:autoSpaceDE w:val="0"/>
        <w:autoSpaceDN w:val="0"/>
        <w:adjustRightInd w:val="0"/>
        <w:spacing w:after="0" w:line="240" w:lineRule="auto"/>
        <w:ind w:left="0" w:firstLine="567"/>
        <w:jc w:val="both"/>
        <w:rPr>
          <w:lang w:val="uk-UA"/>
        </w:rPr>
      </w:pPr>
      <w:r w:rsidRPr="006512DE">
        <w:rPr>
          <w:rFonts w:ascii="Times New Roman" w:hAnsi="Times New Roman"/>
          <w:sz w:val="18"/>
          <w:szCs w:val="18"/>
          <w:lang w:val="uk-UA"/>
        </w:rPr>
        <w:t>Датою закриття Розрахункового рахунку вважається наступний Операційний день за днем перерахування залишку коштів з Розрахункового рахунку. Якщо на дату прийняття заяви</w:t>
      </w:r>
      <w:r w:rsidR="0057023C" w:rsidRPr="006512DE">
        <w:rPr>
          <w:rFonts w:ascii="Times New Roman" w:hAnsi="Times New Roman"/>
          <w:sz w:val="18"/>
          <w:szCs w:val="18"/>
          <w:lang w:val="uk-UA"/>
        </w:rPr>
        <w:t>, що передбачає</w:t>
      </w:r>
      <w:r w:rsidRPr="006512DE">
        <w:rPr>
          <w:rFonts w:ascii="Times New Roman" w:hAnsi="Times New Roman"/>
          <w:sz w:val="18"/>
          <w:szCs w:val="18"/>
          <w:lang w:val="uk-UA"/>
        </w:rPr>
        <w:t xml:space="preserve"> закриття Розрахункового рахунку на ньому немає залишку коштів та/або заборгованості та зазначена заява подана в Операційний час, то датою закриття цього Розрахункового рахунку є день отримання Банком зазначеної заяви. Клієнт може звернутися до Відділення Банку для отримання довідки про закриття Розрахункового рахунку. </w:t>
      </w:r>
      <w:bookmarkStart w:id="84" w:name="n1354"/>
      <w:bookmarkStart w:id="85" w:name="n1355"/>
      <w:bookmarkEnd w:id="84"/>
      <w:bookmarkEnd w:id="85"/>
    </w:p>
    <w:p w14:paraId="2C2DA23C" w14:textId="77777777" w:rsidR="009F4CB3" w:rsidRPr="006512DE" w:rsidRDefault="00A64069" w:rsidP="0030418F">
      <w:pPr>
        <w:pStyle w:val="20"/>
        <w:spacing w:after="0" w:line="240" w:lineRule="auto"/>
        <w:ind w:left="0" w:firstLine="567"/>
        <w:contextualSpacing/>
        <w:jc w:val="center"/>
        <w:outlineLvl w:val="0"/>
        <w:rPr>
          <w:rFonts w:ascii="Times New Roman" w:hAnsi="Times New Roman"/>
          <w:b/>
          <w:sz w:val="18"/>
          <w:szCs w:val="18"/>
          <w:lang w:val="uk-UA"/>
        </w:rPr>
      </w:pPr>
      <w:r w:rsidRPr="006512DE" w:rsidDel="00A64069">
        <w:rPr>
          <w:rFonts w:ascii="Times New Roman" w:hAnsi="Times New Roman"/>
          <w:sz w:val="18"/>
          <w:szCs w:val="18"/>
          <w:lang w:val="uk-UA"/>
        </w:rPr>
        <w:t xml:space="preserve"> </w:t>
      </w:r>
      <w:bookmarkStart w:id="86" w:name="_Toc189553428"/>
      <w:r w:rsidR="00C84AE1" w:rsidRPr="006512DE">
        <w:rPr>
          <w:rFonts w:ascii="Times New Roman" w:hAnsi="Times New Roman"/>
          <w:b/>
          <w:sz w:val="18"/>
          <w:szCs w:val="18"/>
          <w:lang w:val="uk-UA"/>
        </w:rPr>
        <w:t>КАСОВЕ ОБСЛУГОВУВАННЯ</w:t>
      </w:r>
      <w:bookmarkEnd w:id="86"/>
    </w:p>
    <w:p w14:paraId="6DB5966F" w14:textId="77777777" w:rsidR="009F4CB3" w:rsidRPr="006512DE" w:rsidRDefault="009F4CB3" w:rsidP="0030418F">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порядок здійснення Банком касового обслуговування, зокрема:</w:t>
      </w:r>
    </w:p>
    <w:p w14:paraId="6A591AD4" w14:textId="77777777" w:rsidR="009F4CB3" w:rsidRPr="006512DE" w:rsidRDefault="009F4CB3" w:rsidP="0030418F">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приймання, видача готівки</w:t>
      </w:r>
      <w:r w:rsidR="0030418F" w:rsidRPr="006512DE">
        <w:rPr>
          <w:rFonts w:ascii="Times New Roman" w:hAnsi="Times New Roman"/>
          <w:sz w:val="18"/>
          <w:szCs w:val="18"/>
          <w:lang w:val="uk-UA"/>
        </w:rPr>
        <w:t>, здійснення готівкового переказу</w:t>
      </w:r>
      <w:r w:rsidRPr="006512DE">
        <w:rPr>
          <w:rFonts w:ascii="Times New Roman" w:hAnsi="Times New Roman"/>
          <w:sz w:val="18"/>
          <w:szCs w:val="18"/>
          <w:lang w:val="uk-UA"/>
        </w:rPr>
        <w:t>;</w:t>
      </w:r>
    </w:p>
    <w:p w14:paraId="7767369E"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обмін банкнот (монет) національної валюти (обмін монет на банкноти (в національній валюті), обмін банкнот меншого номіналу  на банкноти  більшого, обмін банкнот більшого номіналу на банкноти меншого номіналу);</w:t>
      </w:r>
    </w:p>
    <w:p w14:paraId="4DA7320D"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операції із банківськими металами (у разі здійснення Банком таких операцій);</w:t>
      </w:r>
    </w:p>
    <w:p w14:paraId="2237F0DF"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визначення та підтвердження справжності та платіжності банкнот в іноземній валюті.</w:t>
      </w:r>
    </w:p>
    <w:p w14:paraId="57204DD0" w14:textId="77777777" w:rsidR="009F4CB3" w:rsidRPr="006512DE" w:rsidRDefault="009F4CB3" w:rsidP="009F4CB3">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Всі касові операції здійснюються у порядку, встановленому законодавством України та Договором.</w:t>
      </w:r>
    </w:p>
    <w:p w14:paraId="0D560440" w14:textId="77777777" w:rsidR="009F4CB3" w:rsidRPr="006512DE" w:rsidRDefault="009F4CB3" w:rsidP="00C84AE1">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Банк надає Платіжні та інші послуги, що передбачають здійснення касових операцій, на підставі Договору касового обслуговування, який укладається шляхом приєднання Клієнта до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шляхом підписання з боку Клієнта відповідного Касового документу;</w:t>
      </w:r>
    </w:p>
    <w:p w14:paraId="37EDBD01" w14:textId="77777777" w:rsidR="009F4CB3" w:rsidRPr="006512DE" w:rsidRDefault="009F4CB3" w:rsidP="00C84AE1">
      <w:pPr>
        <w:pStyle w:val="aa"/>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 Договір касового обслуговування розповсюджується дія відповідних положень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які регулюють відносини з Клієнтом в частині касового обслуговування та містяться в інших розділах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а саме:</w:t>
      </w:r>
    </w:p>
    <w:p w14:paraId="36789A38"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 ВИЗНАЧЕННЯ ТЕРМІНІВ</w:t>
      </w:r>
    </w:p>
    <w:p w14:paraId="4BC11B6D"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2. ПРЕДМЕТ ДОГОВОРУ</w:t>
      </w:r>
    </w:p>
    <w:p w14:paraId="4A461092"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12. КАСОВЕ ОБСЛУГОВУВАННЯ</w:t>
      </w:r>
    </w:p>
    <w:p w14:paraId="7CF6810F"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14. ЗАСТЕРЕЖЕННЯ ПРО НЕДОБРОСОВІСНУ ДІЯЛЬНІСТЬ</w:t>
      </w:r>
    </w:p>
    <w:p w14:paraId="17C21C5B" w14:textId="4BDA3F33"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15. ПЕРЕДАЧА ІНФОРМАЦІЇ</w:t>
      </w:r>
      <w:r w:rsidRPr="006512DE">
        <w:rPr>
          <w:rFonts w:ascii="Times New Roman" w:hAnsi="Times New Roman"/>
          <w:webHidden/>
          <w:sz w:val="18"/>
          <w:szCs w:val="18"/>
          <w:lang w:val="uk-UA"/>
        </w:rPr>
        <w:tab/>
      </w:r>
      <w:r w:rsidRPr="006512DE">
        <w:rPr>
          <w:rFonts w:ascii="Times New Roman" w:hAnsi="Times New Roman"/>
          <w:webHidden/>
          <w:sz w:val="18"/>
          <w:szCs w:val="18"/>
          <w:lang w:val="uk-UA"/>
        </w:rPr>
        <w:fldChar w:fldCharType="begin"/>
      </w:r>
      <w:r w:rsidRPr="006512DE">
        <w:rPr>
          <w:rFonts w:ascii="Times New Roman" w:hAnsi="Times New Roman"/>
          <w:webHidden/>
          <w:sz w:val="18"/>
          <w:szCs w:val="18"/>
          <w:lang w:val="uk-UA"/>
        </w:rPr>
        <w:instrText xml:space="preserve"> PAGEREF _Toc131601712 \h </w:instrText>
      </w:r>
      <w:r w:rsidRPr="006512DE">
        <w:rPr>
          <w:rFonts w:ascii="Times New Roman" w:hAnsi="Times New Roman"/>
          <w:webHidden/>
          <w:sz w:val="18"/>
          <w:szCs w:val="18"/>
          <w:lang w:val="uk-UA"/>
        </w:rPr>
      </w:r>
      <w:r w:rsidRPr="006512DE">
        <w:rPr>
          <w:rFonts w:ascii="Times New Roman" w:hAnsi="Times New Roman"/>
          <w:webHidden/>
          <w:sz w:val="18"/>
          <w:szCs w:val="18"/>
          <w:lang w:val="uk-UA"/>
        </w:rPr>
        <w:fldChar w:fldCharType="end"/>
      </w:r>
    </w:p>
    <w:p w14:paraId="0CC684EF"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16. ЗАГАЛЬНІ ПРАВА ТА ОБОВ’ЯЗКИ СТОРІН. ПІДТВЕРДЖЕННЯ ТА ГАРАНТІЇ</w:t>
      </w:r>
      <w:r w:rsidRPr="006512DE">
        <w:rPr>
          <w:rFonts w:ascii="Times New Roman" w:hAnsi="Times New Roman"/>
          <w:webHidden/>
          <w:sz w:val="18"/>
          <w:szCs w:val="18"/>
          <w:lang w:val="uk-UA"/>
        </w:rPr>
        <w:tab/>
      </w:r>
    </w:p>
    <w:p w14:paraId="36E68F4E"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17. СТРОК ДІЇ УДБО ЮО, ПОРЯДОК РОЗІРВАННЯ УДБО ЮО</w:t>
      </w:r>
      <w:r w:rsidRPr="006512DE">
        <w:rPr>
          <w:rFonts w:ascii="Times New Roman" w:hAnsi="Times New Roman"/>
          <w:webHidden/>
          <w:sz w:val="18"/>
          <w:szCs w:val="18"/>
          <w:lang w:val="uk-UA"/>
        </w:rPr>
        <w:tab/>
      </w:r>
    </w:p>
    <w:p w14:paraId="46146BF1" w14:textId="77777777" w:rsidR="0030418F" w:rsidRPr="006512DE" w:rsidRDefault="006A20E1" w:rsidP="0030418F">
      <w:pPr>
        <w:spacing w:after="0" w:line="240" w:lineRule="auto"/>
        <w:ind w:left="1276"/>
        <w:rPr>
          <w:rFonts w:ascii="Times New Roman" w:hAnsi="Times New Roman"/>
          <w:sz w:val="18"/>
          <w:szCs w:val="18"/>
          <w:lang w:val="uk-UA"/>
        </w:rPr>
      </w:pPr>
      <w:hyperlink w:anchor="_Toc131601716" w:history="1">
        <w:r w:rsidR="0030418F" w:rsidRPr="006512DE">
          <w:rPr>
            <w:rStyle w:val="a7"/>
            <w:rFonts w:ascii="Times New Roman" w:hAnsi="Times New Roman"/>
            <w:color w:val="auto"/>
            <w:sz w:val="18"/>
            <w:szCs w:val="18"/>
            <w:u w:val="none"/>
            <w:lang w:val="uk-UA"/>
          </w:rPr>
          <w:t>РОЗДІЛ 19. ПРИКІНЦЕВІ ПОЛОЖЕННЯ</w:t>
        </w:r>
        <w:r w:rsidR="0030418F" w:rsidRPr="006512DE">
          <w:rPr>
            <w:rStyle w:val="a7"/>
            <w:rFonts w:ascii="Times New Roman" w:hAnsi="Times New Roman"/>
            <w:webHidden/>
            <w:color w:val="auto"/>
            <w:sz w:val="18"/>
            <w:szCs w:val="18"/>
            <w:u w:val="none"/>
            <w:lang w:val="uk-UA"/>
          </w:rPr>
          <w:tab/>
        </w:r>
      </w:hyperlink>
    </w:p>
    <w:p w14:paraId="187DD6C4" w14:textId="77777777" w:rsidR="009F4CB3" w:rsidRPr="006512DE" w:rsidRDefault="009F4CB3" w:rsidP="0071195E">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Для здійснення касової Платіжної операції Клієнт подає до Банку відповідн</w:t>
      </w:r>
      <w:r w:rsidR="0030418F" w:rsidRPr="006512DE">
        <w:rPr>
          <w:sz w:val="18"/>
          <w:szCs w:val="18"/>
        </w:rPr>
        <w:t>ий Касовий документ</w:t>
      </w:r>
      <w:r w:rsidRPr="006512DE">
        <w:rPr>
          <w:sz w:val="18"/>
          <w:szCs w:val="18"/>
        </w:rPr>
        <w:t xml:space="preserve"> </w:t>
      </w:r>
      <w:r w:rsidR="0030418F" w:rsidRPr="006512DE">
        <w:rPr>
          <w:sz w:val="18"/>
          <w:szCs w:val="18"/>
        </w:rPr>
        <w:t>(</w:t>
      </w:r>
      <w:r w:rsidRPr="006512DE">
        <w:rPr>
          <w:sz w:val="18"/>
          <w:szCs w:val="18"/>
        </w:rPr>
        <w:t>Платіжну інструкцію</w:t>
      </w:r>
      <w:r w:rsidR="0030418F" w:rsidRPr="006512DE">
        <w:rPr>
          <w:sz w:val="18"/>
          <w:szCs w:val="18"/>
        </w:rPr>
        <w:t>, грошовий чек)</w:t>
      </w:r>
      <w:r w:rsidRPr="006512DE">
        <w:rPr>
          <w:sz w:val="18"/>
          <w:szCs w:val="18"/>
        </w:rPr>
        <w:t>. Інші види касових операцій оформлюються відповідними Касовими документами за формами, встановленими Банком. Банк приймає платежі на сплату комунальних послуг, телефонного зв'язку, телебачення, електроенергії, газу, інтернету, охорони тощо за Касовими документами, які формуються юридичною особою – отримувачем платежів за умови наявності та повноти заповнення всіх необхідних реквізитів.</w:t>
      </w:r>
    </w:p>
    <w:p w14:paraId="2EA4EB5B"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Касовий документ має містити власноручний або Електронний підпис</w:t>
      </w:r>
      <w:r w:rsidR="00134ABF" w:rsidRPr="006512DE">
        <w:rPr>
          <w:sz w:val="18"/>
          <w:szCs w:val="18"/>
        </w:rPr>
        <w:t xml:space="preserve"> </w:t>
      </w:r>
      <w:r w:rsidR="006D50E4" w:rsidRPr="006512DE">
        <w:rPr>
          <w:sz w:val="18"/>
          <w:szCs w:val="18"/>
        </w:rPr>
        <w:t>(</w:t>
      </w:r>
      <w:r w:rsidR="009F70E2" w:rsidRPr="006512DE">
        <w:rPr>
          <w:sz w:val="18"/>
          <w:szCs w:val="18"/>
        </w:rPr>
        <w:t xml:space="preserve">за наявності </w:t>
      </w:r>
      <w:r w:rsidR="006D50E4" w:rsidRPr="006512DE">
        <w:rPr>
          <w:sz w:val="18"/>
          <w:szCs w:val="18"/>
        </w:rPr>
        <w:t xml:space="preserve">технічної </w:t>
      </w:r>
      <w:r w:rsidR="009F70E2" w:rsidRPr="006512DE">
        <w:rPr>
          <w:sz w:val="18"/>
          <w:szCs w:val="18"/>
        </w:rPr>
        <w:t>реалізації</w:t>
      </w:r>
      <w:r w:rsidR="006D50E4" w:rsidRPr="006512DE">
        <w:rPr>
          <w:sz w:val="18"/>
          <w:szCs w:val="18"/>
        </w:rPr>
        <w:t xml:space="preserve">) </w:t>
      </w:r>
      <w:r w:rsidR="00134ABF" w:rsidRPr="006512DE">
        <w:rPr>
          <w:sz w:val="18"/>
          <w:szCs w:val="18"/>
        </w:rPr>
        <w:t>уповноваженою</w:t>
      </w:r>
      <w:r w:rsidRPr="006512DE">
        <w:rPr>
          <w:sz w:val="18"/>
          <w:szCs w:val="18"/>
        </w:rPr>
        <w:t xml:space="preserve"> Клієнта, власноручний або Електронний підпис</w:t>
      </w:r>
      <w:r w:rsidR="006D50E4" w:rsidRPr="006512DE">
        <w:rPr>
          <w:sz w:val="18"/>
          <w:szCs w:val="18"/>
        </w:rPr>
        <w:t xml:space="preserve"> (</w:t>
      </w:r>
      <w:r w:rsidR="00D30B19" w:rsidRPr="006512DE">
        <w:rPr>
          <w:sz w:val="18"/>
          <w:szCs w:val="18"/>
        </w:rPr>
        <w:t>за наявності технічної реалізації</w:t>
      </w:r>
      <w:r w:rsidR="006D50E4" w:rsidRPr="006512DE">
        <w:rPr>
          <w:sz w:val="18"/>
          <w:szCs w:val="18"/>
        </w:rPr>
        <w:t xml:space="preserve">) </w:t>
      </w:r>
      <w:r w:rsidRPr="006512DE">
        <w:rPr>
          <w:sz w:val="18"/>
          <w:szCs w:val="18"/>
        </w:rPr>
        <w:t xml:space="preserve"> уповноваженого працівника Банку</w:t>
      </w:r>
      <w:r w:rsidR="00134ABF" w:rsidRPr="006512DE">
        <w:rPr>
          <w:sz w:val="18"/>
          <w:szCs w:val="18"/>
        </w:rPr>
        <w:t xml:space="preserve"> (окрім грошового чека)</w:t>
      </w:r>
      <w:r w:rsidRPr="006512DE">
        <w:rPr>
          <w:sz w:val="18"/>
          <w:szCs w:val="18"/>
        </w:rPr>
        <w:t xml:space="preserve">, а також інші обов’язкові реквізити, встановлені законодавством України та внутрішніми нормативними документами Банку. </w:t>
      </w:r>
    </w:p>
    <w:p w14:paraId="07E5C6D9"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Істотними умовами Договору касового обслуговування є вид касової операції, сума(-и) та валюта(-и) касової операції, якщо касова операція здійснюється з грошовими коштами, або вага та вид банківського металу, якщо касова операція здійснюється у банківських металах.</w:t>
      </w:r>
    </w:p>
    <w:p w14:paraId="150A1C92"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Банк виконує касову операцію за умови належного оформлення Касового документу і достатності коштів Клієнта для здійснення касової операції.</w:t>
      </w:r>
    </w:p>
    <w:p w14:paraId="3FF6C72F" w14:textId="77777777" w:rsidR="0015399F" w:rsidRPr="006512DE" w:rsidRDefault="0015399F" w:rsidP="00E50F8F">
      <w:pPr>
        <w:pStyle w:val="af1"/>
        <w:spacing w:before="0" w:beforeAutospacing="0" w:after="0" w:afterAutospacing="0"/>
        <w:ind w:firstLine="567"/>
        <w:contextualSpacing/>
        <w:mirrorIndents/>
        <w:jc w:val="both"/>
        <w:rPr>
          <w:spacing w:val="-4"/>
          <w:sz w:val="18"/>
          <w:szCs w:val="18"/>
          <w:lang w:val="uk-UA"/>
        </w:rPr>
      </w:pPr>
      <w:r w:rsidRPr="006512DE">
        <w:rPr>
          <w:spacing w:val="-4"/>
          <w:sz w:val="18"/>
          <w:szCs w:val="18"/>
          <w:lang w:val="uk-UA"/>
        </w:rPr>
        <w:t>Грошовий чек з розмитим, змазаним, подвоєним, нечитабельним відбитком печатки, а також з відбитком, реквізити якого не повністю відповідають зразку (пропущені або не повністю відображені букви, цифри та інші реквізити друку), є зіпсованим і до оплати не приймається.</w:t>
      </w:r>
    </w:p>
    <w:p w14:paraId="79442E1D" w14:textId="77777777" w:rsidR="0015399F" w:rsidRPr="006512DE" w:rsidRDefault="0015399F" w:rsidP="0015399F">
      <w:pPr>
        <w:pStyle w:val="rvps2"/>
        <w:shd w:val="clear" w:color="auto" w:fill="FFFFFF"/>
        <w:tabs>
          <w:tab w:val="left" w:pos="993"/>
        </w:tabs>
        <w:spacing w:before="0" w:beforeAutospacing="0" w:after="0" w:afterAutospacing="0"/>
        <w:ind w:firstLine="567"/>
        <w:jc w:val="both"/>
        <w:rPr>
          <w:sz w:val="18"/>
          <w:szCs w:val="18"/>
        </w:rPr>
      </w:pPr>
      <w:r w:rsidRPr="006512DE">
        <w:rPr>
          <w:spacing w:val="-4"/>
          <w:sz w:val="18"/>
          <w:szCs w:val="18"/>
        </w:rPr>
        <w:t>Чек заповнений в кілька прийомів різними ручками, або кольором, відмінним від синього, фіолетового або чорного, є зіпсованим і до оплати не приймається.</w:t>
      </w:r>
    </w:p>
    <w:p w14:paraId="47A9F8C9"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На вимогу Клієнта працівник Банку надає таку кількість примірників паперових Касових документів</w:t>
      </w:r>
      <w:r w:rsidR="0030418F" w:rsidRPr="006512DE">
        <w:rPr>
          <w:sz w:val="18"/>
          <w:szCs w:val="18"/>
        </w:rPr>
        <w:t xml:space="preserve"> (окрім грошового чека)</w:t>
      </w:r>
      <w:r w:rsidRPr="006512DE">
        <w:rPr>
          <w:sz w:val="18"/>
          <w:szCs w:val="18"/>
        </w:rPr>
        <w:t>, яка потрібна для учасників розрахунків, або Касовий документ в електронній формі</w:t>
      </w:r>
      <w:r w:rsidR="00681D09" w:rsidRPr="006512DE">
        <w:rPr>
          <w:sz w:val="18"/>
          <w:szCs w:val="18"/>
        </w:rPr>
        <w:t xml:space="preserve"> (</w:t>
      </w:r>
      <w:r w:rsidR="00D30B19" w:rsidRPr="006512DE">
        <w:rPr>
          <w:sz w:val="18"/>
          <w:szCs w:val="18"/>
        </w:rPr>
        <w:t>за наявності технічної реалізації</w:t>
      </w:r>
      <w:r w:rsidR="00681D09" w:rsidRPr="006512DE">
        <w:rPr>
          <w:sz w:val="18"/>
          <w:szCs w:val="18"/>
        </w:rPr>
        <w:t>)</w:t>
      </w:r>
      <w:r w:rsidRPr="006512DE">
        <w:rPr>
          <w:sz w:val="18"/>
          <w:szCs w:val="18"/>
        </w:rPr>
        <w:t>.</w:t>
      </w:r>
    </w:p>
    <w:p w14:paraId="5EBA005F" w14:textId="77777777" w:rsidR="009F4CB3" w:rsidRPr="006512DE" w:rsidRDefault="009F4CB3" w:rsidP="0015399F">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20AD360C"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У разі використання електронного документообігу Банк за згодою Клієнта має право визначати шляхи відправлення Касового документа в електронній формі, який є підтвердженням касової операції (Текстове повідомлення, електронна пошта Клієнта та/або інші шляхи дистанційної комунікації).</w:t>
      </w:r>
    </w:p>
    <w:p w14:paraId="2FFF35AA"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Банк приймає до виконання:</w:t>
      </w:r>
    </w:p>
    <w:p w14:paraId="6CBA8349" w14:textId="77777777" w:rsidR="009F4CB3" w:rsidRPr="006512DE" w:rsidRDefault="009F4CB3" w:rsidP="00B41E51">
      <w:pPr>
        <w:pStyle w:val="rvps2"/>
        <w:numPr>
          <w:ilvl w:val="0"/>
          <w:numId w:val="7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Касовий документ, що надійшов протягом Операційного часу, - у той самий Операційний день;</w:t>
      </w:r>
    </w:p>
    <w:p w14:paraId="4A4B8121" w14:textId="77777777" w:rsidR="009F4CB3" w:rsidRPr="006512DE" w:rsidRDefault="009F4CB3" w:rsidP="00B41E51">
      <w:pPr>
        <w:pStyle w:val="rvps2"/>
        <w:numPr>
          <w:ilvl w:val="0"/>
          <w:numId w:val="7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 xml:space="preserve">Касовий документ, що надійшов після закінчення Операційного часу, - не пізніше наступного Операційного дня. </w:t>
      </w:r>
    </w:p>
    <w:p w14:paraId="4DA5A155"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За здійснення касових операцій Клієнт сплачує Банку винагороду в порядку та в розмірі, встановленому Тарифами Банку.</w:t>
      </w:r>
    </w:p>
    <w:p w14:paraId="662B2B9E" w14:textId="77777777" w:rsidR="009F4CB3" w:rsidRPr="006512DE" w:rsidRDefault="009F4CB3" w:rsidP="00B41E51">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b/>
          <w:sz w:val="18"/>
          <w:szCs w:val="18"/>
          <w:lang w:val="uk-UA"/>
        </w:rPr>
        <w:t xml:space="preserve">Приймання, видача готівки, здійснення готівкового переказу </w:t>
      </w:r>
    </w:p>
    <w:p w14:paraId="21354243"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Банк приймає готівку від Клієнтів для:</w:t>
      </w:r>
    </w:p>
    <w:p w14:paraId="133BD378" w14:textId="77777777" w:rsidR="009F4CB3" w:rsidRPr="006512DE" w:rsidRDefault="009F4CB3" w:rsidP="00B41E51">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 xml:space="preserve">зарахування на власні </w:t>
      </w:r>
      <w:r w:rsidR="005D27D8" w:rsidRPr="006512DE">
        <w:rPr>
          <w:sz w:val="18"/>
          <w:szCs w:val="18"/>
        </w:rPr>
        <w:t>Р</w:t>
      </w:r>
      <w:r w:rsidRPr="006512DE">
        <w:rPr>
          <w:sz w:val="18"/>
          <w:szCs w:val="18"/>
        </w:rPr>
        <w:t xml:space="preserve">ахунки; </w:t>
      </w:r>
    </w:p>
    <w:p w14:paraId="792C4EE0" w14:textId="77777777" w:rsidR="009F4CB3" w:rsidRPr="006512DE" w:rsidRDefault="009F4CB3" w:rsidP="009F4CB3">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зарахування на рахунки Банку, в тому числі з метою сплати винагороди Банку та/або з метою погашення заборгованості перед Банком;</w:t>
      </w:r>
    </w:p>
    <w:p w14:paraId="33DACEA1" w14:textId="77777777" w:rsidR="009F4CB3" w:rsidRPr="006512DE" w:rsidRDefault="009F4CB3" w:rsidP="009F4CB3">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зарахуванн</w:t>
      </w:r>
      <w:r w:rsidR="005D27D8" w:rsidRPr="006512DE">
        <w:rPr>
          <w:sz w:val="18"/>
          <w:szCs w:val="18"/>
        </w:rPr>
        <w:t>я на рахунки іншим отримувачам.</w:t>
      </w:r>
    </w:p>
    <w:p w14:paraId="6C35B5A7"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В Платіжній інструкції на переказ готівки Клієнт-платник має право зазначити дату валютування, яка не може перевищувати 10 календарних днів після складання Платіжної інструкції (день складання не враховується). Якщо дата валютування перевищує 10 календарних днів, така Платіжна інструкція до виконання не приймається.</w:t>
      </w:r>
    </w:p>
    <w:p w14:paraId="6386A63A"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color w:val="333333"/>
          <w:sz w:val="18"/>
          <w:szCs w:val="18"/>
          <w:shd w:val="clear" w:color="auto" w:fill="FFFFFF"/>
        </w:rPr>
        <w:t>Клієнт-платник має право відкликати Платіжну інструкцію до настання дати ва</w:t>
      </w:r>
      <w:r w:rsidR="00765D91" w:rsidRPr="006512DE">
        <w:rPr>
          <w:color w:val="333333"/>
          <w:sz w:val="18"/>
          <w:szCs w:val="18"/>
          <w:shd w:val="clear" w:color="auto" w:fill="FFFFFF"/>
        </w:rPr>
        <w:t>лютування шляхом подання Банку р</w:t>
      </w:r>
      <w:r w:rsidRPr="006512DE">
        <w:rPr>
          <w:color w:val="333333"/>
          <w:sz w:val="18"/>
          <w:szCs w:val="18"/>
          <w:shd w:val="clear" w:color="auto" w:fill="FFFFFF"/>
        </w:rPr>
        <w:t>озпорядження про відкликання</w:t>
      </w:r>
      <w:r w:rsidR="00765D91" w:rsidRPr="006512DE">
        <w:rPr>
          <w:color w:val="333333"/>
          <w:sz w:val="18"/>
          <w:szCs w:val="18"/>
          <w:shd w:val="clear" w:color="auto" w:fill="FFFFFF"/>
        </w:rPr>
        <w:t>, складеного за формою Банку</w:t>
      </w:r>
      <w:r w:rsidRPr="006512DE">
        <w:rPr>
          <w:color w:val="333333"/>
          <w:sz w:val="18"/>
          <w:szCs w:val="18"/>
          <w:shd w:val="clear" w:color="auto" w:fill="FFFFFF"/>
        </w:rPr>
        <w:t>.</w:t>
      </w:r>
    </w:p>
    <w:p w14:paraId="3FA3E1E7"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 xml:space="preserve">У разі, якщо касова операція передбачає видачу готівки, то </w:t>
      </w:r>
      <w:r w:rsidR="00765D91" w:rsidRPr="006512DE">
        <w:rPr>
          <w:rFonts w:ascii="Times New Roman" w:hAnsi="Times New Roman"/>
          <w:sz w:val="18"/>
          <w:szCs w:val="18"/>
          <w:lang w:val="uk-UA"/>
        </w:rPr>
        <w:t>Клієнт</w:t>
      </w:r>
      <w:r w:rsidR="005D27D8" w:rsidRPr="006512DE">
        <w:rPr>
          <w:rFonts w:ascii="Times New Roman" w:hAnsi="Times New Roman"/>
          <w:sz w:val="18"/>
          <w:szCs w:val="18"/>
          <w:lang w:val="uk-UA"/>
        </w:rPr>
        <w:t xml:space="preserve"> (або його </w:t>
      </w:r>
      <w:r w:rsidR="008F3031" w:rsidRPr="006512DE">
        <w:rPr>
          <w:rFonts w:ascii="Times New Roman" w:hAnsi="Times New Roman"/>
          <w:sz w:val="18"/>
          <w:szCs w:val="18"/>
          <w:lang w:val="uk-UA"/>
        </w:rPr>
        <w:t>уповноважена особа</w:t>
      </w:r>
      <w:r w:rsidR="005D27D8" w:rsidRPr="006512DE">
        <w:rPr>
          <w:rFonts w:ascii="Times New Roman" w:hAnsi="Times New Roman"/>
          <w:sz w:val="18"/>
          <w:szCs w:val="18"/>
          <w:lang w:val="uk-UA"/>
        </w:rPr>
        <w:t>)</w:t>
      </w:r>
      <w:r w:rsidRPr="006512DE">
        <w:rPr>
          <w:rFonts w:ascii="Times New Roman" w:hAnsi="Times New Roman"/>
          <w:sz w:val="18"/>
          <w:szCs w:val="18"/>
          <w:lang w:val="uk-UA"/>
        </w:rPr>
        <w:t xml:space="preserve"> зобов’язаний здійснити перевірку банкнот (монет) та перерахування виданої готівки, не відходячи від каси, або в спеціально відведеному місці для перерахунку в присутності касира Банку. У разі порушення зазначеного обов’язку, претензії про недостачу, виявлення неплатіжних, сумнівних банкнот або монет не приймаються. </w:t>
      </w:r>
    </w:p>
    <w:p w14:paraId="0D1E24CD" w14:textId="77777777" w:rsidR="009F4CB3" w:rsidRPr="006512DE" w:rsidRDefault="009F4CB3" w:rsidP="00B41E51">
      <w:pPr>
        <w:pStyle w:val="aa"/>
        <w:numPr>
          <w:ilvl w:val="2"/>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Банк як надавач платіжних послуг платника зобов'язаний: </w:t>
      </w:r>
    </w:p>
    <w:p w14:paraId="587683B2" w14:textId="77777777" w:rsidR="008F3031" w:rsidRPr="006512DE" w:rsidRDefault="008F3031" w:rsidP="00C84AE1">
      <w:pPr>
        <w:pStyle w:val="aa"/>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pacing w:val="-4"/>
          <w:sz w:val="18"/>
          <w:szCs w:val="18"/>
          <w:lang w:val="uk-UA"/>
        </w:rPr>
        <w:t>1) здійснювати виплату відкликаних (повернутих) коштів Клієнту-</w:t>
      </w:r>
      <w:r w:rsidR="00C84AE1" w:rsidRPr="006512DE">
        <w:rPr>
          <w:rFonts w:ascii="Times New Roman" w:hAnsi="Times New Roman"/>
          <w:spacing w:val="-4"/>
          <w:sz w:val="18"/>
          <w:szCs w:val="18"/>
          <w:lang w:val="uk-UA"/>
        </w:rPr>
        <w:t>самозайнятій</w:t>
      </w:r>
      <w:r w:rsidRPr="006512DE">
        <w:rPr>
          <w:rFonts w:ascii="Times New Roman" w:hAnsi="Times New Roman"/>
          <w:spacing w:val="-4"/>
          <w:sz w:val="18"/>
          <w:szCs w:val="18"/>
          <w:lang w:val="uk-UA"/>
        </w:rPr>
        <w:t xml:space="preserve"> особ</w:t>
      </w:r>
      <w:r w:rsidR="00C84AE1" w:rsidRPr="006512DE">
        <w:rPr>
          <w:rFonts w:ascii="Times New Roman" w:hAnsi="Times New Roman"/>
          <w:spacing w:val="-4"/>
          <w:sz w:val="18"/>
          <w:szCs w:val="18"/>
          <w:lang w:val="uk-UA"/>
        </w:rPr>
        <w:t>і</w:t>
      </w:r>
      <w:r w:rsidRPr="006512DE">
        <w:rPr>
          <w:rFonts w:ascii="Times New Roman" w:hAnsi="Times New Roman"/>
          <w:spacing w:val="-4"/>
          <w:sz w:val="18"/>
          <w:szCs w:val="18"/>
          <w:lang w:val="uk-UA"/>
        </w:rPr>
        <w:t xml:space="preserve"> як виплату переказу готівкою або на зазначен</w:t>
      </w:r>
      <w:r w:rsidR="00C84AE1" w:rsidRPr="006512DE">
        <w:rPr>
          <w:rFonts w:ascii="Times New Roman" w:hAnsi="Times New Roman"/>
          <w:spacing w:val="-4"/>
          <w:sz w:val="18"/>
          <w:szCs w:val="18"/>
          <w:lang w:val="uk-UA"/>
        </w:rPr>
        <w:t>ий</w:t>
      </w:r>
      <w:r w:rsidRPr="006512DE">
        <w:rPr>
          <w:rFonts w:ascii="Times New Roman" w:hAnsi="Times New Roman"/>
          <w:spacing w:val="-4"/>
          <w:sz w:val="18"/>
          <w:szCs w:val="18"/>
          <w:lang w:val="uk-UA"/>
        </w:rPr>
        <w:t xml:space="preserve"> ним</w:t>
      </w:r>
      <w:r w:rsidR="00C84AE1" w:rsidRPr="006512DE">
        <w:rPr>
          <w:rFonts w:ascii="Times New Roman" w:hAnsi="Times New Roman"/>
          <w:spacing w:val="-4"/>
          <w:sz w:val="18"/>
          <w:szCs w:val="18"/>
          <w:lang w:val="uk-UA"/>
        </w:rPr>
        <w:t xml:space="preserve"> рахунок</w:t>
      </w:r>
      <w:r w:rsidRPr="006512DE">
        <w:rPr>
          <w:rFonts w:ascii="Times New Roman" w:hAnsi="Times New Roman"/>
          <w:spacing w:val="-4"/>
          <w:sz w:val="18"/>
          <w:szCs w:val="18"/>
          <w:lang w:val="uk-UA"/>
        </w:rPr>
        <w:t xml:space="preserve"> на підставі отриманого від </w:t>
      </w:r>
      <w:r w:rsidR="00C84AE1" w:rsidRPr="006512DE">
        <w:rPr>
          <w:rFonts w:ascii="Times New Roman" w:hAnsi="Times New Roman"/>
          <w:spacing w:val="-4"/>
          <w:sz w:val="18"/>
          <w:szCs w:val="18"/>
          <w:lang w:val="uk-UA"/>
        </w:rPr>
        <w:t>нього</w:t>
      </w:r>
      <w:r w:rsidRPr="006512DE">
        <w:rPr>
          <w:rFonts w:ascii="Times New Roman" w:hAnsi="Times New Roman"/>
          <w:spacing w:val="-4"/>
          <w:sz w:val="18"/>
          <w:szCs w:val="18"/>
          <w:lang w:val="uk-UA"/>
        </w:rPr>
        <w:t xml:space="preserve"> розпорядження, а </w:t>
      </w:r>
      <w:r w:rsidR="0096559A" w:rsidRPr="006512DE">
        <w:rPr>
          <w:rFonts w:ascii="Times New Roman" w:hAnsi="Times New Roman"/>
          <w:spacing w:val="-4"/>
          <w:sz w:val="18"/>
          <w:szCs w:val="18"/>
          <w:lang w:val="uk-UA"/>
        </w:rPr>
        <w:t xml:space="preserve">фізичним особам-підприємцям та </w:t>
      </w:r>
      <w:r w:rsidRPr="006512DE">
        <w:rPr>
          <w:rFonts w:ascii="Times New Roman" w:hAnsi="Times New Roman"/>
          <w:spacing w:val="-4"/>
          <w:sz w:val="18"/>
          <w:szCs w:val="18"/>
          <w:lang w:val="uk-UA"/>
        </w:rPr>
        <w:t>юридичним особам - шляхом зарахування на їх рахунки;</w:t>
      </w:r>
    </w:p>
    <w:p w14:paraId="55A7187B" w14:textId="77777777" w:rsidR="009F4CB3" w:rsidRPr="006512DE" w:rsidRDefault="009F4CB3" w:rsidP="00B41E51">
      <w:pPr>
        <w:pStyle w:val="aa"/>
        <w:tabs>
          <w:tab w:val="left" w:pos="993"/>
        </w:tabs>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1)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06631834" w14:textId="77777777" w:rsidR="009F4CB3" w:rsidRPr="006512DE" w:rsidRDefault="008F3031" w:rsidP="00B41E51">
      <w:pPr>
        <w:pStyle w:val="aa"/>
        <w:tabs>
          <w:tab w:val="left" w:pos="993"/>
        </w:tabs>
        <w:ind w:left="0" w:firstLine="567"/>
        <w:jc w:val="both"/>
        <w:rPr>
          <w:rFonts w:ascii="Times New Roman" w:hAnsi="Times New Roman"/>
          <w:sz w:val="18"/>
          <w:szCs w:val="18"/>
          <w:lang w:val="uk-UA"/>
        </w:rPr>
      </w:pPr>
      <w:r w:rsidRPr="006512DE">
        <w:rPr>
          <w:rFonts w:ascii="Times New Roman" w:hAnsi="Times New Roman"/>
          <w:sz w:val="18"/>
          <w:szCs w:val="18"/>
          <w:lang w:val="uk-UA"/>
        </w:rPr>
        <w:t>2</w:t>
      </w:r>
      <w:r w:rsidR="009F4CB3" w:rsidRPr="006512DE">
        <w:rPr>
          <w:rFonts w:ascii="Times New Roman" w:hAnsi="Times New Roman"/>
          <w:sz w:val="18"/>
          <w:szCs w:val="18"/>
          <w:lang w:val="uk-UA"/>
        </w:rPr>
        <w:t xml:space="preserve">)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22A43D7D" w14:textId="77777777" w:rsidR="009F4CB3" w:rsidRPr="006512DE" w:rsidRDefault="009F4CB3" w:rsidP="00B41E51">
      <w:pPr>
        <w:pStyle w:val="aa"/>
        <w:numPr>
          <w:ilvl w:val="2"/>
          <w:numId w:val="74"/>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зв’язку із тим, що монети номіналом 1, 2 та 5 копійок перестали бути засобом платежу, 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наступними правилами: </w:t>
      </w:r>
    </w:p>
    <w:p w14:paraId="11D7998A" w14:textId="77777777" w:rsidR="009F4CB3" w:rsidRPr="006512DE" w:rsidRDefault="009F4CB3" w:rsidP="00B41E51">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1) сума, що закінчується від 1 до 4 копійок, заокруглюється в бік зменшення до найближчої суми, яка закінчується на 0 копійок;  </w:t>
      </w:r>
    </w:p>
    <w:p w14:paraId="1729EE4B" w14:textId="77777777" w:rsidR="009F4CB3" w:rsidRPr="006512DE" w:rsidRDefault="009F4CB3" w:rsidP="00B41E51">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2) сума, що закінчується від 5 до 9 копійок, заокруглюється в бік збільшення до найближчої суми, яка закінчується на 0 копійок.</w:t>
      </w:r>
    </w:p>
    <w:p w14:paraId="3EA77EB3"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Банк здійснює операцію купівлі такого залишку іноземної валюти за гривні. 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мінімальної банкноти, за згодою Клієнта може бути виданий монетами, в іншому разі Банк здійснює видачу готівки в гривнях шляхом купівлі іноземної за курсом, установленим Банком на час здійснення касової операції, та видає з каси готівку в гривн</w:t>
      </w:r>
      <w:r w:rsidR="00145FC7" w:rsidRPr="006512DE">
        <w:rPr>
          <w:rFonts w:ascii="Times New Roman" w:hAnsi="Times New Roman"/>
          <w:sz w:val="18"/>
          <w:szCs w:val="18"/>
          <w:lang w:val="uk-UA"/>
        </w:rPr>
        <w:t>і</w:t>
      </w:r>
      <w:r w:rsidRPr="006512DE">
        <w:rPr>
          <w:rFonts w:ascii="Times New Roman" w:hAnsi="Times New Roman"/>
          <w:sz w:val="18"/>
          <w:szCs w:val="18"/>
          <w:lang w:val="uk-UA"/>
        </w:rPr>
        <w:t>.</w:t>
      </w:r>
    </w:p>
    <w:p w14:paraId="3AB46F7F"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має право видавати кошти без викупу залишку суми меншої номінальної вартості за кожною операцією окремо в разі видачі Клієнту готівки іноземної валюти одночасно з декількох рахунків (за окремими Касовими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37262624"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lastRenderedPageBreak/>
        <w:t>Банк не здійснює касові операції з іноземною валютою, обіг якої/операції з якою заборонені законодавством України.</w:t>
      </w:r>
    </w:p>
    <w:p w14:paraId="4D920619" w14:textId="77777777" w:rsidR="009F4CB3" w:rsidRPr="006512DE" w:rsidRDefault="009F4CB3" w:rsidP="00B41E51">
      <w:pPr>
        <w:pStyle w:val="aa"/>
        <w:numPr>
          <w:ilvl w:val="1"/>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b/>
          <w:sz w:val="18"/>
          <w:szCs w:val="18"/>
          <w:lang w:val="uk-UA"/>
        </w:rPr>
        <w:t>Обмін банкнот (монет) національної валюти</w:t>
      </w:r>
    </w:p>
    <w:p w14:paraId="7600D0CF"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приймає значно зношені та пошкоджені банкноти національної валюти, які не мають ознак підроблення та мають ознаки значного зношення або пошкодження, які визначені відповідно до нормативно-правових актів НБУ та внутрішніх нормативних документів 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18578C57"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не приймає неплатіжні банкноти (монети) за всіма видами платежів та для переказів, а також для зарахування на рахунки, вклади та для обміну на придатні до обігу банкноти (монети). Неплатіжними банкнотами (монетами)  є справжні банкноти (монети), що не можуть використовуватися за всіма видами платежів, а також для зарахування на рахунки, вклади 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p>
    <w:p w14:paraId="71AF91E3"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Клієнта в довільній формі на ім'я начальника Відділення Банку, в якій обов'язково зазначається: </w:t>
      </w:r>
    </w:p>
    <w:p w14:paraId="777C98B7" w14:textId="77777777" w:rsidR="009F4CB3" w:rsidRPr="006512DE" w:rsidRDefault="009F4CB3" w:rsidP="009F4CB3">
      <w:pPr>
        <w:pStyle w:val="aa"/>
        <w:numPr>
          <w:ilvl w:val="0"/>
          <w:numId w:val="39"/>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вид обміну, який хоче здійснити Клієнт;</w:t>
      </w:r>
    </w:p>
    <w:p w14:paraId="01FB8A03" w14:textId="77777777" w:rsidR="009F4CB3" w:rsidRPr="006512DE" w:rsidRDefault="009F4CB3" w:rsidP="009F4CB3">
      <w:pPr>
        <w:pStyle w:val="aa"/>
        <w:numPr>
          <w:ilvl w:val="0"/>
          <w:numId w:val="39"/>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доручення здійснити Дебетовий переказ з Рахунку з метою оплати комісії Банку.</w:t>
      </w:r>
    </w:p>
    <w:p w14:paraId="29EA4D5D" w14:textId="77777777" w:rsidR="009F4CB3" w:rsidRPr="006512DE" w:rsidRDefault="009F4CB3" w:rsidP="00152CFC">
      <w:pPr>
        <w:tabs>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Якщо Клієнт буде сплачувати комісію Банку готівкою, оформлення зазначеної заяви не вимагається. </w:t>
      </w:r>
    </w:p>
    <w:p w14:paraId="1CA6AC13" w14:textId="77777777" w:rsidR="009F4CB3" w:rsidRPr="006512DE" w:rsidRDefault="009F4CB3" w:rsidP="00E617BA">
      <w:pPr>
        <w:tabs>
          <w:tab w:val="left" w:pos="1134"/>
        </w:tabs>
        <w:spacing w:after="0" w:line="240" w:lineRule="auto"/>
        <w:ind w:firstLine="567"/>
        <w:jc w:val="both"/>
        <w:rPr>
          <w:rFonts w:ascii="Times New Roman" w:hAnsi="Times New Roman"/>
          <w:b/>
          <w:sz w:val="18"/>
          <w:szCs w:val="18"/>
          <w:lang w:val="uk-UA"/>
        </w:rPr>
      </w:pPr>
      <w:r w:rsidRPr="006512DE">
        <w:rPr>
          <w:rFonts w:ascii="Times New Roman" w:hAnsi="Times New Roman"/>
          <w:sz w:val="18"/>
          <w:szCs w:val="18"/>
          <w:lang w:val="uk-UA"/>
        </w:rPr>
        <w:t>Такий обмін, якщо справжність та платіжність банкнот (монет) не викликає сумніву, здійснюється безпосередньо під час приймання готівки без відображення в бухгалтерському обліку.</w:t>
      </w:r>
    </w:p>
    <w:p w14:paraId="412423BA" w14:textId="77777777" w:rsidR="00E30C0B" w:rsidRPr="006512DE" w:rsidRDefault="00E30C0B" w:rsidP="00E30C0B">
      <w:pPr>
        <w:pStyle w:val="20"/>
        <w:spacing w:after="0" w:line="240" w:lineRule="auto"/>
        <w:ind w:left="0" w:firstLine="567"/>
        <w:contextualSpacing/>
        <w:jc w:val="center"/>
        <w:outlineLvl w:val="0"/>
        <w:rPr>
          <w:rFonts w:ascii="Times New Roman" w:hAnsi="Times New Roman"/>
          <w:b/>
          <w:sz w:val="18"/>
          <w:szCs w:val="18"/>
          <w:lang w:val="uk-UA"/>
        </w:rPr>
      </w:pPr>
      <w:bookmarkStart w:id="87" w:name="_Toc189553429"/>
      <w:r w:rsidRPr="006512DE">
        <w:rPr>
          <w:rFonts w:ascii="Times New Roman" w:hAnsi="Times New Roman"/>
          <w:b/>
          <w:sz w:val="18"/>
          <w:szCs w:val="18"/>
          <w:lang w:val="uk-UA"/>
        </w:rPr>
        <w:t>ДЕБЕТОВИЙ ПЕРЕКАЗ (ДОГОВІРНЕ СПИСАННЯ)</w:t>
      </w:r>
      <w:bookmarkEnd w:id="87"/>
    </w:p>
    <w:p w14:paraId="227B73B5" w14:textId="7808BD26" w:rsidR="00C36222" w:rsidRPr="006512DE" w:rsidRDefault="007926F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Керуючись статтею 1071 Цивільного кодексу України та відповідно до чинного законодавства України з питань про платіжні </w:t>
      </w:r>
      <w:r w:rsidR="0011733F" w:rsidRPr="006512DE">
        <w:rPr>
          <w:rFonts w:ascii="Times New Roman" w:hAnsi="Times New Roman"/>
          <w:sz w:val="18"/>
          <w:szCs w:val="18"/>
          <w:lang w:val="uk-UA"/>
        </w:rPr>
        <w:t>послуги</w:t>
      </w:r>
      <w:r w:rsidRPr="006512DE">
        <w:rPr>
          <w:rFonts w:ascii="Times New Roman" w:hAnsi="Times New Roman"/>
          <w:sz w:val="18"/>
          <w:szCs w:val="18"/>
          <w:lang w:val="uk-UA"/>
        </w:rPr>
        <w:t xml:space="preserve"> в Україні та відповідно до нормативно-правових актів НБУ з питань про безготівкові розрахунки в Україні, при настанні термінів оплати послуг за цим УДБО ЮО, у тому числі здійснення платежів, передбачених п. 1</w:t>
      </w:r>
      <w:r w:rsidR="009179A3" w:rsidRPr="006512DE">
        <w:rPr>
          <w:rFonts w:ascii="Times New Roman" w:hAnsi="Times New Roman"/>
          <w:sz w:val="18"/>
          <w:szCs w:val="18"/>
          <w:lang w:val="uk-UA"/>
        </w:rPr>
        <w:t>3</w:t>
      </w:r>
      <w:r w:rsidRPr="006512DE">
        <w:rPr>
          <w:rFonts w:ascii="Times New Roman" w:hAnsi="Times New Roman"/>
          <w:sz w:val="18"/>
          <w:szCs w:val="18"/>
          <w:lang w:val="uk-UA"/>
        </w:rPr>
        <w:t xml:space="preserve">.7 цього УДБО ЮО, чи у випадку наявності простроченої заборгованості зі сплати наданих Банком послуг за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та/або при настанні термінів платежів за іншими договорами, укладеними між Банком та Клієнтом, та/або при наявності простроченої заборгованості згідно з іншими договорами, укладеними Клієнтом з Банком, </w:t>
      </w:r>
      <w:r w:rsidR="00235602" w:rsidRPr="006512DE">
        <w:rPr>
          <w:rFonts w:ascii="Times New Roman" w:hAnsi="Times New Roman"/>
          <w:sz w:val="18"/>
          <w:szCs w:val="18"/>
          <w:lang w:val="uk-UA"/>
        </w:rPr>
        <w:t xml:space="preserve">та/або при наявності простроченої заборгованості, яка виникла внаслідок набуття Банком прав кредитора до Клієнта за будь-яким зобов’язанням або яка виникла за рішенням суду чи внаслідок позасудового врегулювання спору, </w:t>
      </w:r>
      <w:r w:rsidRPr="006512DE">
        <w:rPr>
          <w:rFonts w:ascii="Times New Roman" w:hAnsi="Times New Roman"/>
          <w:sz w:val="18"/>
          <w:szCs w:val="18"/>
          <w:lang w:val="uk-UA"/>
        </w:rPr>
        <w:t xml:space="preserve">Клієнт беззаперечно та безвідклично доручає Банку списувати грошові кошти у національній валюті у розмірі, необхідному для виконання зобов’язань за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анківських послуг та/або за іншими договорами, укладеними Клієнтом з Банком з Рахунку та/або з будь-яких інших рахунків у національній валюті, відкритих (чи тих, що будуть відкриті) Клієнтом у АТ «БАНК КРЕДИТ ДНІПРО». Клієнт доручає Банку здійснювати так</w:t>
      </w:r>
      <w:r w:rsidR="007F3DCF" w:rsidRPr="006512DE">
        <w:rPr>
          <w:rFonts w:ascii="Times New Roman" w:hAnsi="Times New Roman"/>
          <w:sz w:val="18"/>
          <w:szCs w:val="18"/>
          <w:lang w:val="uk-UA"/>
        </w:rPr>
        <w:t>ий</w:t>
      </w:r>
      <w:r w:rsidRPr="006512DE">
        <w:rPr>
          <w:rFonts w:ascii="Times New Roman" w:hAnsi="Times New Roman"/>
          <w:sz w:val="18"/>
          <w:szCs w:val="18"/>
          <w:lang w:val="uk-UA"/>
        </w:rPr>
        <w:t xml:space="preserve"> </w:t>
      </w:r>
      <w:r w:rsidR="007F3DCF" w:rsidRPr="006512DE">
        <w:rPr>
          <w:rFonts w:ascii="Times New Roman" w:hAnsi="Times New Roman"/>
          <w:sz w:val="18"/>
          <w:szCs w:val="18"/>
          <w:lang w:val="uk-UA"/>
        </w:rPr>
        <w:t>Дебетовий переказ (Д</w:t>
      </w:r>
      <w:r w:rsidRPr="006512DE">
        <w:rPr>
          <w:rFonts w:ascii="Times New Roman" w:hAnsi="Times New Roman"/>
          <w:sz w:val="18"/>
          <w:szCs w:val="18"/>
          <w:lang w:val="uk-UA"/>
        </w:rPr>
        <w:t>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в тому числі і за рахунок використання наданого Банком овердрафту за відповідним </w:t>
      </w:r>
      <w:r w:rsidR="0055067B" w:rsidRPr="006512DE">
        <w:rPr>
          <w:rFonts w:ascii="Times New Roman" w:hAnsi="Times New Roman"/>
          <w:sz w:val="18"/>
          <w:szCs w:val="18"/>
          <w:lang w:val="uk-UA"/>
        </w:rPr>
        <w:t xml:space="preserve">Поточним </w:t>
      </w:r>
      <w:r w:rsidRPr="006512DE">
        <w:rPr>
          <w:rFonts w:ascii="Times New Roman" w:hAnsi="Times New Roman"/>
          <w:sz w:val="18"/>
          <w:szCs w:val="18"/>
          <w:lang w:val="uk-UA"/>
        </w:rPr>
        <w:t xml:space="preserve">рахунком </w:t>
      </w:r>
      <w:r w:rsidR="0055067B" w:rsidRPr="006512DE">
        <w:rPr>
          <w:rFonts w:ascii="Times New Roman" w:hAnsi="Times New Roman"/>
          <w:sz w:val="18"/>
          <w:szCs w:val="18"/>
          <w:lang w:val="uk-UA"/>
        </w:rPr>
        <w:t>К</w:t>
      </w:r>
      <w:r w:rsidRPr="006512DE">
        <w:rPr>
          <w:rFonts w:ascii="Times New Roman" w:hAnsi="Times New Roman"/>
          <w:sz w:val="18"/>
          <w:szCs w:val="18"/>
          <w:lang w:val="uk-UA"/>
        </w:rPr>
        <w:t xml:space="preserve">лієнта у сумі, визначеній Банком на підставі відповідного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укладеного Клієнтом з Банком, будь-яку кількість разів протягом строку дії Договору до повної оплати будь-яких зобов’язань Клієнта перед Банком за Договором та іншими договорами, укладеними Клієнтом з Банком.</w:t>
      </w:r>
      <w:bookmarkEnd w:id="83"/>
      <w:r w:rsidR="00C36222" w:rsidRPr="006512DE">
        <w:rPr>
          <w:rFonts w:ascii="Times New Roman" w:hAnsi="Times New Roman"/>
          <w:sz w:val="18"/>
          <w:szCs w:val="18"/>
          <w:lang w:val="uk-UA"/>
        </w:rPr>
        <w:t xml:space="preserve"> </w:t>
      </w:r>
      <w:r w:rsidR="004D0615" w:rsidRPr="006512DE">
        <w:rPr>
          <w:rFonts w:ascii="Times New Roman" w:hAnsi="Times New Roman"/>
          <w:sz w:val="18"/>
          <w:szCs w:val="18"/>
          <w:lang w:val="uk-UA"/>
        </w:rPr>
        <w:t xml:space="preserve">При цьому Банк на власний розсуд визначає черговість такого </w:t>
      </w:r>
      <w:r w:rsidR="007F3DCF" w:rsidRPr="006512DE">
        <w:rPr>
          <w:rFonts w:ascii="Times New Roman" w:hAnsi="Times New Roman"/>
          <w:sz w:val="18"/>
          <w:szCs w:val="18"/>
          <w:lang w:val="uk-UA"/>
        </w:rPr>
        <w:t>Дебетового переказу (Д</w:t>
      </w:r>
      <w:r w:rsidR="004D0615"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004D0615" w:rsidRPr="006512DE">
        <w:rPr>
          <w:rFonts w:ascii="Times New Roman" w:hAnsi="Times New Roman"/>
          <w:sz w:val="18"/>
          <w:szCs w:val="18"/>
          <w:lang w:val="uk-UA"/>
        </w:rPr>
        <w:t xml:space="preserve"> грошових коштів для виконання зобов’язань за відповідним Договором про надання </w:t>
      </w:r>
      <w:r w:rsidR="007412F4" w:rsidRPr="006512DE">
        <w:rPr>
          <w:rFonts w:ascii="Times New Roman" w:hAnsi="Times New Roman"/>
          <w:sz w:val="18"/>
          <w:szCs w:val="18"/>
          <w:lang w:val="uk-UA"/>
        </w:rPr>
        <w:t>Б</w:t>
      </w:r>
      <w:r w:rsidR="004D0615" w:rsidRPr="006512DE">
        <w:rPr>
          <w:rFonts w:ascii="Times New Roman" w:hAnsi="Times New Roman"/>
          <w:sz w:val="18"/>
          <w:szCs w:val="18"/>
          <w:lang w:val="uk-UA"/>
        </w:rPr>
        <w:t>анківської послуги.</w:t>
      </w:r>
    </w:p>
    <w:p w14:paraId="7512B820"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Надане Банку Клієнтом за </w:t>
      </w:r>
      <w:r w:rsidR="00B24564" w:rsidRPr="006512DE">
        <w:rPr>
          <w:rFonts w:ascii="Times New Roman" w:hAnsi="Times New Roman"/>
          <w:sz w:val="18"/>
          <w:szCs w:val="18"/>
          <w:lang w:val="uk-UA"/>
        </w:rPr>
        <w:t>п.</w:t>
      </w:r>
      <w:r w:rsidR="00F75BF3" w:rsidRPr="006512DE">
        <w:rPr>
          <w:rFonts w:ascii="Times New Roman" w:hAnsi="Times New Roman"/>
          <w:sz w:val="18"/>
          <w:szCs w:val="18"/>
          <w:lang w:val="uk-UA"/>
        </w:rPr>
        <w:t>1</w:t>
      </w:r>
      <w:r w:rsidR="004B7CF7" w:rsidRPr="006512DE">
        <w:rPr>
          <w:rFonts w:ascii="Times New Roman" w:hAnsi="Times New Roman"/>
          <w:sz w:val="18"/>
          <w:szCs w:val="18"/>
          <w:lang w:val="uk-UA"/>
        </w:rPr>
        <w:t>3</w:t>
      </w:r>
      <w:r w:rsidR="00971310" w:rsidRPr="006512DE">
        <w:rPr>
          <w:rFonts w:ascii="Times New Roman" w:hAnsi="Times New Roman"/>
          <w:sz w:val="18"/>
          <w:szCs w:val="18"/>
          <w:lang w:val="uk-UA"/>
        </w:rPr>
        <w:t>.1</w:t>
      </w:r>
      <w:r w:rsidRPr="006512DE">
        <w:rPr>
          <w:rFonts w:ascii="Times New Roman" w:hAnsi="Times New Roman"/>
          <w:sz w:val="18"/>
          <w:szCs w:val="18"/>
          <w:lang w:val="uk-UA"/>
        </w:rPr>
        <w:t xml:space="preserve"> право </w:t>
      </w:r>
      <w:r w:rsidR="007F3DCF"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виникає з наступного дня за днем настання терміну(ів)/строку здійснення відповідних платежів та може бути використане Банком починаючи з цього дня. </w:t>
      </w:r>
    </w:p>
    <w:p w14:paraId="6A2E8781" w14:textId="77777777" w:rsidR="00B24564" w:rsidRPr="006512DE" w:rsidRDefault="00B24564"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здійснює </w:t>
      </w:r>
      <w:r w:rsidR="007F3DCF" w:rsidRPr="006512DE">
        <w:rPr>
          <w:rFonts w:ascii="Times New Roman" w:hAnsi="Times New Roman"/>
          <w:sz w:val="18"/>
          <w:szCs w:val="18"/>
          <w:lang w:val="uk-UA"/>
        </w:rPr>
        <w:t>Дебетовий переказ (</w:t>
      </w:r>
      <w:r w:rsidRPr="006512DE">
        <w:rPr>
          <w:rFonts w:ascii="Times New Roman" w:hAnsi="Times New Roman"/>
          <w:sz w:val="18"/>
          <w:szCs w:val="18"/>
          <w:lang w:val="uk-UA"/>
        </w:rPr>
        <w:t>Договірне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w:t>
      </w:r>
      <w:r w:rsidR="0055067B" w:rsidRPr="006512DE">
        <w:rPr>
          <w:rFonts w:ascii="Times New Roman" w:hAnsi="Times New Roman"/>
          <w:sz w:val="18"/>
          <w:szCs w:val="18"/>
          <w:lang w:val="uk-UA"/>
        </w:rPr>
        <w:t>Поточного р</w:t>
      </w:r>
      <w:r w:rsidRPr="006512DE">
        <w:rPr>
          <w:rFonts w:ascii="Times New Roman" w:hAnsi="Times New Roman"/>
          <w:sz w:val="18"/>
          <w:szCs w:val="18"/>
          <w:lang w:val="uk-UA"/>
        </w:rPr>
        <w:t xml:space="preserve">ахунку без повідомлення Клієнта та без надання Клієнтом будь-яких документів до Банку, починаючи з дня </w:t>
      </w:r>
      <w:r w:rsidR="00DB4939" w:rsidRPr="006512DE">
        <w:rPr>
          <w:rFonts w:ascii="Times New Roman" w:hAnsi="Times New Roman"/>
          <w:sz w:val="18"/>
          <w:szCs w:val="18"/>
          <w:lang w:val="uk-UA"/>
        </w:rPr>
        <w:t xml:space="preserve">настання терміну(ів)/строку </w:t>
      </w:r>
      <w:r w:rsidR="0055067B" w:rsidRPr="006512DE">
        <w:rPr>
          <w:rFonts w:ascii="Times New Roman" w:hAnsi="Times New Roman"/>
          <w:sz w:val="18"/>
          <w:szCs w:val="18"/>
          <w:lang w:val="uk-UA"/>
        </w:rPr>
        <w:t>виконання зобов’язання</w:t>
      </w:r>
      <w:r w:rsidRPr="006512DE">
        <w:rPr>
          <w:rFonts w:ascii="Times New Roman" w:hAnsi="Times New Roman"/>
          <w:sz w:val="18"/>
          <w:szCs w:val="18"/>
          <w:lang w:val="uk-UA"/>
        </w:rPr>
        <w:t xml:space="preserve">. </w:t>
      </w:r>
    </w:p>
    <w:p w14:paraId="16113EA7"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відсутності або недостатності у Клієнта необхідної суми гривневих коштів, для оплати платежів за Договором</w:t>
      </w:r>
      <w:r w:rsidR="007412F4" w:rsidRPr="006512DE">
        <w:rPr>
          <w:rFonts w:ascii="Times New Roman" w:hAnsi="Times New Roman"/>
          <w:sz w:val="18"/>
          <w:szCs w:val="18"/>
          <w:lang w:val="uk-UA"/>
        </w:rPr>
        <w:t xml:space="preserve"> про надання</w:t>
      </w:r>
      <w:r w:rsidRPr="006512DE">
        <w:rPr>
          <w:rFonts w:ascii="Times New Roman" w:hAnsi="Times New Roman"/>
          <w:sz w:val="18"/>
          <w:szCs w:val="18"/>
          <w:lang w:val="uk-UA"/>
        </w:rPr>
        <w:t xml:space="preserve"> </w:t>
      </w:r>
      <w:r w:rsidR="007412F4" w:rsidRPr="006512DE">
        <w:rPr>
          <w:rFonts w:ascii="Times New Roman" w:hAnsi="Times New Roman"/>
          <w:sz w:val="18"/>
          <w:szCs w:val="18"/>
          <w:lang w:val="uk-UA"/>
        </w:rPr>
        <w:t>Б</w:t>
      </w:r>
      <w:r w:rsidR="00B24564" w:rsidRPr="006512DE">
        <w:rPr>
          <w:rFonts w:ascii="Times New Roman" w:hAnsi="Times New Roman"/>
          <w:sz w:val="18"/>
          <w:szCs w:val="18"/>
          <w:lang w:val="uk-UA"/>
        </w:rPr>
        <w:t xml:space="preserve">анківської послуги </w:t>
      </w:r>
      <w:r w:rsidRPr="006512DE">
        <w:rPr>
          <w:rFonts w:ascii="Times New Roman" w:hAnsi="Times New Roman"/>
          <w:sz w:val="18"/>
          <w:szCs w:val="18"/>
          <w:lang w:val="uk-UA"/>
        </w:rPr>
        <w:t xml:space="preserve">та іншими договорами, укладеними Клієнтом з Банком, Клієнт цим надає доручення Банку здійснювати </w:t>
      </w:r>
      <w:r w:rsidR="007F3DCF" w:rsidRPr="006512DE">
        <w:rPr>
          <w:rFonts w:ascii="Times New Roman" w:hAnsi="Times New Roman"/>
          <w:sz w:val="18"/>
          <w:szCs w:val="18"/>
          <w:lang w:val="uk-UA"/>
        </w:rPr>
        <w:t>Дебетовий переказ (Д</w:t>
      </w:r>
      <w:r w:rsidRPr="006512DE">
        <w:rPr>
          <w:rFonts w:ascii="Times New Roman" w:hAnsi="Times New Roman"/>
          <w:sz w:val="18"/>
          <w:szCs w:val="18"/>
          <w:lang w:val="uk-UA"/>
        </w:rPr>
        <w:t>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з такого рахунку у відповідній сумі невиконаного зобов’язання на рахунок Банку 2900 </w:t>
      </w:r>
      <w:r w:rsidR="0075141E" w:rsidRPr="006512DE">
        <w:rPr>
          <w:rFonts w:ascii="Times New Roman" w:hAnsi="Times New Roman"/>
          <w:sz w:val="18"/>
          <w:szCs w:val="18"/>
          <w:lang w:val="uk-UA"/>
        </w:rPr>
        <w:t>«</w:t>
      </w:r>
      <w:r w:rsidRPr="006512DE">
        <w:rPr>
          <w:rFonts w:ascii="Times New Roman" w:hAnsi="Times New Roman"/>
          <w:sz w:val="18"/>
          <w:szCs w:val="18"/>
          <w:lang w:val="uk-UA"/>
        </w:rPr>
        <w:t>Кредиторська заборгованість за операціями з купівлі-продажу іноземної валюти</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та направляти її на продаж необхідної валюти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за курсом, що діятиме на дату здійснення такої операції, з метою виконання Клієнтом відповідних грошових зобов’язань перед Банком. При цьому Банк списує та продає суму коштів, достатню для виконання відповідних грошових зобов’язань Банку, з урахуванням комісій (на користь Банку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встановлени</w:t>
      </w:r>
      <w:r w:rsidR="00332E16" w:rsidRPr="006512DE">
        <w:rPr>
          <w:rFonts w:ascii="Times New Roman" w:hAnsi="Times New Roman"/>
          <w:sz w:val="18"/>
          <w:szCs w:val="18"/>
          <w:lang w:val="uk-UA"/>
        </w:rPr>
        <w:t>ми</w:t>
      </w:r>
      <w:r w:rsidRPr="006512DE">
        <w:rPr>
          <w:rFonts w:ascii="Times New Roman" w:hAnsi="Times New Roman"/>
          <w:sz w:val="18"/>
          <w:szCs w:val="18"/>
          <w:lang w:val="uk-UA"/>
        </w:rPr>
        <w:t xml:space="preserve"> ним тариф</w:t>
      </w:r>
      <w:r w:rsidR="00332E16" w:rsidRPr="006512DE">
        <w:rPr>
          <w:rFonts w:ascii="Times New Roman" w:hAnsi="Times New Roman"/>
          <w:sz w:val="18"/>
          <w:szCs w:val="18"/>
          <w:lang w:val="uk-UA"/>
        </w:rPr>
        <w:t>ами</w:t>
      </w:r>
      <w:r w:rsidRPr="006512DE">
        <w:rPr>
          <w:rFonts w:ascii="Times New Roman" w:hAnsi="Times New Roman"/>
          <w:sz w:val="18"/>
          <w:szCs w:val="18"/>
          <w:lang w:val="uk-UA"/>
        </w:rPr>
        <w:t xml:space="preserve">), </w:t>
      </w:r>
      <w:r w:rsidR="00B24564" w:rsidRPr="006512DE">
        <w:rPr>
          <w:rFonts w:ascii="Times New Roman" w:hAnsi="Times New Roman"/>
          <w:sz w:val="18"/>
          <w:szCs w:val="18"/>
          <w:lang w:val="uk-UA"/>
        </w:rPr>
        <w:t>що</w:t>
      </w:r>
      <w:r w:rsidRPr="006512DE">
        <w:rPr>
          <w:rFonts w:ascii="Times New Roman" w:hAnsi="Times New Roman"/>
          <w:sz w:val="18"/>
          <w:szCs w:val="18"/>
          <w:lang w:val="uk-UA"/>
        </w:rPr>
        <w:t xml:space="preserve"> утримуються зі списаної суми </w:t>
      </w:r>
      <w:r w:rsidR="00B24564"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гривнях або з суми гривневого еквіваленту проданої іноземної валюти, без зарахування на поточний рахунок Клієнта. </w:t>
      </w:r>
    </w:p>
    <w:p w14:paraId="2E9D3787" w14:textId="77777777" w:rsidR="00C36222" w:rsidRPr="006512DE" w:rsidRDefault="00C36222"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При цьому, курс продажу Банком іноземної валюти на </w:t>
      </w:r>
      <w:r w:rsidR="0071507C" w:rsidRPr="006512DE">
        <w:rPr>
          <w:rFonts w:ascii="Times New Roman" w:hAnsi="Times New Roman" w:cs="Times New Roman"/>
          <w:color w:val="auto"/>
          <w:sz w:val="18"/>
          <w:szCs w:val="18"/>
          <w:lang w:val="uk-UA"/>
        </w:rPr>
        <w:t>ВРУ</w:t>
      </w:r>
      <w:r w:rsidRPr="006512DE">
        <w:rPr>
          <w:rFonts w:ascii="Times New Roman" w:hAnsi="Times New Roman" w:cs="Times New Roman"/>
          <w:color w:val="auto"/>
          <w:sz w:val="18"/>
          <w:szCs w:val="18"/>
          <w:lang w:val="uk-UA"/>
        </w:rPr>
        <w:t xml:space="preserve"> та порядок його визначення з метою виконання вищезазначеного доручення Клієнта, вважається таким, що узгоджений останнім. </w:t>
      </w:r>
    </w:p>
    <w:p w14:paraId="60680BFC"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після настання строків виконання будь-яких зобов’язань Клієнта за Договором </w:t>
      </w:r>
      <w:r w:rsidR="00B24564" w:rsidRPr="006512DE">
        <w:rPr>
          <w:rFonts w:ascii="Times New Roman" w:hAnsi="Times New Roman"/>
          <w:sz w:val="18"/>
          <w:szCs w:val="18"/>
          <w:lang w:val="uk-UA"/>
        </w:rPr>
        <w:t xml:space="preserve">про надання </w:t>
      </w:r>
      <w:r w:rsidR="007412F4" w:rsidRPr="006512DE">
        <w:rPr>
          <w:rFonts w:ascii="Times New Roman" w:hAnsi="Times New Roman"/>
          <w:sz w:val="18"/>
          <w:szCs w:val="18"/>
          <w:lang w:val="uk-UA"/>
        </w:rPr>
        <w:t>Б</w:t>
      </w:r>
      <w:r w:rsidR="00B24564" w:rsidRPr="006512DE">
        <w:rPr>
          <w:rFonts w:ascii="Times New Roman" w:hAnsi="Times New Roman"/>
          <w:sz w:val="18"/>
          <w:szCs w:val="18"/>
          <w:lang w:val="uk-UA"/>
        </w:rPr>
        <w:t xml:space="preserve">анківської послуги </w:t>
      </w:r>
      <w:r w:rsidRPr="006512DE">
        <w:rPr>
          <w:rFonts w:ascii="Times New Roman" w:hAnsi="Times New Roman"/>
          <w:sz w:val="18"/>
          <w:szCs w:val="18"/>
          <w:lang w:val="uk-UA"/>
        </w:rPr>
        <w:t xml:space="preserve">та іншими договорами, укладеними Клієнтом з Банком, Банк з тих чи інших причин не скористався правом </w:t>
      </w:r>
      <w:r w:rsidR="007F3DCF"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рахунків Клієнта, це не є підставою для звільнення Клієнта від відповідальності за порушення зобов’язань, передбачених договорами, укладеними Клієнтом з Банком. </w:t>
      </w:r>
    </w:p>
    <w:p w14:paraId="12A0A980" w14:textId="77777777" w:rsidR="00C36222" w:rsidRPr="006512DE" w:rsidRDefault="007F3DCF"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Дебетовий переказ (</w:t>
      </w:r>
      <w:r w:rsidR="00C36222" w:rsidRPr="006512DE">
        <w:rPr>
          <w:rFonts w:ascii="Times New Roman" w:hAnsi="Times New Roman"/>
          <w:sz w:val="18"/>
          <w:szCs w:val="18"/>
          <w:lang w:val="uk-UA"/>
        </w:rPr>
        <w:t>Договірне списання</w:t>
      </w:r>
      <w:r w:rsidRPr="006512DE">
        <w:rPr>
          <w:rFonts w:ascii="Times New Roman" w:hAnsi="Times New Roman"/>
          <w:sz w:val="18"/>
          <w:szCs w:val="18"/>
          <w:lang w:val="uk-UA"/>
        </w:rPr>
        <w:t>)</w:t>
      </w:r>
      <w:r w:rsidR="00C36222" w:rsidRPr="006512DE">
        <w:rPr>
          <w:rFonts w:ascii="Times New Roman" w:hAnsi="Times New Roman"/>
          <w:sz w:val="18"/>
          <w:szCs w:val="18"/>
          <w:lang w:val="uk-UA"/>
        </w:rPr>
        <w:t xml:space="preserve"> може здійснюватис</w:t>
      </w:r>
      <w:r w:rsidR="00B24564" w:rsidRPr="006512DE">
        <w:rPr>
          <w:rFonts w:ascii="Times New Roman" w:hAnsi="Times New Roman"/>
          <w:sz w:val="18"/>
          <w:szCs w:val="18"/>
          <w:lang w:val="uk-UA"/>
        </w:rPr>
        <w:t>я</w:t>
      </w:r>
      <w:r w:rsidR="00C36222" w:rsidRPr="006512DE">
        <w:rPr>
          <w:rFonts w:ascii="Times New Roman" w:hAnsi="Times New Roman"/>
          <w:sz w:val="18"/>
          <w:szCs w:val="18"/>
          <w:lang w:val="uk-UA"/>
        </w:rPr>
        <w:t xml:space="preserve"> Банком як безпосередньо на власну користь на відповідні рахунки Банку та/або на користь держави на відповідні рахунки бюджету, так і на рахунки Клієнта з подальшим списанням грошових коштів на відповідні рахунки Банку. </w:t>
      </w:r>
    </w:p>
    <w:p w14:paraId="38935D01" w14:textId="377616F8"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88" w:name="_Ref475454079"/>
      <w:r w:rsidRPr="006512DE">
        <w:rPr>
          <w:rFonts w:ascii="Times New Roman" w:hAnsi="Times New Roman"/>
          <w:sz w:val="18"/>
          <w:szCs w:val="18"/>
          <w:lang w:val="uk-UA"/>
        </w:rPr>
        <w:t xml:space="preserve">Клієнт доручає Банку та надає право Банку на списання коштів з </w:t>
      </w:r>
      <w:r w:rsidR="0055067B" w:rsidRPr="006512DE">
        <w:rPr>
          <w:rFonts w:ascii="Times New Roman" w:hAnsi="Times New Roman"/>
          <w:sz w:val="18"/>
          <w:szCs w:val="18"/>
          <w:lang w:val="uk-UA"/>
        </w:rPr>
        <w:t>Поточного р</w:t>
      </w:r>
      <w:r w:rsidRPr="006512DE">
        <w:rPr>
          <w:rFonts w:ascii="Times New Roman" w:hAnsi="Times New Roman"/>
          <w:sz w:val="18"/>
          <w:szCs w:val="18"/>
          <w:lang w:val="uk-UA"/>
        </w:rPr>
        <w:t>ахунку та/або з будь-яких інших відкритих</w:t>
      </w:r>
      <w:r w:rsidR="0055067B" w:rsidRPr="006512DE">
        <w:rPr>
          <w:rFonts w:ascii="Times New Roman" w:hAnsi="Times New Roman"/>
          <w:sz w:val="18"/>
          <w:szCs w:val="18"/>
          <w:lang w:val="uk-UA"/>
        </w:rPr>
        <w:t xml:space="preserve"> поточних</w:t>
      </w:r>
      <w:r w:rsidRPr="006512DE">
        <w:rPr>
          <w:rFonts w:ascii="Times New Roman" w:hAnsi="Times New Roman"/>
          <w:sz w:val="18"/>
          <w:szCs w:val="18"/>
          <w:lang w:val="uk-UA"/>
        </w:rPr>
        <w:t xml:space="preserve"> рахунків (чи тих, що будуть відкриті) </w:t>
      </w:r>
      <w:r w:rsidR="00B2456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сум комісій третіх банків, </w:t>
      </w:r>
      <w:r w:rsidR="00B24564" w:rsidRPr="006512DE">
        <w:rPr>
          <w:rFonts w:ascii="Times New Roman" w:hAnsi="Times New Roman"/>
          <w:sz w:val="18"/>
          <w:szCs w:val="18"/>
          <w:lang w:val="uk-UA"/>
        </w:rPr>
        <w:t>що</w:t>
      </w:r>
      <w:r w:rsidRPr="006512DE">
        <w:rPr>
          <w:rFonts w:ascii="Times New Roman" w:hAnsi="Times New Roman"/>
          <w:sz w:val="18"/>
          <w:szCs w:val="18"/>
          <w:lang w:val="uk-UA"/>
        </w:rPr>
        <w:t xml:space="preserve"> були сплачені Банком при обслуговуванні відповідного рахунку Клієнта за виконання платежів Клієнта в іноземній валюті.</w:t>
      </w:r>
      <w:bookmarkEnd w:id="88"/>
      <w:r w:rsidRPr="006512DE">
        <w:rPr>
          <w:rFonts w:ascii="Times New Roman" w:hAnsi="Times New Roman"/>
          <w:sz w:val="18"/>
          <w:szCs w:val="18"/>
          <w:lang w:val="uk-UA"/>
        </w:rPr>
        <w:t xml:space="preserve"> </w:t>
      </w:r>
    </w:p>
    <w:p w14:paraId="78417504" w14:textId="66EC1FB1" w:rsidR="00A168A1" w:rsidRPr="006512DE" w:rsidRDefault="00C36222" w:rsidP="00154D6E">
      <w:pPr>
        <w:autoSpaceDE w:val="0"/>
        <w:autoSpaceDN w:val="0"/>
        <w:adjustRightInd w:val="0"/>
        <w:spacing w:after="0" w:line="240" w:lineRule="auto"/>
        <w:ind w:firstLine="567"/>
        <w:contextualSpacing/>
        <w:jc w:val="both"/>
        <w:rPr>
          <w:rFonts w:ascii="Times New Roman" w:hAnsi="Times New Roman"/>
          <w:b/>
          <w:color w:val="000000"/>
          <w:sz w:val="18"/>
          <w:szCs w:val="18"/>
          <w:lang w:val="uk-UA"/>
        </w:rPr>
      </w:pPr>
      <w:r w:rsidRPr="006512DE">
        <w:rPr>
          <w:rFonts w:ascii="Times New Roman" w:hAnsi="Times New Roman"/>
          <w:sz w:val="18"/>
          <w:szCs w:val="18"/>
          <w:lang w:val="uk-UA"/>
        </w:rPr>
        <w:t xml:space="preserve">Списання здійснюється </w:t>
      </w:r>
      <w:r w:rsidR="00B24564" w:rsidRPr="006512DE">
        <w:rPr>
          <w:rFonts w:ascii="Times New Roman" w:hAnsi="Times New Roman"/>
          <w:sz w:val="18"/>
          <w:szCs w:val="18"/>
          <w:lang w:val="uk-UA"/>
        </w:rPr>
        <w:t>за</w:t>
      </w:r>
      <w:r w:rsidRPr="006512DE">
        <w:rPr>
          <w:rFonts w:ascii="Times New Roman" w:hAnsi="Times New Roman"/>
          <w:sz w:val="18"/>
          <w:szCs w:val="18"/>
          <w:lang w:val="uk-UA"/>
        </w:rPr>
        <w:t xml:space="preserve"> факт</w:t>
      </w:r>
      <w:r w:rsidR="00B24564" w:rsidRPr="006512DE">
        <w:rPr>
          <w:rFonts w:ascii="Times New Roman" w:hAnsi="Times New Roman"/>
          <w:sz w:val="18"/>
          <w:szCs w:val="18"/>
          <w:lang w:val="uk-UA"/>
        </w:rPr>
        <w:t>ом</w:t>
      </w:r>
      <w:r w:rsidRPr="006512DE">
        <w:rPr>
          <w:rFonts w:ascii="Times New Roman" w:hAnsi="Times New Roman"/>
          <w:sz w:val="18"/>
          <w:szCs w:val="18"/>
          <w:lang w:val="uk-UA"/>
        </w:rPr>
        <w:t xml:space="preserve"> настання випадку понесення Банком таких витрат, з подальшим повідомленням про це Клієнта не пізніше наступного дня за днем списання коштів.</w:t>
      </w:r>
    </w:p>
    <w:p w14:paraId="02330A1A" w14:textId="77777777" w:rsidR="00A168A1" w:rsidRPr="006512DE" w:rsidRDefault="00A168A1"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89" w:name="_Toc189553430"/>
      <w:r w:rsidRPr="006512DE">
        <w:rPr>
          <w:rFonts w:ascii="Times New Roman" w:hAnsi="Times New Roman"/>
          <w:b/>
          <w:sz w:val="18"/>
          <w:szCs w:val="18"/>
          <w:lang w:val="uk-UA"/>
        </w:rPr>
        <w:t>ЗАСТЕРЕЖЕННЯ ПРО НЕДОБРОСОВІСНУ ДІЯЛЬНІСТЬ</w:t>
      </w:r>
      <w:bookmarkEnd w:id="89"/>
    </w:p>
    <w:p w14:paraId="7B172D6E"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виконанні своїх зобов'язань за цим УДБО ЮО Сторони, їхні афілійовані особи, працівники або представники:</w:t>
      </w:r>
    </w:p>
    <w:p w14:paraId="4336D8B0" w14:textId="77777777" w:rsidR="00A168A1" w:rsidRPr="006512DE" w:rsidRDefault="00A168A1" w:rsidP="001D7B69">
      <w:pPr>
        <w:pStyle w:val="aff8"/>
        <w:ind w:firstLine="567"/>
        <w:jc w:val="both"/>
        <w:rPr>
          <w:rFonts w:ascii="Times New Roman" w:hAnsi="Times New Roman"/>
          <w:sz w:val="18"/>
          <w:szCs w:val="18"/>
          <w:lang w:val="uk-UA"/>
        </w:rPr>
      </w:pPr>
      <w:r w:rsidRPr="006512DE">
        <w:rPr>
          <w:rFonts w:ascii="Times New Roman" w:hAnsi="Times New Roman"/>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2A23AEEE" w14:textId="77777777" w:rsidR="00A168A1" w:rsidRPr="006512DE" w:rsidRDefault="00A168A1" w:rsidP="001D7B69">
      <w:pPr>
        <w:pStyle w:val="aff8"/>
        <w:ind w:firstLine="567"/>
        <w:jc w:val="both"/>
        <w:rPr>
          <w:rFonts w:ascii="Times New Roman" w:hAnsi="Times New Roman"/>
          <w:sz w:val="18"/>
          <w:szCs w:val="18"/>
          <w:lang w:val="uk-UA"/>
        </w:rPr>
      </w:pPr>
      <w:r w:rsidRPr="006512DE">
        <w:rPr>
          <w:rFonts w:ascii="Times New Roman" w:hAnsi="Times New Roman"/>
          <w:sz w:val="18"/>
          <w:szCs w:val="18"/>
          <w:lang w:val="uk-UA"/>
        </w:rPr>
        <w:t>б) не вчиняють дій, що кваліфікуються чинним законодавством як давання/отримання хабара, комерційний підкуп, а також (в) не вчиняють дій, що порушують вимоги чинного законодавства та міжнародних актів про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5FAB5E1"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lastRenderedPageBreak/>
        <w:t>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цим УДБО ЮО,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E205546"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У разі порушення Стороною зобов'язань утримуватися від заборонених </w:t>
      </w:r>
      <w:r w:rsidR="007962D9" w:rsidRPr="006512DE">
        <w:rPr>
          <w:rFonts w:ascii="Times New Roman" w:hAnsi="Times New Roman"/>
          <w:color w:val="000000"/>
          <w:sz w:val="18"/>
          <w:szCs w:val="18"/>
          <w:lang w:val="uk-UA"/>
        </w:rPr>
        <w:t>п.п</w:t>
      </w:r>
      <w:r w:rsidR="00A41124" w:rsidRPr="006512DE">
        <w:rPr>
          <w:rFonts w:ascii="Times New Roman" w:hAnsi="Times New Roman"/>
          <w:color w:val="000000"/>
          <w:sz w:val="18"/>
          <w:szCs w:val="18"/>
          <w:lang w:val="uk-UA"/>
        </w:rPr>
        <w:t>.</w:t>
      </w:r>
      <w:r w:rsidR="007962D9" w:rsidRPr="006512DE">
        <w:rPr>
          <w:rFonts w:ascii="Times New Roman" w:hAnsi="Times New Roman"/>
          <w:color w:val="000000"/>
          <w:sz w:val="18"/>
          <w:szCs w:val="18"/>
          <w:lang w:val="uk-UA"/>
        </w:rPr>
        <w:t xml:space="preserve"> </w:t>
      </w:r>
      <w:r w:rsidRPr="006512DE">
        <w:rPr>
          <w:rFonts w:ascii="Times New Roman" w:hAnsi="Times New Roman"/>
          <w:color w:val="000000"/>
          <w:sz w:val="18"/>
          <w:szCs w:val="18"/>
          <w:lang w:val="uk-UA"/>
        </w:rPr>
        <w:t>1</w:t>
      </w:r>
      <w:r w:rsidR="00D84C7B"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.1 та 1</w:t>
      </w:r>
      <w:r w:rsidR="00D84C7B"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.2 цього УДБО ЮО дій інша Сторона має право розірвати цей УДБО ЮО в односторонньому порядку повністю або в частині, надіславши письмове повідомлення про розірвання на юридичну/поштову адресу іншої Сторони. В цьому випадку УДБО ЮО 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цей УДБО ЮО відповідно до положень цього пункту, має право вимагати відшкодування реального та/або потенційного збитку, що виник у результаті такого розірвання, при цьому збитки Стороні, що порушила вказані пункти УДБО ЮО, не відшкодовуються.</w:t>
      </w:r>
    </w:p>
    <w:p w14:paraId="2C7F8B4B" w14:textId="55630558" w:rsidR="00BD1443" w:rsidRPr="006512DE" w:rsidRDefault="00A168A1" w:rsidP="00154D6E">
      <w:pPr>
        <w:pStyle w:val="20"/>
        <w:numPr>
          <w:ilvl w:val="1"/>
          <w:numId w:val="2"/>
        </w:numPr>
        <w:spacing w:after="24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Сторони приймають на себе зобов'язання негайно (але не пізніше 1 робочого дня з моменту виявлення випадку) інформувати одна одну про факти випадків (в тому числі потенційних), зазначених в </w:t>
      </w:r>
      <w:r w:rsidR="007962D9" w:rsidRPr="006512DE">
        <w:rPr>
          <w:rFonts w:ascii="Times New Roman" w:hAnsi="Times New Roman"/>
          <w:color w:val="000000"/>
          <w:sz w:val="18"/>
          <w:szCs w:val="18"/>
          <w:lang w:val="uk-UA"/>
        </w:rPr>
        <w:t xml:space="preserve">п.п. </w:t>
      </w:r>
      <w:r w:rsidRPr="006512DE">
        <w:rPr>
          <w:rFonts w:ascii="Times New Roman" w:hAnsi="Times New Roman"/>
          <w:color w:val="000000"/>
          <w:sz w:val="18"/>
          <w:szCs w:val="18"/>
          <w:lang w:val="uk-UA"/>
        </w:rPr>
        <w:t>1</w:t>
      </w:r>
      <w:r w:rsidR="00103CCC"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.1 та/або 1</w:t>
      </w:r>
      <w:r w:rsidR="00103CCC"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погоджені Сторонами термін і порядок надати Стороні, проти якої направлено порушення, відповідні дані і докази. Зі сторони Банку електронною адресою пошти є  </w:t>
      </w:r>
      <w:hyperlink r:id="rId26" w:history="1">
        <w:r w:rsidRPr="006512DE">
          <w:rPr>
            <w:rFonts w:ascii="Times New Roman" w:hAnsi="Times New Roman"/>
            <w:color w:val="000000"/>
            <w:sz w:val="18"/>
            <w:szCs w:val="18"/>
            <w:lang w:val="uk-UA"/>
          </w:rPr>
          <w:t>compliance@creditdnepr.com</w:t>
        </w:r>
      </w:hyperlink>
      <w:r w:rsidRPr="006512DE">
        <w:rPr>
          <w:rFonts w:ascii="Times New Roman" w:hAnsi="Times New Roman"/>
          <w:color w:val="000000"/>
          <w:sz w:val="18"/>
          <w:szCs w:val="18"/>
          <w:lang w:val="uk-UA"/>
        </w:rPr>
        <w:t xml:space="preserve">. У разі неможливості повідомлення Клієнта електронною поштою Банк направляє повідомлення одним із способів, зазначених у </w:t>
      </w:r>
      <w:r w:rsidR="007962D9" w:rsidRPr="006512DE">
        <w:rPr>
          <w:rFonts w:ascii="Times New Roman" w:hAnsi="Times New Roman"/>
          <w:color w:val="000000"/>
          <w:sz w:val="18"/>
          <w:szCs w:val="18"/>
          <w:lang w:val="uk-UA"/>
        </w:rPr>
        <w:t xml:space="preserve">п. </w:t>
      </w:r>
      <w:r w:rsidRPr="006512DE">
        <w:rPr>
          <w:rFonts w:ascii="Times New Roman" w:hAnsi="Times New Roman"/>
          <w:color w:val="000000"/>
          <w:sz w:val="18"/>
          <w:szCs w:val="18"/>
          <w:lang w:val="uk-UA"/>
        </w:rPr>
        <w:t>2.</w:t>
      </w:r>
      <w:r w:rsidR="00DC78DE" w:rsidRPr="006512DE">
        <w:rPr>
          <w:rFonts w:ascii="Times New Roman" w:hAnsi="Times New Roman"/>
          <w:color w:val="000000"/>
          <w:sz w:val="18"/>
          <w:szCs w:val="18"/>
          <w:lang w:val="uk-UA"/>
        </w:rPr>
        <w:t>5</w:t>
      </w:r>
      <w:r w:rsidRPr="006512DE">
        <w:rPr>
          <w:rFonts w:ascii="Times New Roman" w:hAnsi="Times New Roman"/>
          <w:color w:val="000000"/>
          <w:sz w:val="18"/>
          <w:szCs w:val="18"/>
          <w:lang w:val="uk-UA"/>
        </w:rPr>
        <w:t>.4 цього УДБО ЮО</w:t>
      </w:r>
      <w:r w:rsidR="00337CE4" w:rsidRPr="006512DE">
        <w:rPr>
          <w:rFonts w:ascii="Times New Roman" w:hAnsi="Times New Roman"/>
          <w:color w:val="000000"/>
          <w:sz w:val="18"/>
          <w:szCs w:val="18"/>
          <w:lang w:val="uk-UA"/>
        </w:rPr>
        <w:t>.</w:t>
      </w:r>
    </w:p>
    <w:p w14:paraId="340F7F88" w14:textId="0BC80701" w:rsidR="008F3B19" w:rsidRPr="006512DE" w:rsidRDefault="008F3B19" w:rsidP="00337CE4">
      <w:pPr>
        <w:pStyle w:val="20"/>
        <w:spacing w:before="240" w:after="0" w:line="240" w:lineRule="auto"/>
        <w:ind w:left="0" w:firstLine="567"/>
        <w:contextualSpacing/>
        <w:jc w:val="center"/>
        <w:outlineLvl w:val="0"/>
        <w:rPr>
          <w:rFonts w:ascii="Times New Roman" w:hAnsi="Times New Roman"/>
          <w:sz w:val="18"/>
          <w:szCs w:val="18"/>
          <w:lang w:val="uk-UA"/>
        </w:rPr>
      </w:pPr>
      <w:bookmarkStart w:id="90" w:name="_Toc474752041"/>
      <w:bookmarkStart w:id="91" w:name="_Toc474752383"/>
      <w:bookmarkStart w:id="92" w:name="_Toc474756796"/>
      <w:bookmarkStart w:id="93" w:name="_Toc474758048"/>
      <w:bookmarkStart w:id="94" w:name="_Toc474759036"/>
      <w:bookmarkStart w:id="95" w:name="_Toc474752042"/>
      <w:bookmarkStart w:id="96" w:name="_Toc474752384"/>
      <w:bookmarkStart w:id="97" w:name="_Toc474756797"/>
      <w:bookmarkStart w:id="98" w:name="_Toc474758049"/>
      <w:bookmarkStart w:id="99" w:name="_Toc474759037"/>
      <w:bookmarkStart w:id="100" w:name="_Toc474756798"/>
      <w:bookmarkStart w:id="101" w:name="_Toc189553431"/>
      <w:bookmarkEnd w:id="90"/>
      <w:bookmarkEnd w:id="91"/>
      <w:bookmarkEnd w:id="92"/>
      <w:bookmarkEnd w:id="93"/>
      <w:bookmarkEnd w:id="94"/>
      <w:bookmarkEnd w:id="95"/>
      <w:bookmarkEnd w:id="96"/>
      <w:bookmarkEnd w:id="97"/>
      <w:bookmarkEnd w:id="98"/>
      <w:bookmarkEnd w:id="99"/>
      <w:r w:rsidRPr="006512DE">
        <w:rPr>
          <w:rFonts w:ascii="Times New Roman" w:hAnsi="Times New Roman"/>
          <w:b/>
          <w:sz w:val="18"/>
          <w:szCs w:val="18"/>
          <w:lang w:val="uk-UA"/>
        </w:rPr>
        <w:t>ПЕРЕДАЧА ІНФОРМАЦІЇ</w:t>
      </w:r>
      <w:bookmarkEnd w:id="100"/>
      <w:bookmarkEnd w:id="101"/>
    </w:p>
    <w:p w14:paraId="519C6297" w14:textId="77777777" w:rsidR="009166C1" w:rsidRPr="006512DE" w:rsidRDefault="009166C1" w:rsidP="00E82E2F">
      <w:pPr>
        <w:pStyle w:val="aa"/>
        <w:numPr>
          <w:ilvl w:val="1"/>
          <w:numId w:val="2"/>
        </w:numPr>
        <w:tabs>
          <w:tab w:val="left" w:pos="0"/>
          <w:tab w:val="left" w:pos="993"/>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 шляхом</w:t>
      </w:r>
      <w:r w:rsidR="007C43E7" w:rsidRPr="006512DE">
        <w:rPr>
          <w:rFonts w:ascii="Times New Roman" w:hAnsi="Times New Roman"/>
          <w:sz w:val="18"/>
          <w:szCs w:val="18"/>
          <w:lang w:val="uk-UA"/>
        </w:rPr>
        <w:t xml:space="preserve"> підписання Заяви про приєднання та/або</w:t>
      </w:r>
      <w:r w:rsidR="00363843" w:rsidRPr="006512DE">
        <w:rPr>
          <w:rFonts w:ascii="Times New Roman" w:hAnsi="Times New Roman"/>
          <w:sz w:val="18"/>
          <w:szCs w:val="18"/>
          <w:lang w:val="uk-UA" w:eastAsia="ru-RU"/>
        </w:rPr>
        <w:t xml:space="preserve"> Заяви про надання Банківської послуги та/або шляхом</w:t>
      </w:r>
      <w:r w:rsidRPr="006512DE">
        <w:rPr>
          <w:rFonts w:ascii="Times New Roman" w:hAnsi="Times New Roman"/>
          <w:sz w:val="18"/>
          <w:szCs w:val="18"/>
          <w:lang w:val="uk-UA"/>
        </w:rPr>
        <w:t xml:space="preserve"> укладення відповідного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надає Банку свій безумовний та безвідкличний дозвіл </w:t>
      </w:r>
      <w:r w:rsidR="00F713CB" w:rsidRPr="006512DE">
        <w:rPr>
          <w:rFonts w:ascii="Times New Roman" w:hAnsi="Times New Roman"/>
          <w:sz w:val="18"/>
          <w:szCs w:val="18"/>
          <w:lang w:val="uk-UA"/>
        </w:rPr>
        <w:t xml:space="preserve">та згоду </w:t>
      </w:r>
      <w:r w:rsidRPr="006512DE">
        <w:rPr>
          <w:rFonts w:ascii="Times New Roman" w:hAnsi="Times New Roman"/>
          <w:sz w:val="18"/>
          <w:szCs w:val="18"/>
          <w:lang w:val="uk-UA"/>
        </w:rPr>
        <w:t>на отримання та обробку (збирання, зберігання, використання, надання, розповсюдження та поширення) персональних даних Клієнта</w:t>
      </w:r>
      <w:r w:rsidR="006401CC" w:rsidRPr="006512DE">
        <w:rPr>
          <w:rFonts w:ascii="Times New Roman" w:hAnsi="Times New Roman"/>
          <w:sz w:val="18"/>
          <w:szCs w:val="18"/>
          <w:lang w:val="uk-UA"/>
        </w:rPr>
        <w:t>, інформації (в тому числі банківської таємниці</w:t>
      </w:r>
      <w:r w:rsidR="00F713CB" w:rsidRPr="006512DE">
        <w:rPr>
          <w:rFonts w:ascii="Times New Roman" w:hAnsi="Times New Roman"/>
          <w:sz w:val="18"/>
          <w:szCs w:val="18"/>
          <w:lang w:val="uk-UA"/>
        </w:rPr>
        <w:t xml:space="preserve"> та таємниці фінансової послуги</w:t>
      </w:r>
      <w:r w:rsidR="006401CC" w:rsidRPr="006512DE">
        <w:rPr>
          <w:rFonts w:ascii="Times New Roman" w:hAnsi="Times New Roman"/>
          <w:sz w:val="18"/>
          <w:szCs w:val="18"/>
          <w:lang w:val="uk-UA"/>
        </w:rPr>
        <w:t>) про себе</w:t>
      </w:r>
      <w:r w:rsidR="008937F1" w:rsidRPr="006512DE">
        <w:rPr>
          <w:rFonts w:ascii="Times New Roman" w:hAnsi="Times New Roman"/>
          <w:sz w:val="18"/>
          <w:szCs w:val="18"/>
          <w:lang w:val="uk-UA"/>
        </w:rPr>
        <w:t>, своїх представників</w:t>
      </w:r>
      <w:r w:rsidRPr="006512DE">
        <w:rPr>
          <w:rFonts w:ascii="Times New Roman" w:hAnsi="Times New Roman"/>
          <w:sz w:val="18"/>
          <w:szCs w:val="18"/>
          <w:lang w:val="uk-UA"/>
        </w:rPr>
        <w:t xml:space="preserve"> та групу компаній (якщо Клієнт входить до групи компаній), зокрема, але не виключно, у наступних обсягах та/або випадках (для наступних цілей): </w:t>
      </w:r>
    </w:p>
    <w:p w14:paraId="777F210E" w14:textId="77777777" w:rsidR="009166C1" w:rsidRPr="006512DE" w:rsidRDefault="009166C1" w:rsidP="00E82E2F">
      <w:pPr>
        <w:pStyle w:val="aa"/>
        <w:tabs>
          <w:tab w:val="left" w:pos="993"/>
          <w:tab w:val="left" w:pos="1276"/>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b/>
          <w:i/>
          <w:sz w:val="18"/>
          <w:szCs w:val="18"/>
          <w:lang w:val="uk-UA"/>
        </w:rPr>
        <w:t>а) до</w:t>
      </w:r>
      <w:r w:rsidRPr="006512DE">
        <w:rPr>
          <w:rFonts w:ascii="Times New Roman" w:hAnsi="Times New Roman"/>
          <w:b/>
          <w:i/>
          <w:color w:val="000000"/>
          <w:sz w:val="18"/>
          <w:szCs w:val="18"/>
          <w:lang w:val="uk-UA"/>
        </w:rPr>
        <w:t xml:space="preserve"> бюро кредитних історій</w:t>
      </w:r>
      <w:r w:rsidRPr="006512DE">
        <w:rPr>
          <w:rFonts w:ascii="Times New Roman" w:hAnsi="Times New Roman"/>
          <w:color w:val="000000"/>
          <w:sz w:val="18"/>
          <w:szCs w:val="18"/>
          <w:lang w:val="uk-UA"/>
        </w:rPr>
        <w:t xml:space="preserve">, </w:t>
      </w:r>
      <w:r w:rsidRPr="006512DE">
        <w:rPr>
          <w:rFonts w:ascii="Times New Roman" w:hAnsi="Times New Roman"/>
          <w:sz w:val="18"/>
          <w:szCs w:val="18"/>
          <w:lang w:val="uk-UA"/>
        </w:rPr>
        <w:t xml:space="preserve">а саме: 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Pr="006512DE">
          <w:rPr>
            <w:rFonts w:ascii="Times New Roman" w:hAnsi="Times New Roman"/>
            <w:sz w:val="18"/>
            <w:szCs w:val="18"/>
            <w:lang w:val="uk-UA"/>
          </w:rPr>
          <w:t>01001, м</w:t>
        </w:r>
      </w:smartTag>
      <w:r w:rsidRPr="006512DE">
        <w:rPr>
          <w:rFonts w:ascii="Times New Roman" w:hAnsi="Times New Roman"/>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Pr="006512DE">
          <w:rPr>
            <w:rFonts w:ascii="Times New Roman" w:hAnsi="Times New Roman"/>
            <w:sz w:val="18"/>
            <w:szCs w:val="18"/>
            <w:lang w:val="uk-UA"/>
          </w:rPr>
          <w:t xml:space="preserve"> 02002, м</w:t>
        </w:r>
      </w:smartTag>
      <w:r w:rsidRPr="006512DE">
        <w:rPr>
          <w:rFonts w:ascii="Times New Roman" w:hAnsi="Times New Roman"/>
          <w:sz w:val="18"/>
          <w:szCs w:val="18"/>
          <w:lang w:val="uk-UA"/>
        </w:rPr>
        <w:t>. Київ, Дніпровський район, вул. Є. Сверстюка, буд. 11, а також до Кредитного реєстру Національного банку України.</w:t>
      </w:r>
    </w:p>
    <w:p w14:paraId="63240CFF" w14:textId="77777777" w:rsidR="009166C1" w:rsidRPr="006512DE" w:rsidRDefault="009166C1" w:rsidP="001D7B69">
      <w:pPr>
        <w:tabs>
          <w:tab w:val="left" w:pos="993"/>
        </w:tabs>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До інформації про Клієнта в рамках цього пункту відносяться:</w:t>
      </w:r>
    </w:p>
    <w:p w14:paraId="791376AA" w14:textId="77777777" w:rsidR="009166C1" w:rsidRPr="006512DE" w:rsidRDefault="009166C1" w:rsidP="001D7B69">
      <w:pPr>
        <w:pStyle w:val="rvps2"/>
        <w:shd w:val="clear" w:color="auto" w:fill="FFFFFF"/>
        <w:spacing w:before="0" w:beforeAutospacing="0" w:after="0" w:afterAutospacing="0"/>
        <w:ind w:firstLine="567"/>
        <w:jc w:val="both"/>
        <w:rPr>
          <w:sz w:val="18"/>
          <w:szCs w:val="18"/>
        </w:rPr>
      </w:pPr>
      <w:r w:rsidRPr="006512DE">
        <w:rPr>
          <w:sz w:val="18"/>
          <w:szCs w:val="18"/>
        </w:rPr>
        <w:t>1) відомості, що ідентифікують особу: повне найменування;</w:t>
      </w:r>
      <w:bookmarkStart w:id="102" w:name="n63"/>
      <w:bookmarkEnd w:id="102"/>
      <w:r w:rsidRPr="006512DE">
        <w:rPr>
          <w:sz w:val="18"/>
          <w:szCs w:val="18"/>
        </w:rPr>
        <w:t xml:space="preserve"> місцезнаходження;</w:t>
      </w:r>
      <w:bookmarkStart w:id="103" w:name="n64"/>
      <w:bookmarkEnd w:id="103"/>
      <w:r w:rsidRPr="006512DE">
        <w:rPr>
          <w:sz w:val="18"/>
          <w:szCs w:val="18"/>
        </w:rPr>
        <w:t xml:space="preserve"> дата і номер державної реєстрації, відомості про орган державної реєстрації;</w:t>
      </w:r>
      <w:bookmarkStart w:id="104" w:name="n65"/>
      <w:bookmarkEnd w:id="104"/>
      <w:r w:rsidRPr="006512DE">
        <w:rPr>
          <w:sz w:val="18"/>
          <w:szCs w:val="18"/>
        </w:rPr>
        <w:t xml:space="preserve"> ідентифікаційний код у Єдиному державному реєстрі підприємств та організацій України (далі - ідентифікаційний код);</w:t>
      </w:r>
      <w:bookmarkStart w:id="105" w:name="n66"/>
      <w:bookmarkEnd w:id="105"/>
      <w:r w:rsidRPr="006512DE">
        <w:rPr>
          <w:sz w:val="18"/>
          <w:szCs w:val="18"/>
        </w:rPr>
        <w:t xml:space="preserve"> прізвище, ім’я та по батькові, паспортні дані керівника і головного бухгалтера; </w:t>
      </w:r>
      <w:bookmarkStart w:id="106" w:name="n67"/>
      <w:bookmarkEnd w:id="106"/>
      <w:r w:rsidRPr="006512DE">
        <w:rPr>
          <w:sz w:val="18"/>
          <w:szCs w:val="18"/>
        </w:rPr>
        <w:t>основний вид господарської діяльності;</w:t>
      </w:r>
      <w:bookmarkStart w:id="107" w:name="n68"/>
      <w:bookmarkEnd w:id="107"/>
      <w:r w:rsidRPr="006512DE">
        <w:rPr>
          <w:sz w:val="18"/>
          <w:szCs w:val="18"/>
        </w:rPr>
        <w:t xml:space="preserve"> відомості, що ідентифікують власників, які володіють 10 і більше відсотками статутного капіталу юридичної особи:</w:t>
      </w:r>
      <w:bookmarkStart w:id="108" w:name="n69"/>
      <w:bookmarkEnd w:id="108"/>
      <w:r w:rsidRPr="006512DE">
        <w:rPr>
          <w:sz w:val="18"/>
          <w:szCs w:val="18"/>
        </w:rPr>
        <w:t xml:space="preserve"> для фізичних осіб - власників: прізвище, ім’я та по батькові, паспортні дані, ідентифікаційний номер і місце проживання;</w:t>
      </w:r>
      <w:bookmarkStart w:id="109" w:name="n70"/>
      <w:bookmarkEnd w:id="109"/>
      <w:r w:rsidRPr="006512DE">
        <w:rPr>
          <w:sz w:val="18"/>
          <w:szCs w:val="18"/>
        </w:rPr>
        <w:t xml:space="preserve"> для юридичних осіб - власників: повне найменування, місцезнаходження, дата і номер державної реєстрації, відомості про орган державної реєстрації, ідентифікаційний код;</w:t>
      </w:r>
    </w:p>
    <w:p w14:paraId="7ABC4467"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2) відомості про грошове зобов'язання суб'єкта кредитної історії: </w:t>
      </w:r>
    </w:p>
    <w:p w14:paraId="23990BF2"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416C0560"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 сума зобов'язання за укладеним кредитним правочином; </w:t>
      </w:r>
    </w:p>
    <w:p w14:paraId="68171222"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 вид валюти зобов'язання; </w:t>
      </w:r>
    </w:p>
    <w:p w14:paraId="581F8F85"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г) строк і порядок виконання кредитного правочину; </w:t>
      </w:r>
    </w:p>
    <w:p w14:paraId="4DD1D41B"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ґ) відомості про розмір погашеної суми та остаточну суму зобов'язання за кредитним правочином; </w:t>
      </w:r>
    </w:p>
    <w:p w14:paraId="05C2F424"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д) дата виникнення прострочення зобов'язання за кредитним правочином, його розмір і стадія погашення; </w:t>
      </w:r>
    </w:p>
    <w:p w14:paraId="231CC4DF"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21B976E8" w14:textId="77777777" w:rsidR="009166C1" w:rsidRPr="006512DE" w:rsidRDefault="009166C1" w:rsidP="001D7B69">
      <w:pPr>
        <w:pStyle w:val="33"/>
        <w:widowControl w:val="0"/>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є) відомості про визнання кредитного правочину недійсним і підстави такого визнання.</w:t>
      </w:r>
    </w:p>
    <w:p w14:paraId="6313583A" w14:textId="77777777" w:rsidR="009166C1" w:rsidRPr="006512DE" w:rsidRDefault="006845A0" w:rsidP="001D7B69">
      <w:pPr>
        <w:pStyle w:val="33"/>
        <w:widowControl w:val="0"/>
        <w:suppressAutoHyphens/>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b/>
          <w:i/>
          <w:sz w:val="18"/>
          <w:szCs w:val="18"/>
          <w:lang w:val="uk-UA"/>
        </w:rPr>
        <w:t>б) д</w:t>
      </w:r>
      <w:r w:rsidR="009166C1" w:rsidRPr="006512DE">
        <w:rPr>
          <w:rFonts w:ascii="Times New Roman" w:hAnsi="Times New Roman"/>
          <w:b/>
          <w:i/>
          <w:sz w:val="18"/>
          <w:szCs w:val="18"/>
          <w:lang w:val="uk-UA"/>
        </w:rPr>
        <w:t>о кредитного реєстру Національного банку України.</w:t>
      </w:r>
      <w:r w:rsidR="009166C1" w:rsidRPr="006512DE" w:rsidDel="0006629E">
        <w:rPr>
          <w:rFonts w:ascii="Times New Roman" w:hAnsi="Times New Roman"/>
          <w:sz w:val="18"/>
          <w:szCs w:val="18"/>
          <w:lang w:val="uk-UA"/>
        </w:rPr>
        <w:t xml:space="preserve"> </w:t>
      </w:r>
      <w:r w:rsidR="009166C1" w:rsidRPr="006512DE">
        <w:rPr>
          <w:rFonts w:ascii="Times New Roman" w:hAnsi="Times New Roman"/>
          <w:sz w:val="18"/>
          <w:szCs w:val="18"/>
          <w:lang w:val="uk-UA"/>
        </w:rPr>
        <w:t>Клієнт надає згоду на передачу Банком інформації, перелік якої визначено в Законі України «Про банки і банківську діяльність», та зобов’язується повідомити про це пов’язаних з ним осіб.</w:t>
      </w:r>
    </w:p>
    <w:p w14:paraId="782CA0E1"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 xml:space="preserve">в) </w:t>
      </w:r>
      <w:r w:rsidR="00427EA4" w:rsidRPr="006512DE">
        <w:rPr>
          <w:rFonts w:ascii="Times New Roman" w:hAnsi="Times New Roman"/>
          <w:b/>
          <w:i/>
          <w:sz w:val="18"/>
          <w:szCs w:val="18"/>
          <w:lang w:val="uk-UA"/>
        </w:rPr>
        <w:t xml:space="preserve">третім </w:t>
      </w:r>
      <w:r w:rsidR="009166C1" w:rsidRPr="006512DE">
        <w:rPr>
          <w:rFonts w:ascii="Times New Roman" w:hAnsi="Times New Roman"/>
          <w:b/>
          <w:i/>
          <w:sz w:val="18"/>
          <w:szCs w:val="18"/>
          <w:lang w:val="uk-UA"/>
        </w:rPr>
        <w:t xml:space="preserve">особам, </w:t>
      </w:r>
      <w:r w:rsidR="00427EA4" w:rsidRPr="006512DE">
        <w:rPr>
          <w:rFonts w:ascii="Times New Roman" w:hAnsi="Times New Roman"/>
          <w:b/>
          <w:i/>
          <w:sz w:val="18"/>
          <w:szCs w:val="18"/>
          <w:lang w:val="uk-UA"/>
        </w:rPr>
        <w:t xml:space="preserve">в тому числі </w:t>
      </w:r>
      <w:r w:rsidR="009166C1" w:rsidRPr="006512DE">
        <w:rPr>
          <w:rFonts w:ascii="Times New Roman" w:hAnsi="Times New Roman"/>
          <w:b/>
          <w:i/>
          <w:sz w:val="18"/>
          <w:szCs w:val="18"/>
          <w:lang w:val="uk-UA"/>
        </w:rPr>
        <w:t xml:space="preserve">організаціям, </w:t>
      </w:r>
      <w:r w:rsidR="00427EA4" w:rsidRPr="006512DE">
        <w:rPr>
          <w:rFonts w:ascii="Times New Roman" w:hAnsi="Times New Roman"/>
          <w:b/>
          <w:i/>
          <w:sz w:val="18"/>
          <w:szCs w:val="18"/>
          <w:lang w:val="uk-UA"/>
        </w:rPr>
        <w:t xml:space="preserve">установам, </w:t>
      </w:r>
      <w:r w:rsidR="009166C1" w:rsidRPr="006512DE">
        <w:rPr>
          <w:rFonts w:ascii="Times New Roman" w:hAnsi="Times New Roman"/>
          <w:b/>
          <w:i/>
          <w:sz w:val="18"/>
          <w:szCs w:val="18"/>
          <w:lang w:val="uk-UA"/>
        </w:rPr>
        <w:t>державним та правоохоронним органам</w:t>
      </w:r>
      <w:r w:rsidR="00427EA4" w:rsidRPr="006512DE">
        <w:rPr>
          <w:rFonts w:ascii="Times New Roman" w:hAnsi="Times New Roman"/>
          <w:b/>
          <w:i/>
          <w:sz w:val="18"/>
          <w:szCs w:val="18"/>
          <w:lang w:val="uk-UA"/>
        </w:rPr>
        <w:t>,</w:t>
      </w:r>
      <w:r w:rsidR="009166C1" w:rsidRPr="006512DE">
        <w:rPr>
          <w:rFonts w:ascii="Times New Roman" w:hAnsi="Times New Roman"/>
          <w:sz w:val="18"/>
          <w:szCs w:val="18"/>
          <w:lang w:val="uk-UA"/>
        </w:rPr>
        <w:t xml:space="preserve"> для забезпечення виконання ними своїх функцій відповідно до чинного законодавства України, для укладання договору про відступлення права вимоги</w:t>
      </w:r>
      <w:r w:rsidR="00427EA4" w:rsidRPr="006512DE">
        <w:rPr>
          <w:rFonts w:ascii="Times New Roman" w:hAnsi="Times New Roman"/>
          <w:sz w:val="18"/>
          <w:szCs w:val="18"/>
          <w:lang w:val="uk-UA"/>
        </w:rPr>
        <w:t xml:space="preserve">/факторингу/переведення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 чи інших договорів, </w:t>
      </w:r>
      <w:r w:rsidR="009166C1" w:rsidRPr="006512DE">
        <w:rPr>
          <w:rFonts w:ascii="Times New Roman" w:hAnsi="Times New Roman"/>
          <w:sz w:val="18"/>
          <w:szCs w:val="18"/>
          <w:lang w:val="uk-UA"/>
        </w:rPr>
        <w:t xml:space="preserve">або у разі набуття права зворотної вимоги (регресу) третіми особами до Клієнта. </w:t>
      </w:r>
    </w:p>
    <w:p w14:paraId="6324C296"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г) а</w:t>
      </w:r>
      <w:r w:rsidR="009166C1" w:rsidRPr="006512DE">
        <w:rPr>
          <w:rFonts w:ascii="Times New Roman" w:hAnsi="Times New Roman"/>
          <w:b/>
          <w:i/>
          <w:sz w:val="18"/>
          <w:szCs w:val="18"/>
          <w:lang w:val="uk-UA"/>
        </w:rPr>
        <w:t xml:space="preserve">удиторам, рейтинговим агентствам, страховим компаніям, фінансовим установам та іншим </w:t>
      </w:r>
      <w:r w:rsidR="008A4454" w:rsidRPr="006512DE">
        <w:rPr>
          <w:rFonts w:ascii="Times New Roman" w:hAnsi="Times New Roman"/>
          <w:b/>
          <w:i/>
          <w:sz w:val="18"/>
          <w:szCs w:val="18"/>
          <w:lang w:val="uk-UA"/>
        </w:rPr>
        <w:t xml:space="preserve">третім </w:t>
      </w:r>
      <w:r w:rsidR="009166C1" w:rsidRPr="006512DE">
        <w:rPr>
          <w:rFonts w:ascii="Times New Roman" w:hAnsi="Times New Roman"/>
          <w:b/>
          <w:i/>
          <w:sz w:val="18"/>
          <w:szCs w:val="18"/>
          <w:lang w:val="uk-UA"/>
        </w:rPr>
        <w:t>особам</w:t>
      </w:r>
      <w:r w:rsidR="009166C1" w:rsidRPr="006512DE">
        <w:rPr>
          <w:rFonts w:ascii="Times New Roman" w:hAnsi="Times New Roman"/>
          <w:sz w:val="18"/>
          <w:szCs w:val="18"/>
          <w:lang w:val="uk-UA"/>
        </w:rPr>
        <w:t xml:space="preserve">, </w:t>
      </w:r>
      <w:r w:rsidR="00BD17A2" w:rsidRPr="006512DE">
        <w:rPr>
          <w:rFonts w:ascii="Times New Roman" w:hAnsi="Times New Roman"/>
          <w:sz w:val="18"/>
          <w:szCs w:val="18"/>
          <w:lang w:val="uk-UA"/>
        </w:rPr>
        <w:t>які</w:t>
      </w:r>
      <w:r w:rsidR="009166C1" w:rsidRPr="006512DE">
        <w:rPr>
          <w:rFonts w:ascii="Times New Roman" w:hAnsi="Times New Roman"/>
          <w:sz w:val="18"/>
          <w:szCs w:val="18"/>
          <w:lang w:val="uk-UA"/>
        </w:rPr>
        <w:t xml:space="preserve"> надають додаткові та/або супутні послуги Клієнту на підставі відповідного договору</w:t>
      </w:r>
      <w:r w:rsidR="008A4454" w:rsidRPr="006512DE">
        <w:rPr>
          <w:rFonts w:ascii="Times New Roman" w:hAnsi="Times New Roman"/>
          <w:sz w:val="18"/>
          <w:szCs w:val="18"/>
          <w:lang w:val="uk-UA"/>
        </w:rPr>
        <w:t>,</w:t>
      </w:r>
      <w:r w:rsidR="009166C1" w:rsidRPr="006512DE">
        <w:rPr>
          <w:rFonts w:ascii="Times New Roman" w:hAnsi="Times New Roman"/>
          <w:sz w:val="18"/>
          <w:szCs w:val="18"/>
          <w:lang w:val="uk-UA"/>
        </w:rPr>
        <w:t xml:space="preserve"> </w:t>
      </w:r>
      <w:r w:rsidR="00BC6EF7" w:rsidRPr="006512DE">
        <w:rPr>
          <w:rFonts w:ascii="Times New Roman" w:hAnsi="Times New Roman"/>
          <w:sz w:val="18"/>
          <w:szCs w:val="18"/>
          <w:lang w:val="uk-UA"/>
        </w:rPr>
        <w:t xml:space="preserve">або </w:t>
      </w:r>
      <w:r w:rsidR="00BD17A2" w:rsidRPr="006512DE">
        <w:rPr>
          <w:rFonts w:ascii="Times New Roman" w:hAnsi="Times New Roman"/>
          <w:sz w:val="18"/>
          <w:szCs w:val="18"/>
          <w:lang w:val="uk-UA"/>
        </w:rPr>
        <w:t>які</w:t>
      </w:r>
      <w:r w:rsidR="009166C1" w:rsidRPr="006512DE">
        <w:rPr>
          <w:rFonts w:ascii="Times New Roman" w:hAnsi="Times New Roman"/>
          <w:sz w:val="18"/>
          <w:szCs w:val="18"/>
          <w:lang w:val="uk-UA"/>
        </w:rPr>
        <w:t xml:space="preserve"> надають Банку послуги в рамках здійснення Банком банківської діяльності</w:t>
      </w:r>
      <w:r w:rsidR="008A4454" w:rsidRPr="006512DE">
        <w:rPr>
          <w:rFonts w:ascii="Times New Roman" w:hAnsi="Times New Roman"/>
          <w:sz w:val="18"/>
          <w:szCs w:val="18"/>
          <w:lang w:val="uk-UA"/>
        </w:rPr>
        <w:t>, а також послуг</w:t>
      </w:r>
      <w:r w:rsidR="0057023C" w:rsidRPr="006512DE">
        <w:rPr>
          <w:rFonts w:ascii="Times New Roman" w:hAnsi="Times New Roman"/>
          <w:sz w:val="18"/>
          <w:szCs w:val="18"/>
          <w:lang w:val="uk-UA"/>
        </w:rPr>
        <w:t>и</w:t>
      </w:r>
      <w:r w:rsidR="008A4454" w:rsidRPr="006512DE">
        <w:rPr>
          <w:rFonts w:ascii="Times New Roman" w:hAnsi="Times New Roman"/>
          <w:sz w:val="18"/>
          <w:szCs w:val="18"/>
          <w:lang w:val="uk-UA"/>
        </w:rPr>
        <w:t xml:space="preserve">, </w:t>
      </w:r>
      <w:r w:rsidR="00FB5F0E" w:rsidRPr="006512DE">
        <w:rPr>
          <w:rFonts w:ascii="Times New Roman" w:hAnsi="Times New Roman"/>
          <w:sz w:val="18"/>
          <w:szCs w:val="18"/>
          <w:lang w:val="uk-UA"/>
        </w:rPr>
        <w:t>резу</w:t>
      </w:r>
      <w:r w:rsidR="0057023C" w:rsidRPr="006512DE">
        <w:rPr>
          <w:rFonts w:ascii="Times New Roman" w:hAnsi="Times New Roman"/>
          <w:sz w:val="18"/>
          <w:szCs w:val="18"/>
          <w:lang w:val="uk-UA"/>
        </w:rPr>
        <w:t xml:space="preserve">льтатом </w:t>
      </w:r>
      <w:r w:rsidR="008A4454" w:rsidRPr="006512DE">
        <w:rPr>
          <w:rFonts w:ascii="Times New Roman" w:hAnsi="Times New Roman"/>
          <w:sz w:val="18"/>
          <w:szCs w:val="18"/>
          <w:lang w:val="uk-UA"/>
        </w:rPr>
        <w:t xml:space="preserve">яких </w:t>
      </w:r>
      <w:r w:rsidR="0057023C" w:rsidRPr="006512DE">
        <w:rPr>
          <w:rFonts w:ascii="Times New Roman" w:hAnsi="Times New Roman"/>
          <w:sz w:val="18"/>
          <w:szCs w:val="18"/>
          <w:lang w:val="uk-UA"/>
        </w:rPr>
        <w:t xml:space="preserve">є встановлення ділових </w:t>
      </w:r>
      <w:r w:rsidR="003A0AE4" w:rsidRPr="006512DE">
        <w:rPr>
          <w:rFonts w:ascii="Times New Roman" w:hAnsi="Times New Roman"/>
          <w:sz w:val="18"/>
          <w:szCs w:val="18"/>
          <w:lang w:val="uk-UA"/>
        </w:rPr>
        <w:t>відносин</w:t>
      </w:r>
      <w:r w:rsidR="0057023C" w:rsidRPr="006512DE">
        <w:rPr>
          <w:rFonts w:ascii="Times New Roman" w:hAnsi="Times New Roman"/>
          <w:sz w:val="18"/>
          <w:szCs w:val="18"/>
          <w:lang w:val="uk-UA"/>
        </w:rPr>
        <w:t xml:space="preserve"> між Банком та </w:t>
      </w:r>
      <w:r w:rsidR="008A4454" w:rsidRPr="006512DE">
        <w:rPr>
          <w:rFonts w:ascii="Times New Roman" w:hAnsi="Times New Roman"/>
          <w:sz w:val="18"/>
          <w:szCs w:val="18"/>
          <w:lang w:val="uk-UA"/>
        </w:rPr>
        <w:t xml:space="preserve"> Клієнтом</w:t>
      </w:r>
      <w:r w:rsidR="00BD17A2" w:rsidRPr="006512DE">
        <w:rPr>
          <w:rFonts w:ascii="Times New Roman" w:hAnsi="Times New Roman"/>
          <w:sz w:val="18"/>
          <w:szCs w:val="18"/>
          <w:lang w:val="uk-UA"/>
        </w:rPr>
        <w:t>.</w:t>
      </w:r>
    </w:p>
    <w:p w14:paraId="1449CF3C"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д) з</w:t>
      </w:r>
      <w:r w:rsidR="009166C1" w:rsidRPr="006512DE">
        <w:rPr>
          <w:rFonts w:ascii="Times New Roman" w:hAnsi="Times New Roman"/>
          <w:b/>
          <w:i/>
          <w:sz w:val="18"/>
          <w:szCs w:val="18"/>
          <w:lang w:val="uk-UA"/>
        </w:rPr>
        <w:t>/до будь-яких реєстрів, що існують в Україні</w:t>
      </w:r>
      <w:r w:rsidR="009166C1" w:rsidRPr="006512DE">
        <w:rPr>
          <w:rFonts w:ascii="Times New Roman" w:hAnsi="Times New Roman"/>
          <w:sz w:val="18"/>
          <w:szCs w:val="18"/>
          <w:lang w:val="uk-UA"/>
        </w:rPr>
        <w:t>, у тому числі державних, де зберігається інформація щодо Клієнта, його фінансової діяльності, майна, яке надано або пропонується у забезпечення виконання зобов’язань Клієнта перед Банком, що необхідна Банку протягом строку дії правовідносин між Банком та Клієнтом.</w:t>
      </w:r>
    </w:p>
    <w:p w14:paraId="6E9FE2FF"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е) ч</w:t>
      </w:r>
      <w:r w:rsidR="009166C1" w:rsidRPr="006512DE">
        <w:rPr>
          <w:rFonts w:ascii="Times New Roman" w:hAnsi="Times New Roman"/>
          <w:b/>
          <w:i/>
          <w:sz w:val="18"/>
          <w:szCs w:val="18"/>
          <w:lang w:val="uk-UA"/>
        </w:rPr>
        <w:t xml:space="preserve">ленам платіжної системи </w:t>
      </w:r>
      <w:r w:rsidR="009166C1" w:rsidRPr="006512DE">
        <w:rPr>
          <w:rFonts w:ascii="Times New Roman" w:hAnsi="Times New Roman"/>
          <w:sz w:val="18"/>
          <w:szCs w:val="18"/>
          <w:lang w:val="uk-UA"/>
        </w:rPr>
        <w:t>з метою припинення або попередження можливого шахрайства та повідомлення необхідної інформації про будь-які незаконні або непогоджені з Банком дії з використанням Платіжних карток за Рахунками Клієнта.</w:t>
      </w:r>
    </w:p>
    <w:p w14:paraId="06D4454E"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color w:val="000000"/>
          <w:sz w:val="18"/>
          <w:szCs w:val="18"/>
          <w:lang w:val="uk-UA"/>
        </w:rPr>
        <w:t>є) б</w:t>
      </w:r>
      <w:r w:rsidR="009166C1" w:rsidRPr="006512DE">
        <w:rPr>
          <w:rFonts w:ascii="Times New Roman" w:hAnsi="Times New Roman"/>
          <w:b/>
          <w:i/>
          <w:color w:val="000000"/>
          <w:sz w:val="18"/>
          <w:szCs w:val="18"/>
          <w:lang w:val="uk-UA"/>
        </w:rPr>
        <w:t>анкам-кореспондентам (в тому числі нерезидентам)  Банку</w:t>
      </w:r>
      <w:r w:rsidR="009166C1" w:rsidRPr="006512DE">
        <w:rPr>
          <w:rFonts w:ascii="Times New Roman" w:hAnsi="Times New Roman"/>
          <w:color w:val="000000"/>
          <w:sz w:val="18"/>
          <w:szCs w:val="18"/>
          <w:lang w:val="uk-UA"/>
        </w:rPr>
        <w:t xml:space="preserve"> - для забезпечення виконання ними своїх функцій.</w:t>
      </w:r>
      <w:r w:rsidR="008B6965" w:rsidRPr="006512DE">
        <w:rPr>
          <w:rFonts w:ascii="Times New Roman" w:hAnsi="Times New Roman"/>
          <w:color w:val="000000"/>
          <w:sz w:val="18"/>
          <w:szCs w:val="18"/>
          <w:lang w:val="uk-UA"/>
        </w:rPr>
        <w:t xml:space="preserve"> </w:t>
      </w:r>
    </w:p>
    <w:p w14:paraId="18736DC5" w14:textId="77777777" w:rsidR="006845A0" w:rsidRPr="006512DE" w:rsidRDefault="006845A0" w:rsidP="001D7B69">
      <w:pPr>
        <w:pStyle w:val="af1"/>
        <w:tabs>
          <w:tab w:val="left" w:pos="284"/>
        </w:tabs>
        <w:spacing w:before="0" w:beforeAutospacing="0" w:after="0" w:afterAutospacing="0"/>
        <w:ind w:firstLine="567"/>
        <w:jc w:val="both"/>
        <w:rPr>
          <w:sz w:val="18"/>
          <w:szCs w:val="18"/>
          <w:lang w:val="uk-UA"/>
        </w:rPr>
      </w:pPr>
      <w:r w:rsidRPr="006512DE">
        <w:rPr>
          <w:b/>
          <w:i/>
          <w:sz w:val="18"/>
          <w:szCs w:val="18"/>
          <w:lang w:val="uk-UA"/>
        </w:rPr>
        <w:t>ж)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4644AE" w:rsidRPr="006512DE">
        <w:rPr>
          <w:b/>
          <w:i/>
          <w:sz w:val="18"/>
          <w:szCs w:val="18"/>
          <w:lang w:val="uk-UA"/>
        </w:rPr>
        <w:t xml:space="preserve"> його територіальним органам, центральному органу виконавчої влади, що реалізує державну митну політику, його територіальним органам,</w:t>
      </w:r>
      <w:r w:rsidRPr="006512DE">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6512DE">
        <w:rPr>
          <w:i/>
          <w:sz w:val="18"/>
          <w:szCs w:val="18"/>
          <w:lang w:val="uk-UA"/>
        </w:rPr>
        <w:t xml:space="preserve"> – </w:t>
      </w:r>
      <w:r w:rsidRPr="006512DE">
        <w:rPr>
          <w:sz w:val="18"/>
          <w:szCs w:val="18"/>
          <w:lang w:val="uk-UA"/>
        </w:rPr>
        <w:t>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w:t>
      </w:r>
      <w:r w:rsidR="00D30B19" w:rsidRPr="006512DE">
        <w:rPr>
          <w:sz w:val="18"/>
          <w:szCs w:val="18"/>
          <w:lang w:val="uk-UA"/>
        </w:rPr>
        <w:t xml:space="preserve"> </w:t>
      </w:r>
      <w:hyperlink r:id="rId27" w:tgtFrame="_blank" w:history="1">
        <w:r w:rsidR="00D30B19" w:rsidRPr="006512DE">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6512DE">
        <w:rPr>
          <w:sz w:val="18"/>
          <w:szCs w:val="18"/>
          <w:lang w:val="uk-UA"/>
        </w:rPr>
        <w:t xml:space="preserve">, податковим законодавством, законодавством про виконавче </w:t>
      </w:r>
      <w:r w:rsidRPr="006512DE">
        <w:rPr>
          <w:sz w:val="18"/>
          <w:szCs w:val="18"/>
          <w:lang w:val="uk-UA"/>
        </w:rPr>
        <w:lastRenderedPageBreak/>
        <w:t>провадження тощо</w:t>
      </w:r>
      <w:r w:rsidR="00D77B81" w:rsidRPr="006512DE">
        <w:rPr>
          <w:sz w:val="18"/>
          <w:szCs w:val="18"/>
          <w:lang w:val="uk-UA"/>
        </w:rPr>
        <w:t>, в тому числі передбачених</w:t>
      </w:r>
      <w:r w:rsidR="00D77B81" w:rsidRPr="006512DE">
        <w:rPr>
          <w:sz w:val="18"/>
          <w:szCs w:val="18"/>
          <w:shd w:val="clear" w:color="auto" w:fill="FFFFFF"/>
          <w:lang w:val="uk-UA"/>
        </w:rPr>
        <w:t xml:space="preserve"> міжнародними договорами, згоду на обов'язковість яких надано Верховною Радою України, або укладеними на їх підставі міжвідомчими договорами</w:t>
      </w:r>
      <w:r w:rsidRPr="006512DE">
        <w:rPr>
          <w:sz w:val="18"/>
          <w:szCs w:val="18"/>
          <w:lang w:val="uk-UA"/>
        </w:rPr>
        <w:t>.</w:t>
      </w:r>
    </w:p>
    <w:p w14:paraId="1F46ED65" w14:textId="3EE4AE55" w:rsidR="00D77B81" w:rsidRPr="006512DE" w:rsidRDefault="006845A0" w:rsidP="00195777">
      <w:pPr>
        <w:tabs>
          <w:tab w:val="left" w:pos="851"/>
        </w:tabs>
        <w:spacing w:after="0"/>
        <w:ind w:firstLine="567"/>
        <w:jc w:val="both"/>
        <w:rPr>
          <w:rStyle w:val="hard-blue-color"/>
          <w:rFonts w:ascii="Times New Roman" w:hAnsi="Times New Roman"/>
          <w:sz w:val="18"/>
          <w:szCs w:val="18"/>
          <w:shd w:val="clear" w:color="auto" w:fill="FFFFFF"/>
          <w:lang w:val="uk-UA"/>
        </w:rPr>
      </w:pPr>
      <w:r w:rsidRPr="006512DE">
        <w:rPr>
          <w:rFonts w:ascii="Times New Roman" w:hAnsi="Times New Roman"/>
          <w:b/>
          <w:i/>
          <w:sz w:val="18"/>
          <w:szCs w:val="18"/>
          <w:lang w:val="uk-UA"/>
        </w:rPr>
        <w:t>з)</w:t>
      </w:r>
      <w:r w:rsidR="00D77B81" w:rsidRPr="006512DE">
        <w:rPr>
          <w:rFonts w:ascii="Times New Roman" w:hAnsi="Times New Roman"/>
          <w:b/>
          <w:i/>
          <w:sz w:val="18"/>
          <w:szCs w:val="18"/>
          <w:lang w:val="uk-UA"/>
        </w:rPr>
        <w:t xml:space="preserve"> третім особам, якими/ з якими </w:t>
      </w:r>
      <w:r w:rsidR="00D77B81" w:rsidRPr="006512DE">
        <w:rPr>
          <w:rFonts w:ascii="Times New Roman" w:hAnsi="Times New Roman"/>
          <w:b/>
          <w:i/>
          <w:sz w:val="18"/>
          <w:szCs w:val="18"/>
          <w:shd w:val="clear" w:color="auto" w:fill="FFFFFF"/>
          <w:lang w:val="uk-UA"/>
        </w:rPr>
        <w:t>на підставі У</w:t>
      </w:r>
      <w:r w:rsidR="00D77B81" w:rsidRPr="006512DE">
        <w:rPr>
          <w:rStyle w:val="hard-blue-color"/>
          <w:rFonts w:ascii="Times New Roman" w:hAnsi="Times New Roman"/>
          <w:b/>
          <w:i/>
          <w:sz w:val="18"/>
          <w:szCs w:val="18"/>
          <w:shd w:val="clear" w:color="auto" w:fill="FFFFFF"/>
          <w:lang w:val="uk-UA"/>
        </w:rPr>
        <w:t>годи CRS</w:t>
      </w:r>
      <w:r w:rsidR="00D77B81" w:rsidRPr="006512DE">
        <w:rPr>
          <w:rFonts w:ascii="Times New Roman" w:hAnsi="Times New Roman"/>
          <w:b/>
          <w:i/>
          <w:sz w:val="18"/>
          <w:szCs w:val="18"/>
          <w:lang w:val="uk-UA"/>
        </w:rPr>
        <w:t xml:space="preserve"> здійснюється б</w:t>
      </w:r>
      <w:r w:rsidR="00D77B81" w:rsidRPr="006512DE">
        <w:rPr>
          <w:rFonts w:ascii="Times New Roman" w:hAnsi="Times New Roman"/>
          <w:b/>
          <w:i/>
          <w:sz w:val="18"/>
          <w:szCs w:val="18"/>
          <w:shd w:val="clear" w:color="auto" w:fill="FFFFFF"/>
          <w:lang w:val="uk-UA"/>
        </w:rPr>
        <w:t>агатосторонній автоматичний обмін інформацією про фінансові рахунки,</w:t>
      </w:r>
      <w:r w:rsidR="00D77B81" w:rsidRPr="006512DE">
        <w:rPr>
          <w:rStyle w:val="hard-blue-color"/>
          <w:rFonts w:ascii="Times New Roman" w:hAnsi="Times New Roman"/>
          <w:sz w:val="18"/>
          <w:szCs w:val="18"/>
          <w:shd w:val="clear" w:color="auto" w:fill="FFFFFF"/>
          <w:lang w:val="uk-UA"/>
        </w:rPr>
        <w:t xml:space="preserve"> – для виконання вимог законодавства України, в тому числі Угоди CRS</w:t>
      </w:r>
      <w:r w:rsidR="00953E5B" w:rsidRPr="006512DE">
        <w:rPr>
          <w:rStyle w:val="hard-blue-color"/>
          <w:rFonts w:ascii="Times New Roman" w:hAnsi="Times New Roman"/>
          <w:sz w:val="18"/>
          <w:szCs w:val="18"/>
          <w:shd w:val="clear" w:color="auto" w:fill="FFFFFF"/>
          <w:lang w:val="uk-UA"/>
        </w:rPr>
        <w:t>.</w:t>
      </w:r>
    </w:p>
    <w:p w14:paraId="6670116E" w14:textId="4E3DA2D8" w:rsidR="00F3019F" w:rsidRPr="006512DE" w:rsidRDefault="00F3019F" w:rsidP="00266005">
      <w:pPr>
        <w:tabs>
          <w:tab w:val="left" w:pos="851"/>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 xml:space="preserve">и) </w:t>
      </w:r>
      <w:r w:rsidR="00953E5B" w:rsidRPr="006512DE">
        <w:rPr>
          <w:rFonts w:ascii="Times New Roman" w:hAnsi="Times New Roman"/>
          <w:b/>
          <w:i/>
          <w:sz w:val="18"/>
          <w:szCs w:val="18"/>
          <w:lang w:val="uk-UA"/>
        </w:rPr>
        <w:t>особам</w:t>
      </w:r>
      <w:r w:rsidRPr="006512DE">
        <w:rPr>
          <w:rFonts w:ascii="Times New Roman" w:hAnsi="Times New Roman"/>
          <w:b/>
          <w:i/>
          <w:sz w:val="18"/>
          <w:szCs w:val="18"/>
          <w:lang w:val="uk-UA"/>
        </w:rPr>
        <w:t xml:space="preserve">, з якими співпрацює Банк, та/або іншим особам, які надають </w:t>
      </w:r>
      <w:r w:rsidR="00DF17E2" w:rsidRPr="006512DE">
        <w:rPr>
          <w:rFonts w:ascii="Times New Roman" w:hAnsi="Times New Roman"/>
          <w:b/>
          <w:i/>
          <w:sz w:val="18"/>
          <w:szCs w:val="18"/>
          <w:lang w:val="uk-UA"/>
        </w:rPr>
        <w:t xml:space="preserve">або мають намір надавати </w:t>
      </w:r>
      <w:r w:rsidRPr="006512DE">
        <w:rPr>
          <w:rFonts w:ascii="Times New Roman" w:hAnsi="Times New Roman"/>
          <w:b/>
          <w:i/>
          <w:sz w:val="18"/>
          <w:szCs w:val="18"/>
          <w:lang w:val="uk-UA"/>
        </w:rPr>
        <w:t>відповідні послуги (викону</w:t>
      </w:r>
      <w:r w:rsidR="00DF17E2" w:rsidRPr="006512DE">
        <w:rPr>
          <w:rFonts w:ascii="Times New Roman" w:hAnsi="Times New Roman"/>
          <w:b/>
          <w:i/>
          <w:sz w:val="18"/>
          <w:szCs w:val="18"/>
          <w:lang w:val="uk-UA"/>
        </w:rPr>
        <w:t>вати</w:t>
      </w:r>
      <w:r w:rsidRPr="006512DE">
        <w:rPr>
          <w:rFonts w:ascii="Times New Roman" w:hAnsi="Times New Roman"/>
          <w:b/>
          <w:i/>
          <w:sz w:val="18"/>
          <w:szCs w:val="18"/>
          <w:lang w:val="uk-UA"/>
        </w:rPr>
        <w:t xml:space="preserve"> роботи) для Банка та/або </w:t>
      </w:r>
      <w:r w:rsidR="00953E5B" w:rsidRPr="006512DE">
        <w:rPr>
          <w:rFonts w:ascii="Times New Roman" w:hAnsi="Times New Roman"/>
          <w:b/>
          <w:i/>
          <w:sz w:val="18"/>
          <w:szCs w:val="18"/>
          <w:lang w:val="uk-UA"/>
        </w:rPr>
        <w:t>Клієнт</w:t>
      </w:r>
      <w:r w:rsidR="00270E6E" w:rsidRPr="006512DE">
        <w:rPr>
          <w:rFonts w:ascii="Times New Roman" w:hAnsi="Times New Roman"/>
          <w:b/>
          <w:i/>
          <w:sz w:val="18"/>
          <w:szCs w:val="18"/>
          <w:lang w:val="uk-UA"/>
        </w:rPr>
        <w:t>а</w:t>
      </w:r>
      <w:r w:rsidRPr="006512DE">
        <w:rPr>
          <w:rFonts w:ascii="Times New Roman" w:hAnsi="Times New Roman"/>
          <w:b/>
          <w:i/>
          <w:sz w:val="18"/>
          <w:szCs w:val="18"/>
          <w:lang w:val="uk-UA"/>
        </w:rPr>
        <w:t>,</w:t>
      </w:r>
      <w:r w:rsidRPr="006512DE">
        <w:rPr>
          <w:rFonts w:ascii="Times New Roman" w:hAnsi="Times New Roman"/>
          <w:sz w:val="18"/>
          <w:szCs w:val="18"/>
          <w:lang w:val="uk-UA"/>
        </w:rPr>
        <w:t xml:space="preserve"> для забезпечення виконання ними своїх функцій відповідно до укладених з Банком</w:t>
      </w:r>
      <w:r w:rsidR="00A32274" w:rsidRPr="006512DE">
        <w:rPr>
          <w:rFonts w:ascii="Times New Roman" w:hAnsi="Times New Roman"/>
          <w:sz w:val="18"/>
          <w:szCs w:val="18"/>
          <w:lang w:val="uk-UA"/>
        </w:rPr>
        <w:t xml:space="preserve"> та/або </w:t>
      </w:r>
      <w:r w:rsidR="00DF17E2" w:rsidRPr="006512DE">
        <w:rPr>
          <w:rFonts w:ascii="Times New Roman" w:hAnsi="Times New Roman"/>
          <w:sz w:val="18"/>
          <w:szCs w:val="18"/>
          <w:lang w:val="uk-UA"/>
        </w:rPr>
        <w:t xml:space="preserve">з </w:t>
      </w:r>
      <w:r w:rsidR="00A32274"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w:t>
      </w:r>
      <w:r w:rsidR="00627B3F" w:rsidRPr="006512DE">
        <w:rPr>
          <w:rFonts w:ascii="Times New Roman" w:hAnsi="Times New Roman"/>
          <w:sz w:val="18"/>
          <w:szCs w:val="18"/>
          <w:lang w:val="uk-UA"/>
        </w:rPr>
        <w:t xml:space="preserve">договорів </w:t>
      </w:r>
      <w:r w:rsidRPr="006512DE">
        <w:rPr>
          <w:rFonts w:ascii="Times New Roman" w:hAnsi="Times New Roman"/>
          <w:sz w:val="18"/>
          <w:szCs w:val="18"/>
          <w:lang w:val="uk-UA"/>
        </w:rPr>
        <w:t xml:space="preserve">з метою </w:t>
      </w:r>
      <w:r w:rsidR="00C61CDB" w:rsidRPr="006512DE">
        <w:rPr>
          <w:rFonts w:ascii="Times New Roman" w:hAnsi="Times New Roman"/>
          <w:sz w:val="18"/>
          <w:szCs w:val="18"/>
          <w:lang w:val="uk-UA"/>
        </w:rPr>
        <w:t>отримання Клієнтом послуг від Банку та/або від такої особи;</w:t>
      </w:r>
    </w:p>
    <w:p w14:paraId="7F0DF276" w14:textId="6600D7E1" w:rsidR="009166C1" w:rsidRPr="006512DE" w:rsidRDefault="00F3019F" w:rsidP="001D7B69">
      <w:pPr>
        <w:tabs>
          <w:tab w:val="left" w:pos="567"/>
        </w:tabs>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і</w:t>
      </w:r>
      <w:r w:rsidR="00D77B81" w:rsidRPr="006512DE">
        <w:rPr>
          <w:rFonts w:ascii="Times New Roman" w:hAnsi="Times New Roman"/>
          <w:b/>
          <w:i/>
          <w:sz w:val="18"/>
          <w:szCs w:val="18"/>
          <w:lang w:val="uk-UA"/>
        </w:rPr>
        <w:t>)</w:t>
      </w:r>
      <w:r w:rsidR="006845A0" w:rsidRPr="006512DE">
        <w:rPr>
          <w:rFonts w:ascii="Times New Roman" w:hAnsi="Times New Roman"/>
          <w:b/>
          <w:i/>
          <w:sz w:val="18"/>
          <w:szCs w:val="18"/>
          <w:lang w:val="uk-UA"/>
        </w:rPr>
        <w:t xml:space="preserve"> в</w:t>
      </w:r>
      <w:r w:rsidR="009166C1" w:rsidRPr="006512DE">
        <w:rPr>
          <w:rFonts w:ascii="Times New Roman" w:hAnsi="Times New Roman"/>
          <w:b/>
          <w:i/>
          <w:sz w:val="18"/>
          <w:szCs w:val="18"/>
          <w:lang w:val="uk-UA"/>
        </w:rPr>
        <w:t xml:space="preserve"> інших випадках згідно з чинним законодавством України та/або Законодавством з принципом екстратериторіальності.</w:t>
      </w:r>
    </w:p>
    <w:p w14:paraId="551B909A" w14:textId="77777777" w:rsidR="00240448" w:rsidRPr="006512DE" w:rsidRDefault="008B6965" w:rsidP="001D7B69">
      <w:pPr>
        <w:tabs>
          <w:tab w:val="left" w:pos="567"/>
        </w:tabs>
        <w:spacing w:after="0" w:line="240" w:lineRule="auto"/>
        <w:ind w:firstLine="567"/>
        <w:jc w:val="both"/>
        <w:rPr>
          <w:rFonts w:ascii="IBM Plex Serif" w:hAnsi="IBM Plex Serif"/>
          <w:shd w:val="clear" w:color="auto" w:fill="FFFFFF"/>
          <w:lang w:val="uk-UA"/>
        </w:rPr>
      </w:pPr>
      <w:r w:rsidRPr="006512DE">
        <w:rPr>
          <w:rFonts w:ascii="Times New Roman" w:hAnsi="Times New Roman"/>
          <w:b/>
          <w:sz w:val="18"/>
          <w:szCs w:val="18"/>
          <w:lang w:val="uk-UA"/>
        </w:rPr>
        <w:t>1</w:t>
      </w:r>
      <w:r w:rsidR="005C6327" w:rsidRPr="006512DE">
        <w:rPr>
          <w:rFonts w:ascii="Times New Roman" w:hAnsi="Times New Roman"/>
          <w:b/>
          <w:sz w:val="18"/>
          <w:szCs w:val="18"/>
          <w:lang w:val="uk-UA"/>
        </w:rPr>
        <w:t>5</w:t>
      </w:r>
      <w:r w:rsidRPr="006512DE">
        <w:rPr>
          <w:rFonts w:ascii="Times New Roman" w:hAnsi="Times New Roman"/>
          <w:b/>
          <w:sz w:val="18"/>
          <w:szCs w:val="18"/>
          <w:lang w:val="uk-UA"/>
        </w:rPr>
        <w:t>.1.</w:t>
      </w:r>
      <w:r w:rsidR="0045610E" w:rsidRPr="006512DE">
        <w:rPr>
          <w:rFonts w:ascii="Times New Roman" w:hAnsi="Times New Roman"/>
          <w:b/>
          <w:sz w:val="18"/>
          <w:szCs w:val="18"/>
          <w:lang w:val="uk-UA"/>
        </w:rPr>
        <w:t>1.</w:t>
      </w:r>
      <w:r w:rsidR="0045610E"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 шляхом</w:t>
      </w:r>
      <w:r w:rsidR="00825F76" w:rsidRPr="006512DE">
        <w:rPr>
          <w:rFonts w:ascii="Times New Roman" w:hAnsi="Times New Roman"/>
          <w:sz w:val="18"/>
          <w:szCs w:val="18"/>
          <w:lang w:val="uk-UA"/>
        </w:rPr>
        <w:t xml:space="preserve"> підписання Заяви про приєднання та/або</w:t>
      </w:r>
      <w:r w:rsidR="00825F76" w:rsidRPr="006512DE">
        <w:rPr>
          <w:rFonts w:ascii="Times New Roman" w:hAnsi="Times New Roman"/>
          <w:sz w:val="18"/>
          <w:szCs w:val="18"/>
          <w:lang w:val="uk-UA" w:eastAsia="ru-RU"/>
        </w:rPr>
        <w:t xml:space="preserve"> Заяви про надання Банківської послуги та/або шляхом</w:t>
      </w:r>
      <w:r w:rsidRPr="006512DE">
        <w:rPr>
          <w:rFonts w:ascii="Times New Roman" w:hAnsi="Times New Roman"/>
          <w:sz w:val="18"/>
          <w:szCs w:val="18"/>
          <w:lang w:val="uk-UA"/>
        </w:rPr>
        <w:t xml:space="preserve"> укладення відповідного Договору про надання Банківської послуги надає Банку свій безумовний та безвідкличний дозвіл </w:t>
      </w:r>
      <w:r w:rsidR="0066620B" w:rsidRPr="006512DE">
        <w:rPr>
          <w:rFonts w:ascii="Times New Roman" w:hAnsi="Times New Roman"/>
          <w:sz w:val="18"/>
          <w:szCs w:val="18"/>
          <w:lang w:val="uk-UA"/>
        </w:rPr>
        <w:t xml:space="preserve">та згоду </w:t>
      </w:r>
      <w:r w:rsidRPr="006512DE">
        <w:rPr>
          <w:rFonts w:ascii="Times New Roman" w:hAnsi="Times New Roman"/>
          <w:sz w:val="18"/>
          <w:szCs w:val="18"/>
          <w:lang w:val="uk-UA"/>
        </w:rPr>
        <w:t>на</w:t>
      </w:r>
      <w:r w:rsidRPr="006512DE">
        <w:rPr>
          <w:rFonts w:ascii="Times New Roman" w:hAnsi="Times New Roman"/>
          <w:sz w:val="18"/>
          <w:szCs w:val="18"/>
          <w:shd w:val="clear" w:color="auto" w:fill="FFFFFF"/>
          <w:lang w:val="uk-UA"/>
        </w:rPr>
        <w:t xml:space="preserve"> </w:t>
      </w:r>
      <w:r w:rsidR="00CA7C3B" w:rsidRPr="006512DE">
        <w:rPr>
          <w:rFonts w:ascii="Times New Roman" w:hAnsi="Times New Roman"/>
          <w:sz w:val="18"/>
          <w:szCs w:val="18"/>
          <w:shd w:val="clear" w:color="auto" w:fill="FFFFFF"/>
          <w:lang w:val="uk-UA"/>
        </w:rPr>
        <w:t>надання Банком іншим надавачам платіжних послуг інформації, що містить банківську таємницю, комерційну таємницю, таємницю надавача платіжних послуг,</w:t>
      </w:r>
      <w:r w:rsidR="0066620B" w:rsidRPr="006512DE">
        <w:rPr>
          <w:rFonts w:ascii="Times New Roman" w:hAnsi="Times New Roman"/>
          <w:sz w:val="18"/>
          <w:szCs w:val="18"/>
          <w:shd w:val="clear" w:color="auto" w:fill="FFFFFF"/>
          <w:lang w:val="uk-UA"/>
        </w:rPr>
        <w:t xml:space="preserve"> таємницю фінансової послуги,</w:t>
      </w:r>
      <w:r w:rsidR="00CA7C3B" w:rsidRPr="006512DE">
        <w:rPr>
          <w:rFonts w:ascii="Times New Roman" w:hAnsi="Times New Roman"/>
          <w:sz w:val="18"/>
          <w:szCs w:val="18"/>
          <w:shd w:val="clear" w:color="auto" w:fill="FFFFFF"/>
          <w:lang w:val="uk-UA"/>
        </w:rPr>
        <w:t xml:space="preserve"> таємницю фінансового моніторингу, а також дозвіл</w:t>
      </w:r>
      <w:r w:rsidR="00D77B81" w:rsidRPr="006512DE">
        <w:rPr>
          <w:rFonts w:ascii="Times New Roman" w:hAnsi="Times New Roman"/>
          <w:sz w:val="18"/>
          <w:szCs w:val="18"/>
          <w:shd w:val="clear" w:color="auto" w:fill="FFFFFF"/>
          <w:lang w:val="uk-UA"/>
        </w:rPr>
        <w:t xml:space="preserve"> та згоду</w:t>
      </w:r>
      <w:r w:rsidR="00CA7C3B" w:rsidRPr="006512DE">
        <w:rPr>
          <w:rFonts w:ascii="Times New Roman" w:hAnsi="Times New Roman"/>
          <w:sz w:val="18"/>
          <w:szCs w:val="18"/>
          <w:shd w:val="clear" w:color="auto" w:fill="FFFFFF"/>
          <w:lang w:val="uk-UA"/>
        </w:rPr>
        <w:t xml:space="preserve"> на отримання Банком  такої інформації щодо Клієнта від інших надавачів платіжних послуг та </w:t>
      </w:r>
      <w:r w:rsidR="00AB48DA" w:rsidRPr="006512DE">
        <w:rPr>
          <w:rFonts w:ascii="Times New Roman" w:hAnsi="Times New Roman"/>
          <w:sz w:val="18"/>
          <w:szCs w:val="18"/>
          <w:shd w:val="clear" w:color="auto" w:fill="FFFFFF"/>
          <w:lang w:val="uk-UA"/>
        </w:rPr>
        <w:t xml:space="preserve">на </w:t>
      </w:r>
      <w:r w:rsidR="00CA7C3B" w:rsidRPr="006512DE">
        <w:rPr>
          <w:rFonts w:ascii="Times New Roman" w:hAnsi="Times New Roman"/>
          <w:sz w:val="18"/>
          <w:szCs w:val="18"/>
          <w:shd w:val="clear" w:color="auto" w:fill="FFFFFF"/>
          <w:lang w:val="uk-UA"/>
        </w:rPr>
        <w:t xml:space="preserve">її використання. </w:t>
      </w:r>
      <w:r w:rsidR="00D77B81" w:rsidRPr="006512DE">
        <w:rPr>
          <w:rFonts w:ascii="Times New Roman" w:hAnsi="Times New Roman"/>
          <w:sz w:val="18"/>
          <w:szCs w:val="18"/>
          <w:shd w:val="clear" w:color="auto" w:fill="FFFFFF"/>
          <w:lang w:val="uk-UA"/>
        </w:rPr>
        <w:t xml:space="preserve">Також </w:t>
      </w:r>
      <w:r w:rsidR="0099558D" w:rsidRPr="006512DE">
        <w:rPr>
          <w:rFonts w:ascii="Times New Roman" w:hAnsi="Times New Roman"/>
          <w:sz w:val="18"/>
          <w:szCs w:val="18"/>
          <w:lang w:val="uk-UA"/>
        </w:rPr>
        <w:t xml:space="preserve">шляхом </w:t>
      </w:r>
      <w:r w:rsidR="00825F76" w:rsidRPr="006512DE">
        <w:rPr>
          <w:rFonts w:ascii="Times New Roman" w:hAnsi="Times New Roman"/>
          <w:sz w:val="18"/>
          <w:szCs w:val="18"/>
          <w:lang w:val="uk-UA"/>
        </w:rPr>
        <w:t>підписання Заяви про приєднання та/або</w:t>
      </w:r>
      <w:r w:rsidR="00825F76" w:rsidRPr="006512DE">
        <w:rPr>
          <w:rFonts w:ascii="Times New Roman" w:hAnsi="Times New Roman"/>
          <w:sz w:val="18"/>
          <w:szCs w:val="18"/>
          <w:lang w:val="uk-UA" w:eastAsia="ru-RU"/>
        </w:rPr>
        <w:t xml:space="preserve"> Заяви про надання Банківської послуги та/або шляхом</w:t>
      </w:r>
      <w:r w:rsidR="00825F76" w:rsidRPr="006512DE">
        <w:rPr>
          <w:rFonts w:ascii="Times New Roman" w:hAnsi="Times New Roman"/>
          <w:sz w:val="18"/>
          <w:szCs w:val="18"/>
          <w:lang w:val="uk-UA"/>
        </w:rPr>
        <w:t xml:space="preserve"> </w:t>
      </w:r>
      <w:r w:rsidR="0099558D" w:rsidRPr="006512DE">
        <w:rPr>
          <w:rFonts w:ascii="Times New Roman" w:hAnsi="Times New Roman"/>
          <w:sz w:val="18"/>
          <w:szCs w:val="18"/>
          <w:lang w:val="uk-UA"/>
        </w:rPr>
        <w:t xml:space="preserve">укладення відповідного Договору про надання Банківської послуги </w:t>
      </w:r>
      <w:r w:rsidR="00175BDD" w:rsidRPr="006512DE">
        <w:rPr>
          <w:rFonts w:ascii="Times New Roman" w:hAnsi="Times New Roman"/>
          <w:sz w:val="18"/>
          <w:szCs w:val="18"/>
          <w:shd w:val="clear" w:color="auto" w:fill="FFFFFF"/>
          <w:lang w:val="uk-UA"/>
        </w:rPr>
        <w:t>Клієнт</w:t>
      </w:r>
      <w:r w:rsidR="00D77B81" w:rsidRPr="006512DE">
        <w:rPr>
          <w:rFonts w:ascii="Times New Roman" w:hAnsi="Times New Roman"/>
          <w:sz w:val="18"/>
          <w:szCs w:val="18"/>
          <w:shd w:val="clear" w:color="auto" w:fill="FFFFFF"/>
          <w:lang w:val="uk-UA"/>
        </w:rPr>
        <w:t xml:space="preserve"> </w:t>
      </w:r>
      <w:r w:rsidR="00D77B81" w:rsidRPr="006512DE">
        <w:rPr>
          <w:rFonts w:ascii="Times New Roman" w:hAnsi="Times New Roman"/>
          <w:sz w:val="18"/>
          <w:szCs w:val="18"/>
          <w:lang w:val="uk-UA"/>
        </w:rPr>
        <w:t>надає згоду та пра</w:t>
      </w:r>
      <w:r w:rsidR="00175BDD" w:rsidRPr="006512DE">
        <w:rPr>
          <w:rFonts w:ascii="Times New Roman" w:hAnsi="Times New Roman"/>
          <w:sz w:val="18"/>
          <w:szCs w:val="18"/>
          <w:lang w:val="uk-UA"/>
        </w:rPr>
        <w:t>во Банку на надання доступу до Р</w:t>
      </w:r>
      <w:r w:rsidR="00D77B81" w:rsidRPr="006512DE">
        <w:rPr>
          <w:rFonts w:ascii="Times New Roman" w:hAnsi="Times New Roman"/>
          <w:sz w:val="18"/>
          <w:szCs w:val="18"/>
          <w:lang w:val="uk-UA"/>
        </w:rPr>
        <w:t>ахунку для сторонніх надавачів платіжних послуг у порядку, встановленому законодавством України, в тому числі нормативно-правовими актами Національного банку України</w:t>
      </w:r>
      <w:r w:rsidR="00175BDD" w:rsidRPr="006512DE">
        <w:rPr>
          <w:rFonts w:ascii="Times New Roman" w:hAnsi="Times New Roman"/>
          <w:sz w:val="18"/>
          <w:szCs w:val="18"/>
          <w:lang w:val="uk-UA"/>
        </w:rPr>
        <w:t>.</w:t>
      </w:r>
      <w:r w:rsidR="00CA7C3B" w:rsidRPr="006512DE">
        <w:rPr>
          <w:rFonts w:ascii="Times New Roman" w:hAnsi="Times New Roman"/>
          <w:sz w:val="18"/>
          <w:szCs w:val="18"/>
          <w:shd w:val="clear" w:color="auto" w:fill="FFFFFF"/>
          <w:lang w:val="uk-UA"/>
        </w:rPr>
        <w:t xml:space="preserve">  </w:t>
      </w:r>
      <w:r w:rsidR="00CA7C3B" w:rsidRPr="006512DE">
        <w:rPr>
          <w:rFonts w:ascii="IBM Plex Serif" w:hAnsi="IBM Plex Serif"/>
          <w:shd w:val="clear" w:color="auto" w:fill="FFFFFF"/>
          <w:lang w:val="uk-UA"/>
        </w:rPr>
        <w:t xml:space="preserve"> </w:t>
      </w:r>
    </w:p>
    <w:p w14:paraId="1D8747FA" w14:textId="77777777" w:rsidR="008B6965" w:rsidRPr="006512DE" w:rsidRDefault="00240448"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15.1.2. </w:t>
      </w:r>
      <w:r w:rsidRPr="006512DE">
        <w:rPr>
          <w:rFonts w:ascii="Times New Roman" w:hAnsi="Times New Roman"/>
          <w:sz w:val="18"/>
          <w:szCs w:val="18"/>
          <w:lang w:val="uk-UA"/>
        </w:rPr>
        <w:t>За незаконне розголошення у будь-якій формі (усній, письмовій, електронній) або використання банківської таємниці та/або таємниці фінансової послуги Банк</w:t>
      </w:r>
      <w:r w:rsidR="00A0711A" w:rsidRPr="006512DE">
        <w:rPr>
          <w:rFonts w:ascii="Times New Roman" w:hAnsi="Times New Roman"/>
          <w:sz w:val="18"/>
          <w:szCs w:val="18"/>
          <w:lang w:val="uk-UA"/>
        </w:rPr>
        <w:t>ом</w:t>
      </w:r>
      <w:r w:rsidRPr="006512DE">
        <w:rPr>
          <w:rFonts w:ascii="Times New Roman" w:hAnsi="Times New Roman"/>
          <w:sz w:val="18"/>
          <w:szCs w:val="18"/>
          <w:lang w:val="uk-UA"/>
        </w:rPr>
        <w:t xml:space="preserve"> або його працівниками (окрім випадків, коли таке використання та/або розголошення регламентоване згодою (дозволом) Клієнта та/або посадовими обов’язками працівників Банку та/або вимогами чинного законодавства України), Банк несе відповідальність перед Клієнтом шляхом відшкодування збитків у вигляді прямої дійсної шкоди.</w:t>
      </w:r>
      <w:r w:rsidR="00CA7C3B" w:rsidRPr="006512DE">
        <w:rPr>
          <w:rFonts w:ascii="IBM Plex Serif" w:hAnsi="IBM Plex Serif"/>
          <w:shd w:val="clear" w:color="auto" w:fill="FFFFFF"/>
          <w:lang w:val="uk-UA"/>
        </w:rPr>
        <w:t xml:space="preserve"> </w:t>
      </w:r>
    </w:p>
    <w:p w14:paraId="69E1081A" w14:textId="77777777" w:rsidR="00EE51E4" w:rsidRPr="006512DE" w:rsidRDefault="00EE51E4"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Банк повідомляє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та його представників,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7900B5D1" w14:textId="77777777" w:rsidR="00EE51E4" w:rsidRPr="006512DE" w:rsidRDefault="00EE51E4"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будь-яким учасником банківської групи «КРЕДИТ ДНІПРО», в тому числі Банком, стосовно Клієнта та його представників, може бути передана таким учасником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кожним учасником банківської групи «КРЕДИТ ДНІПРО» під час здійснення своєї діяльності. Банк та інші учасники банківської групи «КРЕДИТ ДНІПРО»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2B4C141B" w14:textId="77777777" w:rsidR="00EE51E4" w:rsidRPr="006512DE" w:rsidRDefault="00FA0A1C"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Кожен п</w:t>
      </w:r>
      <w:r w:rsidR="00EE51E4" w:rsidRPr="006512DE">
        <w:rPr>
          <w:sz w:val="18"/>
          <w:szCs w:val="18"/>
          <w:lang w:val="uk-UA"/>
        </w:rPr>
        <w:t xml:space="preserve">редставник Клієнта, який підписав </w:t>
      </w:r>
      <w:r w:rsidRPr="006512DE">
        <w:rPr>
          <w:sz w:val="18"/>
          <w:szCs w:val="18"/>
          <w:lang w:val="uk-UA"/>
        </w:rPr>
        <w:t xml:space="preserve">Заяву про приєднання, Заяву про надання Банківської послуги або </w:t>
      </w:r>
      <w:r w:rsidR="00EE51E4" w:rsidRPr="006512DE">
        <w:rPr>
          <w:sz w:val="18"/>
          <w:szCs w:val="18"/>
          <w:lang w:val="uk-UA"/>
        </w:rPr>
        <w:t>Договір про надання банківської послуги, надає безстрокову згоду на обробку та на включення його персональних даних до бази персональних даних Банку, а Клієнт гарантує, що ним правомірно передаються Банку персональні дані уповноважених представників Клієнта, його посадових осіб, власників та контролерів з правом подальшої обробки таких персональних даних, а також підтверджує, що уповноважені представники Клієнта, персональні дані яких надаються Банку для укладання та/або для виконання Договору, знають та розуміють свої права як суб'єкта персональних даних.</w:t>
      </w:r>
      <w:r w:rsidR="00A5512E" w:rsidRPr="006512DE">
        <w:rPr>
          <w:sz w:val="18"/>
          <w:szCs w:val="18"/>
          <w:lang w:val="uk-UA"/>
        </w:rPr>
        <w:t xml:space="preserve"> База персональних даних Банку «Клієнти» має на меті збереження та обробку інформації про клієнтів Банку та знаходиться за місцезнаходженням Банку, а також за адресами: </w:t>
      </w:r>
      <w:r w:rsidR="00A5512E" w:rsidRPr="006512DE">
        <w:rPr>
          <w:color w:val="000000"/>
          <w:sz w:val="18"/>
          <w:szCs w:val="18"/>
          <w:lang w:val="uk-UA" w:eastAsia="uk-UA"/>
        </w:rPr>
        <w:t>м. Дніпро, вул. Воскресенська, 17, м. Київ, вул. Паркова дорога, 16А, м. Київ, вул. Куренівська, 21А, та віртуальний центр обробки даних «GigaCloud», що знаходиться в м. Київ та м. Львів</w:t>
      </w:r>
      <w:r w:rsidR="000D1CB7" w:rsidRPr="006512DE">
        <w:rPr>
          <w:color w:val="000000"/>
          <w:sz w:val="18"/>
          <w:szCs w:val="18"/>
          <w:lang w:val="uk-UA" w:eastAsia="uk-UA"/>
        </w:rPr>
        <w:t>.</w:t>
      </w:r>
    </w:p>
    <w:p w14:paraId="20AC08FB" w14:textId="77777777" w:rsidR="008F3B19" w:rsidRPr="006512DE" w:rsidRDefault="00EE51E4"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Персональні дані складаються із відомостей, що отримані Банком під час встановлення ділових відносин з Клієнтом та упродовж їх існування. Переданий  обсяг персональних даних є достатнім, необхідним та ненадмірним для досягнення зазначених цілей. Персональні дані обробляються Банком з дотриманням вимог чинного законодавства України з метою укладення та виконання Договору та здійсненням Банком банківської діяльності, а також можуть передаватися (поширюватися) Банком на цілі та особам, що зазначені в цьому розділі.</w:t>
      </w:r>
      <w:r w:rsidRPr="006512DE" w:rsidDel="00EE51E4">
        <w:rPr>
          <w:rFonts w:ascii="Times New Roman" w:hAnsi="Times New Roman"/>
          <w:sz w:val="18"/>
          <w:szCs w:val="18"/>
          <w:lang w:val="uk-UA"/>
        </w:rPr>
        <w:t xml:space="preserve"> </w:t>
      </w:r>
    </w:p>
    <w:p w14:paraId="02E14F5E" w14:textId="1CC0495B"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Підписанням Заяви про надання інформації щодо поточного стану рахунку та дистанційного відкликання платіжних документів</w:t>
      </w:r>
      <w:r w:rsidR="00D33887" w:rsidRPr="006512DE">
        <w:rPr>
          <w:rFonts w:ascii="Times New Roman" w:hAnsi="Times New Roman"/>
          <w:sz w:val="18"/>
          <w:szCs w:val="18"/>
          <w:lang w:val="uk-UA"/>
        </w:rPr>
        <w:t xml:space="preserve"> (Додаток 9 до цього УДБО ЮО)</w:t>
      </w:r>
      <w:r w:rsidRPr="006512DE">
        <w:rPr>
          <w:rFonts w:ascii="Times New Roman" w:hAnsi="Times New Roman"/>
          <w:sz w:val="18"/>
          <w:szCs w:val="18"/>
          <w:lang w:val="uk-UA"/>
        </w:rPr>
        <w:t>, Клієнт надає свою письмову згоду</w:t>
      </w:r>
      <w:r w:rsidR="00D77BD5" w:rsidRPr="006512DE">
        <w:rPr>
          <w:rFonts w:ascii="Times New Roman" w:hAnsi="Times New Roman"/>
          <w:sz w:val="18"/>
          <w:szCs w:val="18"/>
          <w:lang w:val="uk-UA"/>
        </w:rPr>
        <w:t xml:space="preserve"> та дозвіл</w:t>
      </w:r>
      <w:r w:rsidRPr="006512DE">
        <w:rPr>
          <w:rFonts w:ascii="Times New Roman" w:hAnsi="Times New Roman"/>
          <w:sz w:val="18"/>
          <w:szCs w:val="18"/>
          <w:lang w:val="uk-UA"/>
        </w:rPr>
        <w:t xml:space="preserve"> Банку на надання </w:t>
      </w:r>
      <w:r w:rsidR="00DB4939" w:rsidRPr="006512DE">
        <w:rPr>
          <w:rFonts w:ascii="Times New Roman" w:hAnsi="Times New Roman"/>
          <w:sz w:val="18"/>
          <w:szCs w:val="18"/>
          <w:lang w:val="uk-UA"/>
        </w:rPr>
        <w:t>засобами телефонного зв’язку</w:t>
      </w:r>
      <w:r w:rsidRPr="006512DE">
        <w:rPr>
          <w:rFonts w:ascii="Times New Roman" w:hAnsi="Times New Roman"/>
          <w:sz w:val="18"/>
          <w:szCs w:val="18"/>
          <w:lang w:val="uk-UA"/>
        </w:rPr>
        <w:t xml:space="preserve">, інформації особам, що правильно назвуть Кодове слово. </w:t>
      </w:r>
      <w:r w:rsidR="008F68D6" w:rsidRPr="006512DE">
        <w:rPr>
          <w:rFonts w:ascii="Times New Roman" w:hAnsi="Times New Roman"/>
          <w:sz w:val="18"/>
          <w:szCs w:val="18"/>
          <w:lang w:val="uk-UA"/>
        </w:rPr>
        <w:t>У</w:t>
      </w:r>
      <w:r w:rsidRPr="006512DE">
        <w:rPr>
          <w:rFonts w:ascii="Times New Roman" w:hAnsi="Times New Roman"/>
          <w:sz w:val="18"/>
          <w:szCs w:val="18"/>
          <w:lang w:val="uk-UA"/>
        </w:rPr>
        <w:t>ся інформація, що була повідомлена телефон</w:t>
      </w:r>
      <w:r w:rsidR="008F68D6" w:rsidRPr="006512DE">
        <w:rPr>
          <w:rFonts w:ascii="Times New Roman" w:hAnsi="Times New Roman"/>
          <w:sz w:val="18"/>
          <w:szCs w:val="18"/>
          <w:lang w:val="uk-UA"/>
        </w:rPr>
        <w:t>ом</w:t>
      </w:r>
      <w:r w:rsidRPr="006512DE">
        <w:rPr>
          <w:rFonts w:ascii="Times New Roman" w:hAnsi="Times New Roman"/>
          <w:sz w:val="18"/>
          <w:szCs w:val="18"/>
          <w:lang w:val="uk-UA"/>
        </w:rPr>
        <w:t xml:space="preserve"> особі, яка правильно назвала Кодове слово, вважається наданою </w:t>
      </w:r>
      <w:r w:rsidR="008F68D6"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на </w:t>
      </w:r>
      <w:r w:rsidR="008F68D6" w:rsidRPr="006512DE">
        <w:rPr>
          <w:rFonts w:ascii="Times New Roman" w:hAnsi="Times New Roman"/>
          <w:sz w:val="18"/>
          <w:szCs w:val="18"/>
          <w:lang w:val="uk-UA"/>
        </w:rPr>
        <w:t>його</w:t>
      </w:r>
      <w:r w:rsidRPr="006512DE">
        <w:rPr>
          <w:rFonts w:ascii="Times New Roman" w:hAnsi="Times New Roman"/>
          <w:sz w:val="18"/>
          <w:szCs w:val="18"/>
          <w:lang w:val="uk-UA"/>
        </w:rPr>
        <w:t xml:space="preserve"> вимогу та з </w:t>
      </w:r>
      <w:r w:rsidR="008F68D6" w:rsidRPr="006512DE">
        <w:rPr>
          <w:rFonts w:ascii="Times New Roman" w:hAnsi="Times New Roman"/>
          <w:sz w:val="18"/>
          <w:szCs w:val="18"/>
          <w:lang w:val="uk-UA"/>
        </w:rPr>
        <w:t>його</w:t>
      </w:r>
      <w:r w:rsidRPr="006512DE">
        <w:rPr>
          <w:rFonts w:ascii="Times New Roman" w:hAnsi="Times New Roman"/>
          <w:sz w:val="18"/>
          <w:szCs w:val="18"/>
          <w:lang w:val="uk-UA"/>
        </w:rPr>
        <w:t xml:space="preserve"> дозволу. Клієнт гарантує, що особа, яка правильно назвала Кодове слово, є уповноваженою особою Клієнта та має право отримувати запитувану інформацію та відкликати платіжні документи. </w:t>
      </w:r>
    </w:p>
    <w:p w14:paraId="18AE75E2" w14:textId="75DDEF98"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усвідомлює та погоджуємося з тим, що у зв‘язку із поданням вказаної заяви існує можливість несанкціонованого доступу третіх осіб до інформації щодо операцій за рахунками Клієнта або здійснення операцій з відкликання платіжних документів за рахунками Клієнта, </w:t>
      </w:r>
      <w:r w:rsidR="008F68D6" w:rsidRPr="006512DE">
        <w:rPr>
          <w:rFonts w:ascii="Times New Roman" w:hAnsi="Times New Roman"/>
          <w:sz w:val="18"/>
          <w:szCs w:val="18"/>
          <w:lang w:val="uk-UA"/>
        </w:rPr>
        <w:t xml:space="preserve">у </w:t>
      </w:r>
      <w:r w:rsidRPr="006512DE">
        <w:rPr>
          <w:rFonts w:ascii="Times New Roman" w:hAnsi="Times New Roman"/>
          <w:sz w:val="18"/>
          <w:szCs w:val="18"/>
          <w:lang w:val="uk-UA"/>
        </w:rPr>
        <w:t>тому числі у випадках, коли таким особами випадково стане відомо Кодове слово. У таких випадках Банк не несе відповідальності за розголошення інформації, і Клієнт не матиме до Банку жодних претензій.</w:t>
      </w:r>
    </w:p>
    <w:p w14:paraId="77ED236F" w14:textId="79E11293" w:rsidR="00A531A4" w:rsidRPr="006512DE" w:rsidRDefault="007248BF" w:rsidP="00154D6E">
      <w:pPr>
        <w:pStyle w:val="aa"/>
        <w:numPr>
          <w:ilvl w:val="1"/>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 xml:space="preserve">Клієнт погоджується з тим, що інформація </w:t>
      </w:r>
      <w:r w:rsidR="00CE58E9" w:rsidRPr="006512DE">
        <w:rPr>
          <w:rFonts w:ascii="Times New Roman" w:hAnsi="Times New Roman"/>
          <w:sz w:val="18"/>
          <w:szCs w:val="18"/>
          <w:lang w:val="uk-UA"/>
        </w:rPr>
        <w:t>може</w:t>
      </w:r>
      <w:r w:rsidRPr="006512DE">
        <w:rPr>
          <w:rFonts w:ascii="Times New Roman" w:hAnsi="Times New Roman"/>
          <w:sz w:val="18"/>
          <w:szCs w:val="18"/>
          <w:lang w:val="uk-UA"/>
        </w:rPr>
        <w:t xml:space="preserve"> передаватись </w:t>
      </w:r>
      <w:r w:rsidR="00CE58E9" w:rsidRPr="006512DE">
        <w:rPr>
          <w:rFonts w:ascii="Times New Roman" w:hAnsi="Times New Roman"/>
          <w:sz w:val="18"/>
          <w:szCs w:val="18"/>
          <w:lang w:val="uk-UA"/>
        </w:rPr>
        <w:t xml:space="preserve">Банком Клієнту </w:t>
      </w:r>
      <w:r w:rsidRPr="006512DE">
        <w:rPr>
          <w:rFonts w:ascii="Times New Roman" w:hAnsi="Times New Roman"/>
          <w:sz w:val="18"/>
          <w:szCs w:val="18"/>
          <w:lang w:val="uk-UA"/>
        </w:rPr>
        <w:t>незахищеними каналами</w:t>
      </w:r>
      <w:r w:rsidR="001A276B" w:rsidRPr="006512DE">
        <w:rPr>
          <w:rFonts w:ascii="Times New Roman" w:hAnsi="Times New Roman"/>
          <w:sz w:val="18"/>
          <w:szCs w:val="18"/>
          <w:lang w:val="uk-UA"/>
        </w:rPr>
        <w:t xml:space="preserve"> зв’язку</w:t>
      </w:r>
      <w:r w:rsidR="00CE58E9" w:rsidRPr="006512DE">
        <w:rPr>
          <w:rFonts w:ascii="Times New Roman" w:hAnsi="Times New Roman"/>
          <w:sz w:val="18"/>
          <w:szCs w:val="18"/>
          <w:lang w:val="uk-UA"/>
        </w:rPr>
        <w:t xml:space="preserve">, внаслідок чого </w:t>
      </w:r>
      <w:r w:rsidRPr="006512DE">
        <w:rPr>
          <w:rFonts w:ascii="Times New Roman" w:hAnsi="Times New Roman"/>
          <w:sz w:val="18"/>
          <w:szCs w:val="18"/>
          <w:lang w:val="uk-UA"/>
        </w:rPr>
        <w:t>та</w:t>
      </w:r>
      <w:r w:rsidR="00CE58E9" w:rsidRPr="006512DE">
        <w:rPr>
          <w:rFonts w:ascii="Times New Roman" w:hAnsi="Times New Roman"/>
          <w:sz w:val="18"/>
          <w:szCs w:val="18"/>
          <w:lang w:val="uk-UA"/>
        </w:rPr>
        <w:t>ка інформація</w:t>
      </w:r>
      <w:r w:rsidRPr="006512DE">
        <w:rPr>
          <w:rFonts w:ascii="Times New Roman" w:hAnsi="Times New Roman"/>
          <w:sz w:val="18"/>
          <w:szCs w:val="18"/>
          <w:lang w:val="uk-UA"/>
        </w:rPr>
        <w:t xml:space="preserve"> може стати відомою третім особам.</w:t>
      </w:r>
      <w:r w:rsidR="00CE58E9" w:rsidRPr="006512DE">
        <w:rPr>
          <w:rFonts w:ascii="Times New Roman" w:hAnsi="Times New Roman"/>
          <w:sz w:val="18"/>
          <w:szCs w:val="18"/>
          <w:lang w:val="uk-UA"/>
        </w:rPr>
        <w:t xml:space="preserve"> У такому випадку Банк не несе відповідальності за розголошення інформації, а Клієнт приймає всі пов’язані ризики</w:t>
      </w:r>
      <w:r w:rsidR="001260A3" w:rsidRPr="006512DE">
        <w:rPr>
          <w:rFonts w:ascii="Times New Roman" w:hAnsi="Times New Roman"/>
          <w:sz w:val="18"/>
          <w:szCs w:val="18"/>
          <w:lang w:val="uk-UA"/>
        </w:rPr>
        <w:t>, пов’язані з обміном інформацією незахищеними каналами,</w:t>
      </w:r>
      <w:r w:rsidR="00CE58E9" w:rsidRPr="006512DE">
        <w:rPr>
          <w:rFonts w:ascii="Times New Roman" w:hAnsi="Times New Roman"/>
          <w:sz w:val="18"/>
          <w:szCs w:val="18"/>
          <w:lang w:val="uk-UA"/>
        </w:rPr>
        <w:t xml:space="preserve"> на себе.</w:t>
      </w:r>
    </w:p>
    <w:p w14:paraId="5F756357" w14:textId="77777777" w:rsidR="00A531A4" w:rsidRPr="006512DE" w:rsidRDefault="00A531A4"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0" w:name="_Toc189553432"/>
      <w:r w:rsidRPr="006512DE">
        <w:rPr>
          <w:rFonts w:ascii="Times New Roman" w:hAnsi="Times New Roman"/>
          <w:b/>
          <w:sz w:val="18"/>
          <w:szCs w:val="18"/>
          <w:lang w:val="uk-UA"/>
        </w:rPr>
        <w:t>ЗАГАЛЬНІ ПРАВА ТА ОБОВ’ЯЗКИ СТОРІН. ПІДТВЕРДЖЕННЯ ТА ГАРАНТІЇ</w:t>
      </w:r>
      <w:bookmarkEnd w:id="110"/>
    </w:p>
    <w:p w14:paraId="3570F0ED"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Банк має право: </w:t>
      </w:r>
    </w:p>
    <w:p w14:paraId="48D7724A" w14:textId="77777777" w:rsidR="00F36506" w:rsidRPr="006512DE" w:rsidRDefault="008F3B19"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Витребувати від Клієнта</w:t>
      </w:r>
      <w:r w:rsidR="00F36506" w:rsidRPr="006512DE">
        <w:rPr>
          <w:rFonts w:ascii="Times New Roman" w:hAnsi="Times New Roman"/>
          <w:sz w:val="18"/>
          <w:szCs w:val="18"/>
          <w:lang w:val="uk-UA"/>
        </w:rPr>
        <w:t>:</w:t>
      </w:r>
    </w:p>
    <w:p w14:paraId="0C485196" w14:textId="77777777" w:rsidR="008F3B19" w:rsidRPr="006512DE" w:rsidRDefault="008F3B19" w:rsidP="00F36506">
      <w:pPr>
        <w:pStyle w:val="20"/>
        <w:numPr>
          <w:ilvl w:val="0"/>
          <w:numId w:val="4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документи</w:t>
      </w:r>
      <w:r w:rsidR="00F36506" w:rsidRPr="006512DE">
        <w:rPr>
          <w:rFonts w:ascii="Times New Roman" w:hAnsi="Times New Roman"/>
          <w:sz w:val="18"/>
          <w:szCs w:val="18"/>
          <w:lang w:val="uk-UA"/>
        </w:rPr>
        <w:t xml:space="preserve"> </w:t>
      </w:r>
      <w:r w:rsidR="00F1119B" w:rsidRPr="006512DE">
        <w:rPr>
          <w:rFonts w:ascii="Times New Roman" w:hAnsi="Times New Roman"/>
          <w:sz w:val="18"/>
          <w:szCs w:val="18"/>
          <w:lang w:val="uk-UA"/>
        </w:rPr>
        <w:t xml:space="preserve">та інформацію (офіційні документи), необхідні для здійснення </w:t>
      </w:r>
      <w:r w:rsidR="00755DB8" w:rsidRPr="006512DE">
        <w:rPr>
          <w:rFonts w:ascii="Times New Roman" w:hAnsi="Times New Roman"/>
          <w:sz w:val="18"/>
          <w:szCs w:val="18"/>
          <w:lang w:val="uk-UA"/>
        </w:rPr>
        <w:t>Н</w:t>
      </w:r>
      <w:r w:rsidR="00F1119B" w:rsidRPr="006512DE">
        <w:rPr>
          <w:rFonts w:ascii="Times New Roman" w:hAnsi="Times New Roman"/>
          <w:sz w:val="18"/>
          <w:szCs w:val="18"/>
          <w:lang w:val="uk-UA"/>
        </w:rPr>
        <w:t>алежної перевірки</w:t>
      </w:r>
      <w:r w:rsidR="00755DB8" w:rsidRPr="006512DE">
        <w:rPr>
          <w:rFonts w:ascii="Times New Roman" w:hAnsi="Times New Roman"/>
          <w:sz w:val="18"/>
          <w:szCs w:val="18"/>
          <w:lang w:val="uk-UA"/>
        </w:rPr>
        <w:t xml:space="preserve"> Клієнта</w:t>
      </w:r>
      <w:r w:rsidR="00F1119B" w:rsidRPr="006512DE">
        <w:rPr>
          <w:rFonts w:ascii="Times New Roman" w:hAnsi="Times New Roman"/>
          <w:sz w:val="18"/>
          <w:szCs w:val="18"/>
          <w:lang w:val="uk-UA"/>
        </w:rPr>
        <w:t>, у тому числі  Ідентифікації, Верифікації  Клієнта та його Представників, і відомості, необхідні для його належної перевірки, Ідентифікації, Верифікації та вивчення Клієнта, з'ясування суті його діяльності,</w:t>
      </w:r>
      <w:r w:rsidR="00392F5B" w:rsidRPr="006512DE">
        <w:rPr>
          <w:rFonts w:ascii="Times New Roman" w:hAnsi="Times New Roman"/>
          <w:sz w:val="18"/>
          <w:szCs w:val="18"/>
          <w:lang w:val="uk-UA"/>
        </w:rPr>
        <w:t xml:space="preserve"> встановлення (розуміння)/ з’ясування мети та характеру ділових відносин або проведення фінансової операції, моніторингу ділових відносин та фінансових операцій Клієнта, що здійснюються у процесі таких відносин, щодо відповідності таких фінансових операцій наявній у Банка інформації про Клієнта, його діяльність та ризик (у тому числі, в разі необхідності,</w:t>
      </w:r>
      <w:r w:rsidR="00F1119B" w:rsidRPr="006512DE">
        <w:rPr>
          <w:rFonts w:ascii="Times New Roman" w:hAnsi="Times New Roman"/>
          <w:sz w:val="18"/>
          <w:szCs w:val="18"/>
          <w:lang w:val="uk-UA"/>
        </w:rPr>
        <w:t xml:space="preserve"> </w:t>
      </w:r>
      <w:r w:rsidR="00392F5B" w:rsidRPr="006512DE">
        <w:rPr>
          <w:rFonts w:ascii="Times New Roman" w:hAnsi="Times New Roman"/>
          <w:sz w:val="18"/>
          <w:szCs w:val="18"/>
          <w:lang w:val="uk-UA"/>
        </w:rPr>
        <w:t xml:space="preserve">про </w:t>
      </w:r>
      <w:r w:rsidR="00F1119B" w:rsidRPr="006512DE">
        <w:rPr>
          <w:rFonts w:ascii="Times New Roman" w:hAnsi="Times New Roman"/>
          <w:sz w:val="18"/>
          <w:szCs w:val="18"/>
          <w:lang w:val="uk-UA"/>
        </w:rPr>
        <w:t>джерел</w:t>
      </w:r>
      <w:r w:rsidR="00392F5B" w:rsidRPr="006512DE">
        <w:rPr>
          <w:rFonts w:ascii="Times New Roman" w:hAnsi="Times New Roman"/>
          <w:sz w:val="18"/>
          <w:szCs w:val="18"/>
          <w:lang w:val="uk-UA"/>
        </w:rPr>
        <w:t>о</w:t>
      </w:r>
      <w:r w:rsidR="00F1119B" w:rsidRPr="006512DE">
        <w:rPr>
          <w:rFonts w:ascii="Times New Roman" w:hAnsi="Times New Roman"/>
          <w:sz w:val="18"/>
          <w:szCs w:val="18"/>
          <w:lang w:val="uk-UA"/>
        </w:rPr>
        <w:t xml:space="preserve"> походження грошових коштів,</w:t>
      </w:r>
      <w:r w:rsidR="00392F5B" w:rsidRPr="006512DE">
        <w:rPr>
          <w:rFonts w:ascii="Times New Roman" w:hAnsi="Times New Roman"/>
          <w:sz w:val="18"/>
          <w:szCs w:val="18"/>
          <w:lang w:val="uk-UA"/>
        </w:rPr>
        <w:t xml:space="preserve"> пов’язаних з фінансовими операціями),</w:t>
      </w:r>
      <w:r w:rsidR="00F1119B" w:rsidRPr="006512DE">
        <w:rPr>
          <w:rFonts w:ascii="Times New Roman" w:hAnsi="Times New Roman"/>
          <w:sz w:val="18"/>
          <w:szCs w:val="18"/>
          <w:lang w:val="uk-UA"/>
        </w:rPr>
        <w:t xml:space="preserve"> а також для належного виконання Банком інших вимог законодавства у сфері ПВК/ФТ</w:t>
      </w:r>
      <w:r w:rsidR="00F36506" w:rsidRPr="006512DE">
        <w:rPr>
          <w:rFonts w:ascii="Times New Roman" w:hAnsi="Times New Roman"/>
          <w:sz w:val="18"/>
          <w:szCs w:val="18"/>
          <w:lang w:val="uk-UA"/>
        </w:rPr>
        <w:t>,</w:t>
      </w:r>
    </w:p>
    <w:p w14:paraId="4D6E8CA8" w14:textId="77777777" w:rsidR="00392F5B" w:rsidRPr="006512DE" w:rsidRDefault="00567A70" w:rsidP="005E2CEB">
      <w:pPr>
        <w:pStyle w:val="aff8"/>
        <w:numPr>
          <w:ilvl w:val="0"/>
          <w:numId w:val="46"/>
        </w:numPr>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та документи з метою ретельного аналізу фінансових </w:t>
      </w:r>
      <w:r w:rsidR="004C16D7" w:rsidRPr="006512DE">
        <w:rPr>
          <w:rFonts w:ascii="Times New Roman" w:hAnsi="Times New Roman"/>
          <w:sz w:val="18"/>
          <w:szCs w:val="18"/>
          <w:lang w:val="uk-UA"/>
        </w:rPr>
        <w:t>операцій</w:t>
      </w:r>
      <w:r w:rsidRPr="006512DE">
        <w:rPr>
          <w:rFonts w:ascii="Times New Roman" w:hAnsi="Times New Roman"/>
          <w:sz w:val="18"/>
          <w:szCs w:val="18"/>
          <w:lang w:val="uk-UA"/>
        </w:rPr>
        <w:t>, що здійснюються за рахунками</w:t>
      </w:r>
      <w:r w:rsidR="00067BBC" w:rsidRPr="006512DE">
        <w:rPr>
          <w:rFonts w:ascii="Times New Roman" w:hAnsi="Times New Roman"/>
          <w:sz w:val="18"/>
          <w:szCs w:val="18"/>
          <w:lang w:val="uk-UA"/>
        </w:rPr>
        <w:t>,</w:t>
      </w:r>
      <w:r w:rsidRPr="006512DE">
        <w:rPr>
          <w:rFonts w:ascii="Times New Roman" w:hAnsi="Times New Roman"/>
          <w:sz w:val="18"/>
          <w:szCs w:val="18"/>
          <w:lang w:val="uk-UA"/>
        </w:rPr>
        <w:t xml:space="preserve"> відкритим</w:t>
      </w:r>
      <w:r w:rsidR="00067BBC" w:rsidRPr="006512DE">
        <w:rPr>
          <w:rFonts w:ascii="Times New Roman" w:hAnsi="Times New Roman"/>
          <w:sz w:val="18"/>
          <w:szCs w:val="18"/>
          <w:lang w:val="uk-UA"/>
        </w:rPr>
        <w:t>и</w:t>
      </w:r>
      <w:r w:rsidRPr="006512DE">
        <w:rPr>
          <w:rFonts w:ascii="Times New Roman" w:hAnsi="Times New Roman"/>
          <w:sz w:val="18"/>
          <w:szCs w:val="18"/>
          <w:lang w:val="uk-UA"/>
        </w:rPr>
        <w:t xml:space="preserve"> у Банку</w:t>
      </w:r>
      <w:r w:rsidR="00F1119B" w:rsidRPr="006512DE">
        <w:rPr>
          <w:rFonts w:ascii="Times New Roman" w:hAnsi="Times New Roman"/>
          <w:sz w:val="18"/>
          <w:szCs w:val="18"/>
          <w:lang w:val="uk-UA"/>
        </w:rPr>
        <w:t xml:space="preserve">, з метою з’ясування їх суті та законної мети  </w:t>
      </w:r>
      <w:r w:rsidRPr="006512DE">
        <w:rPr>
          <w:rFonts w:ascii="Times New Roman" w:hAnsi="Times New Roman"/>
          <w:sz w:val="18"/>
          <w:szCs w:val="18"/>
          <w:lang w:val="uk-UA"/>
        </w:rPr>
        <w:t>на виконання вимог законодавства, що регулює відносини у сфері ПВК/ФТ</w:t>
      </w:r>
      <w:r w:rsidR="00392F5B" w:rsidRPr="006512DE">
        <w:rPr>
          <w:rFonts w:ascii="Times New Roman" w:hAnsi="Times New Roman"/>
          <w:sz w:val="18"/>
          <w:szCs w:val="18"/>
          <w:lang w:val="uk-UA"/>
        </w:rPr>
        <w:t>;</w:t>
      </w:r>
    </w:p>
    <w:p w14:paraId="2516E678" w14:textId="77777777" w:rsidR="00392F5B" w:rsidRPr="006512DE" w:rsidRDefault="00392F5B" w:rsidP="00392F5B">
      <w:pPr>
        <w:pStyle w:val="aa"/>
        <w:numPr>
          <w:ilvl w:val="0"/>
          <w:numId w:val="46"/>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документи та інформацію, необхідні для визначення наявності/відсутності у </w:t>
      </w:r>
      <w:r w:rsidR="000C4657"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зв’язків із державою, що здійснює збройну агресію проти України;</w:t>
      </w:r>
    </w:p>
    <w:p w14:paraId="7A945079" w14:textId="77777777" w:rsidR="00567A70" w:rsidRPr="006512DE" w:rsidRDefault="00392F5B" w:rsidP="00392F5B">
      <w:pPr>
        <w:pStyle w:val="aff8"/>
        <w:numPr>
          <w:ilvl w:val="0"/>
          <w:numId w:val="46"/>
        </w:numPr>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іншу інформацію, документи або відомості відповідно до вимог законодавства України, умов Договору, внутрішніх документів Банку з питань фінансового моніторингу, а також для належного виконання Банком інших вимог законодавства у сфері ПВК/ФТ</w:t>
      </w:r>
      <w:r w:rsidR="00567A70" w:rsidRPr="006512DE">
        <w:rPr>
          <w:rFonts w:ascii="Times New Roman" w:hAnsi="Times New Roman"/>
          <w:sz w:val="18"/>
          <w:szCs w:val="18"/>
          <w:lang w:val="uk-UA"/>
        </w:rPr>
        <w:t>.</w:t>
      </w:r>
    </w:p>
    <w:p w14:paraId="26E02BB8" w14:textId="77777777" w:rsidR="0089081D" w:rsidRPr="006512DE" w:rsidRDefault="0089081D" w:rsidP="00195777">
      <w:pPr>
        <w:pStyle w:val="tj"/>
        <w:spacing w:before="0" w:beforeAutospacing="0" w:after="0" w:afterAutospacing="0"/>
        <w:ind w:left="709"/>
        <w:jc w:val="both"/>
        <w:rPr>
          <w:sz w:val="18"/>
          <w:szCs w:val="18"/>
        </w:rPr>
      </w:pPr>
      <w:r w:rsidRPr="006512DE">
        <w:rPr>
          <w:rStyle w:val="a7"/>
          <w:color w:val="auto"/>
          <w:sz w:val="18"/>
          <w:szCs w:val="18"/>
          <w:u w:val="none"/>
        </w:rPr>
        <w:t>У випадках, визначених</w:t>
      </w:r>
      <w:r w:rsidRPr="006512DE">
        <w:rPr>
          <w:sz w:val="18"/>
          <w:szCs w:val="18"/>
        </w:rPr>
        <w:t xml:space="preserve"> </w:t>
      </w:r>
      <w:hyperlink r:id="rId28" w:tgtFrame="_blank" w:history="1">
        <w:r w:rsidRPr="006512DE">
          <w:rPr>
            <w:rStyle w:val="hard-blue-color"/>
            <w:sz w:val="18"/>
            <w:szCs w:val="18"/>
          </w:rPr>
          <w:t>FATCA</w:t>
        </w:r>
      </w:hyperlink>
      <w:r w:rsidRPr="006512DE">
        <w:rPr>
          <w:sz w:val="18"/>
          <w:szCs w:val="18"/>
        </w:rPr>
        <w:t> </w:t>
      </w:r>
      <w:hyperlink r:id="rId29" w:tgtFrame="_blank" w:history="1">
        <w:r w:rsidRPr="006512DE">
          <w:rPr>
            <w:rStyle w:val="a7"/>
            <w:color w:val="auto"/>
            <w:sz w:val="18"/>
            <w:szCs w:val="18"/>
            <w:u w:val="none"/>
          </w:rPr>
          <w:t>та/або Загальним стандартом звітності CRS, Банк також має право вимагати від Клієнта</w:t>
        </w:r>
      </w:hyperlink>
      <w:r w:rsidRPr="006512DE">
        <w:rPr>
          <w:sz w:val="18"/>
          <w:szCs w:val="18"/>
        </w:rPr>
        <w:t>:</w:t>
      </w:r>
    </w:p>
    <w:p w14:paraId="00F9EBC4" w14:textId="77777777" w:rsidR="0089081D" w:rsidRPr="006512DE" w:rsidRDefault="0089081D" w:rsidP="00195777">
      <w:pPr>
        <w:pStyle w:val="tj"/>
        <w:tabs>
          <w:tab w:val="left" w:pos="567"/>
        </w:tabs>
        <w:spacing w:before="0" w:beforeAutospacing="0" w:after="0" w:afterAutospacing="0"/>
        <w:ind w:firstLine="567"/>
        <w:jc w:val="both"/>
        <w:rPr>
          <w:sz w:val="18"/>
          <w:szCs w:val="18"/>
        </w:rPr>
      </w:pPr>
      <w:r w:rsidRPr="006512DE">
        <w:rPr>
          <w:sz w:val="18"/>
          <w:szCs w:val="18"/>
        </w:rPr>
        <w:t xml:space="preserve">- </w:t>
      </w:r>
      <w:hyperlink r:id="rId30" w:tgtFrame="_blank" w:history="1">
        <w:r w:rsidRPr="006512DE">
          <w:rPr>
            <w:rStyle w:val="a7"/>
            <w:color w:val="auto"/>
            <w:sz w:val="18"/>
            <w:szCs w:val="18"/>
            <w:u w:val="none"/>
            <w:shd w:val="clear" w:color="auto" w:fill="FFFFFF" w:themeFill="background1"/>
          </w:rPr>
          <w:t>документи самостійної оцінки (зокрема, але не виключно форми W-9 та W-8BEN) стосовно Клієнта та/або стосовно його контролюючих осіб (за наявності)  відповід</w:t>
        </w:r>
        <w:r w:rsidRPr="006512DE">
          <w:rPr>
            <w:rStyle w:val="a7"/>
            <w:color w:val="auto"/>
            <w:sz w:val="18"/>
            <w:szCs w:val="18"/>
            <w:u w:val="none"/>
          </w:rPr>
          <w:t>но до вимо</w:t>
        </w:r>
      </w:hyperlink>
      <w:r w:rsidRPr="006512DE">
        <w:rPr>
          <w:sz w:val="18"/>
          <w:szCs w:val="18"/>
        </w:rPr>
        <w:t>г </w:t>
      </w:r>
      <w:hyperlink r:id="rId31" w:tgtFrame="_blank" w:history="1">
        <w:r w:rsidRPr="006512DE">
          <w:rPr>
            <w:rStyle w:val="hard-blue-color"/>
            <w:sz w:val="18"/>
            <w:szCs w:val="18"/>
          </w:rPr>
          <w:t>Додатка 1 до FATCA</w:t>
        </w:r>
      </w:hyperlink>
      <w:r w:rsidRPr="006512DE">
        <w:rPr>
          <w:sz w:val="18"/>
          <w:szCs w:val="18"/>
        </w:rPr>
        <w:t> </w:t>
      </w:r>
      <w:hyperlink r:id="rId32" w:tgtFrame="_blank" w:history="1">
        <w:r w:rsidRPr="006512DE">
          <w:rPr>
            <w:rStyle w:val="a7"/>
            <w:color w:val="auto"/>
            <w:sz w:val="18"/>
            <w:szCs w:val="18"/>
            <w:u w:val="none"/>
          </w:rPr>
          <w:t>для встановлення (перевірки) статусу зазначеної американської особи;</w:t>
        </w:r>
      </w:hyperlink>
    </w:p>
    <w:p w14:paraId="0ED68158" w14:textId="77777777" w:rsidR="0089081D" w:rsidRPr="006512DE" w:rsidRDefault="0089081D" w:rsidP="00195777">
      <w:pPr>
        <w:pStyle w:val="tj"/>
        <w:tabs>
          <w:tab w:val="left" w:pos="567"/>
        </w:tabs>
        <w:spacing w:before="0" w:beforeAutospacing="0" w:after="0" w:afterAutospacing="0"/>
        <w:ind w:firstLine="567"/>
        <w:jc w:val="both"/>
        <w:rPr>
          <w:sz w:val="18"/>
          <w:szCs w:val="18"/>
        </w:rPr>
      </w:pPr>
      <w:r w:rsidRPr="006512DE">
        <w:rPr>
          <w:sz w:val="18"/>
          <w:szCs w:val="18"/>
        </w:rPr>
        <w:t xml:space="preserve">- </w:t>
      </w:r>
      <w:hyperlink r:id="rId33" w:tgtFrame="_blank" w:history="1">
        <w:r w:rsidRPr="006512DE">
          <w:rPr>
            <w:rStyle w:val="a7"/>
            <w:color w:val="auto"/>
            <w:sz w:val="18"/>
            <w:szCs w:val="18"/>
            <w:u w:val="none"/>
          </w:rPr>
          <w:t>Документ самостійної оцінки CRS;</w:t>
        </w:r>
      </w:hyperlink>
    </w:p>
    <w:p w14:paraId="562CB6DB" w14:textId="77777777" w:rsidR="0089081D" w:rsidRPr="006512DE" w:rsidRDefault="0099264C" w:rsidP="00195777">
      <w:pPr>
        <w:pStyle w:val="aff8"/>
        <w:tabs>
          <w:tab w:val="left" w:pos="567"/>
        </w:tabs>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hyperlink r:id="rId34" w:tgtFrame="_blank" w:history="1">
        <w:r w:rsidR="0089081D" w:rsidRPr="006512DE">
          <w:rPr>
            <w:rStyle w:val="a7"/>
            <w:rFonts w:ascii="Times New Roman" w:hAnsi="Times New Roman"/>
            <w:color w:val="auto"/>
            <w:sz w:val="18"/>
            <w:szCs w:val="18"/>
            <w:u w:val="none"/>
            <w:lang w:val="uk-UA"/>
          </w:rPr>
          <w:t>іншу інформацію та/або документи, необхідні Банку для вжиття заходів Належної комплексної перевірки Рахунку, встановлення його підзвітності та складання звітності за підзвітними рахунками на виконання вимог</w:t>
        </w:r>
      </w:hyperlink>
      <w:r w:rsidR="0089081D" w:rsidRPr="006512DE">
        <w:rPr>
          <w:rFonts w:ascii="Times New Roman" w:hAnsi="Times New Roman"/>
          <w:sz w:val="18"/>
          <w:szCs w:val="18"/>
          <w:lang w:val="uk-UA"/>
        </w:rPr>
        <w:t> </w:t>
      </w:r>
      <w:hyperlink r:id="rId35" w:tgtFrame="_blank" w:history="1">
        <w:r w:rsidR="0089081D" w:rsidRPr="006512DE">
          <w:rPr>
            <w:rStyle w:val="hard-blue-color"/>
            <w:rFonts w:ascii="Times New Roman" w:hAnsi="Times New Roman"/>
            <w:sz w:val="18"/>
            <w:szCs w:val="18"/>
            <w:lang w:val="uk-UA"/>
          </w:rPr>
          <w:t>FATCA</w:t>
        </w:r>
      </w:hyperlink>
      <w:r w:rsidR="0089081D" w:rsidRPr="006512DE">
        <w:rPr>
          <w:rFonts w:ascii="Times New Roman" w:hAnsi="Times New Roman"/>
          <w:sz w:val="18"/>
          <w:szCs w:val="18"/>
          <w:lang w:val="uk-UA"/>
        </w:rPr>
        <w:t> </w:t>
      </w:r>
      <w:hyperlink r:id="rId36" w:tgtFrame="_blank" w:history="1">
        <w:r w:rsidR="0089081D" w:rsidRPr="006512DE">
          <w:rPr>
            <w:rStyle w:val="a7"/>
            <w:rFonts w:ascii="Times New Roman" w:hAnsi="Times New Roman"/>
            <w:color w:val="auto"/>
            <w:sz w:val="18"/>
            <w:szCs w:val="18"/>
            <w:u w:val="none"/>
            <w:lang w:val="uk-UA"/>
          </w:rPr>
          <w:t>та/або Загального стандарту звітності CRS.</w:t>
        </w:r>
      </w:hyperlink>
    </w:p>
    <w:p w14:paraId="0C6FC325" w14:textId="77777777" w:rsidR="00F1119B" w:rsidRPr="006512DE" w:rsidRDefault="00F1119B"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Запит щодо отримання документів/інформації, зазначених в </w:t>
      </w:r>
      <w:r w:rsidR="00F36506" w:rsidRPr="006512DE">
        <w:rPr>
          <w:rFonts w:ascii="Times New Roman" w:hAnsi="Times New Roman"/>
          <w:sz w:val="18"/>
          <w:szCs w:val="18"/>
          <w:lang w:val="uk-UA"/>
        </w:rPr>
        <w:t>цьому пункті</w:t>
      </w:r>
      <w:r w:rsidR="0089081D" w:rsidRPr="006512DE">
        <w:rPr>
          <w:rFonts w:ascii="Times New Roman" w:hAnsi="Times New Roman"/>
          <w:sz w:val="18"/>
          <w:szCs w:val="18"/>
          <w:lang w:val="uk-UA"/>
        </w:rPr>
        <w:t>,</w:t>
      </w:r>
      <w:r w:rsidRPr="006512DE">
        <w:rPr>
          <w:rFonts w:ascii="Times New Roman" w:hAnsi="Times New Roman"/>
          <w:sz w:val="18"/>
          <w:szCs w:val="18"/>
          <w:lang w:val="uk-UA"/>
        </w:rPr>
        <w:t xml:space="preserve"> може бути наданий </w:t>
      </w:r>
      <w:r w:rsidR="00F36506" w:rsidRPr="006512DE">
        <w:rPr>
          <w:rFonts w:ascii="Times New Roman" w:hAnsi="Times New Roman"/>
          <w:sz w:val="18"/>
          <w:szCs w:val="18"/>
          <w:lang w:val="uk-UA"/>
        </w:rPr>
        <w:t>К</w:t>
      </w:r>
      <w:r w:rsidRPr="006512DE">
        <w:rPr>
          <w:rFonts w:ascii="Times New Roman" w:hAnsi="Times New Roman"/>
          <w:sz w:val="18"/>
          <w:szCs w:val="18"/>
          <w:lang w:val="uk-UA"/>
        </w:rPr>
        <w:t>лієнту шляхом:</w:t>
      </w:r>
    </w:p>
    <w:p w14:paraId="369E1A7D" w14:textId="77777777" w:rsidR="00F1119B" w:rsidRPr="006512DE" w:rsidRDefault="00F1119B" w:rsidP="00444EBE">
      <w:pPr>
        <w:pStyle w:val="aa"/>
        <w:numPr>
          <w:ilvl w:val="1"/>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 xml:space="preserve">вручення Клієнту особисто під підпис письмового повідомлення; </w:t>
      </w:r>
    </w:p>
    <w:p w14:paraId="6A6B0227" w14:textId="77777777" w:rsidR="00F1119B" w:rsidRPr="006512DE" w:rsidRDefault="00F1119B" w:rsidP="00444EBE">
      <w:pPr>
        <w:pStyle w:val="aa"/>
        <w:numPr>
          <w:ilvl w:val="1"/>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t xml:space="preserve">передача письмового повідомлення в установу поштового зв’язку для відправлення на адресу Клієнта, зазначену в останньому наданому опитувальнику  або в іншому документі, наданому до Банку (факт відправлення підтверджується поштовим реєстром); </w:t>
      </w:r>
    </w:p>
    <w:p w14:paraId="263E7CB8" w14:textId="77777777" w:rsidR="00F1119B" w:rsidRPr="006512DE" w:rsidRDefault="00F1119B" w:rsidP="00444EBE">
      <w:pPr>
        <w:pStyle w:val="aa"/>
        <w:numPr>
          <w:ilvl w:val="1"/>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 xml:space="preserve">направлення письмового повідомлення на адресу Клієнта, зазначену в останньому наданому опитувальнику  або в іншому документі, наданому до Банку (факт відправлення підтверджується поштовим реєстром); </w:t>
      </w:r>
    </w:p>
    <w:p w14:paraId="46435D8F" w14:textId="77777777" w:rsidR="00F1119B" w:rsidRPr="006512DE" w:rsidRDefault="00F1119B" w:rsidP="00444EBE">
      <w:pPr>
        <w:pStyle w:val="aa"/>
        <w:numPr>
          <w:ilvl w:val="0"/>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направлення Клієнту листа на електронну поштову адресу, зазначену в останньому наданому опитувальнику  або в іншому документі, наданому до Банку;</w:t>
      </w:r>
    </w:p>
    <w:p w14:paraId="21691210" w14:textId="0FB759D0" w:rsidR="00F1119B" w:rsidRPr="006512DE" w:rsidRDefault="00F1119B" w:rsidP="00444EBE">
      <w:pPr>
        <w:pStyle w:val="aa"/>
        <w:numPr>
          <w:ilvl w:val="0"/>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t>направлення Клієнту повідомлення засобами Систем</w:t>
      </w:r>
      <w:r w:rsidR="00F36506"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AA7DD7"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про що у Банку зберігається відповідна інформація;</w:t>
      </w:r>
    </w:p>
    <w:p w14:paraId="56E6C4DB" w14:textId="77777777" w:rsidR="00F1119B" w:rsidRPr="006512DE" w:rsidRDefault="00E82E2F" w:rsidP="00444EBE">
      <w:pPr>
        <w:pStyle w:val="aa"/>
        <w:numPr>
          <w:ilvl w:val="0"/>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t>направлення Клієнту</w:t>
      </w:r>
      <w:r w:rsidR="005E2CEB" w:rsidRPr="006512DE">
        <w:rPr>
          <w:rFonts w:ascii="Times New Roman" w:hAnsi="Times New Roman"/>
          <w:sz w:val="18"/>
          <w:szCs w:val="18"/>
          <w:lang w:val="uk-UA"/>
        </w:rPr>
        <w:t xml:space="preserve"> Текстових повідомлень</w:t>
      </w:r>
      <w:r w:rsidR="00F1119B" w:rsidRPr="006512DE">
        <w:rPr>
          <w:rFonts w:ascii="Times New Roman" w:hAnsi="Times New Roman"/>
          <w:sz w:val="18"/>
          <w:szCs w:val="18"/>
          <w:lang w:val="uk-UA"/>
        </w:rPr>
        <w:t xml:space="preserve"> на телефонний номер, зазначений в останньому наданому опитувальнику  або в іншому документі, наданому до Банку. </w:t>
      </w:r>
    </w:p>
    <w:p w14:paraId="6E1AE59D" w14:textId="7777777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Відмовитися від проведення фінансової операції;</w:t>
      </w:r>
    </w:p>
    <w:p w14:paraId="18E7B2FF" w14:textId="77777777" w:rsidR="00423EB6" w:rsidRPr="006512DE" w:rsidRDefault="00423EB6" w:rsidP="00FA7DDB">
      <w:pPr>
        <w:pStyle w:val="20"/>
        <w:numPr>
          <w:ilvl w:val="0"/>
          <w:numId w:val="65"/>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така операція </w:t>
      </w:r>
      <w:r w:rsidR="00FA7DDB" w:rsidRPr="006512DE">
        <w:rPr>
          <w:rFonts w:ascii="Times New Roman" w:hAnsi="Times New Roman"/>
          <w:sz w:val="18"/>
          <w:szCs w:val="18"/>
          <w:lang w:val="uk-UA"/>
        </w:rPr>
        <w:t>К</w:t>
      </w:r>
      <w:r w:rsidRPr="006512DE">
        <w:rPr>
          <w:rFonts w:ascii="Times New Roman" w:hAnsi="Times New Roman"/>
          <w:sz w:val="18"/>
          <w:szCs w:val="18"/>
          <w:lang w:val="uk-UA"/>
        </w:rPr>
        <w:t>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p>
    <w:p w14:paraId="0BCA96F7" w14:textId="77777777" w:rsidR="00423EB6" w:rsidRPr="006512DE" w:rsidRDefault="00423EB6" w:rsidP="005E2CEB">
      <w:pPr>
        <w:pStyle w:val="20"/>
        <w:numPr>
          <w:ilvl w:val="0"/>
          <w:numId w:val="65"/>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 разі </w:t>
      </w:r>
      <w:r w:rsidR="00FA7DDB" w:rsidRPr="006512DE">
        <w:rPr>
          <w:rFonts w:ascii="Times New Roman" w:hAnsi="Times New Roman"/>
          <w:sz w:val="18"/>
          <w:szCs w:val="18"/>
          <w:lang w:val="uk-UA"/>
        </w:rPr>
        <w:t>не</w:t>
      </w:r>
      <w:r w:rsidRPr="006512DE">
        <w:rPr>
          <w:rFonts w:ascii="Times New Roman" w:hAnsi="Times New Roman"/>
          <w:sz w:val="18"/>
          <w:szCs w:val="18"/>
          <w:lang w:val="uk-UA"/>
        </w:rPr>
        <w:t>надання або наданн</w:t>
      </w:r>
      <w:r w:rsidR="00FA7DDB" w:rsidRPr="006512DE">
        <w:rPr>
          <w:rFonts w:ascii="Times New Roman" w:hAnsi="Times New Roman"/>
          <w:sz w:val="18"/>
          <w:szCs w:val="18"/>
          <w:lang w:val="uk-UA"/>
        </w:rPr>
        <w:t>я</w:t>
      </w:r>
      <w:r w:rsidRPr="006512DE">
        <w:rPr>
          <w:rFonts w:ascii="Times New Roman" w:hAnsi="Times New Roman"/>
          <w:sz w:val="18"/>
          <w:szCs w:val="18"/>
          <w:lang w:val="uk-UA"/>
        </w:rPr>
        <w:t xml:space="preserve"> неповного переліку документів та/або обсягу інформації, що вимагаються Банком;</w:t>
      </w:r>
    </w:p>
    <w:p w14:paraId="760E294A" w14:textId="77777777" w:rsidR="00423EB6" w:rsidRPr="006512DE" w:rsidRDefault="00423EB6" w:rsidP="00FA7DDB">
      <w:pPr>
        <w:pStyle w:val="aa"/>
        <w:numPr>
          <w:ilvl w:val="0"/>
          <w:numId w:val="65"/>
        </w:numPr>
        <w:spacing w:after="0"/>
        <w:rPr>
          <w:rFonts w:ascii="Times New Roman" w:hAnsi="Times New Roman"/>
          <w:sz w:val="18"/>
          <w:szCs w:val="18"/>
          <w:lang w:val="uk-UA"/>
        </w:rPr>
      </w:pPr>
      <w:r w:rsidRPr="006512DE">
        <w:rPr>
          <w:rFonts w:ascii="Times New Roman" w:hAnsi="Times New Roman"/>
          <w:sz w:val="18"/>
          <w:szCs w:val="18"/>
          <w:lang w:val="uk-UA"/>
        </w:rPr>
        <w:t xml:space="preserve">якщо </w:t>
      </w:r>
      <w:r w:rsidR="00F676DA" w:rsidRPr="006512DE">
        <w:rPr>
          <w:rFonts w:ascii="Times New Roman" w:hAnsi="Times New Roman"/>
          <w:sz w:val="18"/>
          <w:szCs w:val="18"/>
          <w:lang w:val="uk-UA"/>
        </w:rPr>
        <w:t xml:space="preserve">Платіжна інструкція </w:t>
      </w:r>
      <w:r w:rsidRPr="006512DE">
        <w:rPr>
          <w:rFonts w:ascii="Times New Roman" w:hAnsi="Times New Roman"/>
          <w:sz w:val="18"/>
          <w:szCs w:val="18"/>
          <w:lang w:val="uk-UA"/>
        </w:rPr>
        <w:t>передбачає здійснення операції, учасником або вигодоодержувачем за якою є:</w:t>
      </w:r>
    </w:p>
    <w:p w14:paraId="1852F87E" w14:textId="77777777" w:rsidR="00423EB6" w:rsidRPr="006512DE" w:rsidRDefault="00423EB6" w:rsidP="00FA7DDB">
      <w:pPr>
        <w:pStyle w:val="aa"/>
        <w:spacing w:after="0"/>
        <w:rPr>
          <w:rFonts w:ascii="Times New Roman" w:hAnsi="Times New Roman"/>
          <w:sz w:val="18"/>
          <w:szCs w:val="18"/>
          <w:lang w:val="uk-UA"/>
        </w:rPr>
      </w:pPr>
      <w:r w:rsidRPr="006512DE">
        <w:rPr>
          <w:rFonts w:ascii="Times New Roman" w:hAnsi="Times New Roman"/>
          <w:sz w:val="18"/>
          <w:szCs w:val="18"/>
          <w:lang w:val="uk-UA"/>
        </w:rPr>
        <w:t>а)  особи, які включені до переліку терористів;</w:t>
      </w:r>
    </w:p>
    <w:p w14:paraId="4213AFF2" w14:textId="77777777" w:rsidR="00423EB6" w:rsidRPr="006512DE" w:rsidRDefault="00423EB6" w:rsidP="00FA7DDB">
      <w:pPr>
        <w:spacing w:after="0"/>
        <w:ind w:left="720"/>
        <w:rPr>
          <w:rFonts w:ascii="Times New Roman" w:hAnsi="Times New Roman"/>
          <w:sz w:val="18"/>
          <w:szCs w:val="18"/>
          <w:lang w:val="uk-UA"/>
        </w:rPr>
      </w:pPr>
      <w:r w:rsidRPr="006512DE">
        <w:rPr>
          <w:rFonts w:ascii="Times New Roman" w:hAnsi="Times New Roman"/>
          <w:sz w:val="18"/>
          <w:szCs w:val="18"/>
          <w:lang w:val="uk-UA"/>
        </w:rPr>
        <w:t>б) особи, що діють від імені або за дорученням осіб, які включені до переліку терористів;</w:t>
      </w:r>
    </w:p>
    <w:p w14:paraId="0851BD45" w14:textId="77777777" w:rsidR="00423EB6" w:rsidRPr="006512DE" w:rsidRDefault="00423EB6" w:rsidP="00FA7DDB">
      <w:pPr>
        <w:spacing w:after="0"/>
        <w:ind w:left="720"/>
        <w:rPr>
          <w:rFonts w:ascii="Times New Roman" w:hAnsi="Times New Roman"/>
          <w:sz w:val="18"/>
          <w:szCs w:val="18"/>
          <w:lang w:val="uk-UA"/>
        </w:rPr>
      </w:pPr>
      <w:r w:rsidRPr="006512DE">
        <w:rPr>
          <w:rFonts w:ascii="Times New Roman" w:hAnsi="Times New Roman"/>
          <w:sz w:val="18"/>
          <w:szCs w:val="18"/>
          <w:lang w:val="uk-UA"/>
        </w:rPr>
        <w:t>в) особи, якими прямо або опосередковано володіють чи кінцевими бенефіціарними власниками яких є особи, які включені до переліку терористів;</w:t>
      </w:r>
    </w:p>
    <w:p w14:paraId="42D6B830" w14:textId="77777777" w:rsidR="00423EB6" w:rsidRPr="006512DE" w:rsidRDefault="00423EB6" w:rsidP="00FA7DDB">
      <w:pPr>
        <w:spacing w:after="0"/>
        <w:ind w:left="426"/>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якщо  </w:t>
      </w:r>
      <w:r w:rsidR="00F676DA" w:rsidRPr="006512DE">
        <w:rPr>
          <w:rFonts w:ascii="Times New Roman" w:hAnsi="Times New Roman"/>
          <w:sz w:val="18"/>
          <w:szCs w:val="18"/>
          <w:lang w:val="uk-UA"/>
        </w:rPr>
        <w:t>Платіжна інструкція</w:t>
      </w:r>
      <w:r w:rsidRPr="006512DE">
        <w:rPr>
          <w:rFonts w:ascii="Times New Roman" w:hAnsi="Times New Roman"/>
          <w:sz w:val="18"/>
          <w:szCs w:val="18"/>
          <w:lang w:val="uk-UA"/>
        </w:rPr>
        <w:t xml:space="preserve"> передбачає перерахування коштів на користь особи, зазначеної в санкційних списках Ради національної безпеки і оборони України, до якої застосовано відповідні типи санкцій;</w:t>
      </w:r>
    </w:p>
    <w:p w14:paraId="4264E526" w14:textId="49BBC2F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Призупинити проведення фінансової операції у разі виявлення Банком інформації, що потребує подальшого аналізу на предмет необхідності вжиття Банком 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переліку терористів</w:t>
      </w:r>
      <w:r w:rsidR="00D6169E" w:rsidRPr="006512DE">
        <w:rPr>
          <w:rFonts w:ascii="Times New Roman" w:hAnsi="Times New Roman"/>
          <w:sz w:val="18"/>
          <w:szCs w:val="18"/>
          <w:lang w:val="uk-UA"/>
        </w:rPr>
        <w:t xml:space="preserve"> або з санкційного списку Ради національної безпеки і оборони України</w:t>
      </w:r>
      <w:r w:rsidRPr="006512DE">
        <w:rPr>
          <w:rFonts w:ascii="Times New Roman" w:hAnsi="Times New Roman"/>
          <w:sz w:val="18"/>
          <w:szCs w:val="18"/>
          <w:lang w:val="uk-UA"/>
        </w:rPr>
        <w:t>. Під час призупинення операцій з зазначених підстав Банк обліковує фінансову операцію зі списання коштів – на Поточному рахунку Клієнта; із зарахування коштів – на окремому аналітичному рахунку 2909 «Інша кредиторська заборгованість за операціями з клієнтами».</w:t>
      </w:r>
    </w:p>
    <w:p w14:paraId="33B7C93C" w14:textId="7777777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  у наданні окремих або всіх Банківських послуг, а у разі наявності раніше укладених договорів про надання Банківських послуг – відмовити у наданні окремих або всіх </w:t>
      </w:r>
      <w:r w:rsidR="00623028" w:rsidRPr="006512DE">
        <w:rPr>
          <w:rFonts w:ascii="Times New Roman" w:hAnsi="Times New Roman"/>
          <w:sz w:val="18"/>
          <w:szCs w:val="18"/>
          <w:lang w:val="uk-UA"/>
        </w:rPr>
        <w:t xml:space="preserve">Банківських </w:t>
      </w:r>
      <w:r w:rsidRPr="006512DE">
        <w:rPr>
          <w:rFonts w:ascii="Times New Roman" w:hAnsi="Times New Roman"/>
          <w:sz w:val="18"/>
          <w:szCs w:val="18"/>
          <w:lang w:val="uk-UA"/>
        </w:rPr>
        <w:t xml:space="preserve">послуг у разі ненадання Клієнтом документів/інформації, передбачених </w:t>
      </w:r>
      <w:r w:rsidR="007962D9" w:rsidRPr="006512DE">
        <w:rPr>
          <w:rFonts w:ascii="Times New Roman" w:hAnsi="Times New Roman"/>
          <w:sz w:val="18"/>
          <w:szCs w:val="18"/>
          <w:lang w:val="uk-UA"/>
        </w:rPr>
        <w:t xml:space="preserve">п. </w:t>
      </w:r>
      <w:r w:rsidRPr="006512DE">
        <w:rPr>
          <w:rFonts w:ascii="Times New Roman" w:hAnsi="Times New Roman"/>
          <w:sz w:val="18"/>
          <w:szCs w:val="18"/>
          <w:lang w:val="uk-UA"/>
        </w:rPr>
        <w:t>1</w:t>
      </w:r>
      <w:r w:rsidR="004302B8" w:rsidRPr="006512DE">
        <w:rPr>
          <w:rFonts w:ascii="Times New Roman" w:hAnsi="Times New Roman"/>
          <w:sz w:val="18"/>
          <w:szCs w:val="18"/>
          <w:lang w:val="uk-UA"/>
        </w:rPr>
        <w:t>6</w:t>
      </w:r>
      <w:r w:rsidR="00D11081" w:rsidRPr="006512DE">
        <w:rPr>
          <w:rFonts w:ascii="Times New Roman" w:hAnsi="Times New Roman"/>
          <w:sz w:val="18"/>
          <w:szCs w:val="18"/>
          <w:lang w:val="uk-UA"/>
        </w:rPr>
        <w:t>.4</w:t>
      </w:r>
      <w:r w:rsidRPr="006512DE">
        <w:rPr>
          <w:rFonts w:ascii="Times New Roman" w:hAnsi="Times New Roman"/>
          <w:sz w:val="18"/>
          <w:szCs w:val="18"/>
          <w:lang w:val="uk-UA"/>
        </w:rPr>
        <w:t>.1.</w:t>
      </w:r>
      <w:r w:rsidR="00D11081" w:rsidRPr="006512DE">
        <w:rPr>
          <w:rFonts w:ascii="Times New Roman" w:hAnsi="Times New Roman"/>
          <w:sz w:val="18"/>
          <w:szCs w:val="18"/>
          <w:lang w:val="uk-UA"/>
        </w:rPr>
        <w:t xml:space="preserve"> та п. 16.4.6</w:t>
      </w:r>
      <w:r w:rsidRPr="006512DE">
        <w:rPr>
          <w:rFonts w:ascii="Times New Roman" w:hAnsi="Times New Roman"/>
          <w:sz w:val="18"/>
          <w:szCs w:val="18"/>
          <w:lang w:val="uk-UA"/>
        </w:rPr>
        <w:t xml:space="preserve">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до отримання від Клієнта необхідних даних.</w:t>
      </w:r>
    </w:p>
    <w:p w14:paraId="2CAFC1E3" w14:textId="77777777" w:rsidR="00340B81" w:rsidRPr="006512DE" w:rsidRDefault="00340B81"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Відмовитися від встановлення (підтримання) ділових відносин</w:t>
      </w:r>
      <w:r w:rsidR="002C5D5E" w:rsidRPr="006512DE">
        <w:rPr>
          <w:rFonts w:ascii="Times New Roman" w:hAnsi="Times New Roman"/>
          <w:sz w:val="18"/>
          <w:szCs w:val="18"/>
          <w:lang w:val="uk-UA"/>
        </w:rPr>
        <w:t>/відмовити Клієнту у відкритті рахунка (обслуговуванні), у тому числі шляхом розірвання ділових відносин, закриття рахунка</w:t>
      </w:r>
      <w:r w:rsidR="00035518" w:rsidRPr="006512DE">
        <w:rPr>
          <w:rFonts w:ascii="Times New Roman" w:hAnsi="Times New Roman"/>
          <w:sz w:val="18"/>
          <w:szCs w:val="18"/>
          <w:lang w:val="uk-UA"/>
        </w:rPr>
        <w:t>,</w:t>
      </w:r>
      <w:r w:rsidR="002C5D5E" w:rsidRPr="006512DE">
        <w:rPr>
          <w:rFonts w:ascii="Times New Roman" w:hAnsi="Times New Roman"/>
          <w:sz w:val="18"/>
          <w:szCs w:val="18"/>
          <w:lang w:val="uk-UA"/>
        </w:rPr>
        <w:t xml:space="preserve"> у разі:</w:t>
      </w:r>
      <w:r w:rsidRPr="006512DE">
        <w:rPr>
          <w:rFonts w:ascii="Times New Roman" w:hAnsi="Times New Roman"/>
          <w:sz w:val="18"/>
          <w:szCs w:val="18"/>
          <w:lang w:val="uk-UA"/>
        </w:rPr>
        <w:t xml:space="preserve"> </w:t>
      </w:r>
    </w:p>
    <w:p w14:paraId="6DADF90E"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якщо здійснення Ідентифікації та/або Верифікації Клієнта, а також встановлення даних, що дають змогу встановити кінцевих бенефіціарних власників, є неможливим або якщо у Банку виникають сумніви стосовно того, що особа виступає від власного імені;</w:t>
      </w:r>
    </w:p>
    <w:p w14:paraId="463874E3"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 xml:space="preserve">встановлення Клієнту неприйнятно високого рівня ризику або ненадання Клієнтом необхідних для здійснення </w:t>
      </w:r>
      <w:r w:rsidR="00D9656F" w:rsidRPr="006512DE">
        <w:rPr>
          <w:rFonts w:eastAsia="Calibri"/>
          <w:sz w:val="18"/>
          <w:szCs w:val="18"/>
          <w:lang w:val="uk-UA" w:eastAsia="en-US"/>
        </w:rPr>
        <w:t>н</w:t>
      </w:r>
      <w:r w:rsidRPr="006512DE">
        <w:rPr>
          <w:rFonts w:eastAsia="Calibri"/>
          <w:sz w:val="18"/>
          <w:szCs w:val="18"/>
          <w:lang w:val="uk-UA" w:eastAsia="en-US"/>
        </w:rPr>
        <w:t>алежної перевірки Клієнта документів чи відомостей;</w:t>
      </w:r>
    </w:p>
    <w:p w14:paraId="7EE90A65"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виникнення підозри, що операції містять ознаки вчинення кримінального правопорушення, визначеного Кримінальним кодексом України;</w:t>
      </w:r>
    </w:p>
    <w:p w14:paraId="4D40AE0A"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подання Клієнтом чи його Представником недостовірної інформації або подання інформації з метою введення Банку в оману;</w:t>
      </w:r>
    </w:p>
    <w:p w14:paraId="45619E75" w14:textId="77777777" w:rsidR="002C5D5E" w:rsidRPr="006512DE" w:rsidRDefault="002C5D5E" w:rsidP="00FC6198">
      <w:pPr>
        <w:pStyle w:val="af1"/>
        <w:numPr>
          <w:ilvl w:val="0"/>
          <w:numId w:val="26"/>
        </w:numPr>
        <w:spacing w:before="0" w:beforeAutospacing="0" w:after="0" w:afterAutospacing="0"/>
        <w:ind w:left="142" w:hanging="142"/>
        <w:jc w:val="both"/>
        <w:rPr>
          <w:sz w:val="18"/>
          <w:szCs w:val="18"/>
          <w:lang w:val="uk-UA"/>
        </w:rPr>
      </w:pPr>
      <w:r w:rsidRPr="006512DE">
        <w:rPr>
          <w:rFonts w:eastAsia="Calibri"/>
          <w:sz w:val="18"/>
          <w:szCs w:val="18"/>
          <w:lang w:val="uk-UA" w:eastAsia="en-US"/>
        </w:rPr>
        <w:t>якщо здійснення Ідентифікації особи, від імені або в інтересах якої проводиться фінансова операція, та встановлення кінцевого бенефіціарного власника або вигодоодержувача (вигодонабувача) за фінансовою операцією є неможливим</w:t>
      </w:r>
      <w:r w:rsidRPr="006512DE">
        <w:rPr>
          <w:sz w:val="18"/>
          <w:szCs w:val="18"/>
          <w:lang w:val="uk-UA"/>
        </w:rPr>
        <w:t>.</w:t>
      </w:r>
    </w:p>
    <w:p w14:paraId="4D08CCC3" w14:textId="5BEEFAF3" w:rsidR="00DD53A7"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w:t>
      </w:r>
    </w:p>
    <w:p w14:paraId="65A44202" w14:textId="77777777" w:rsidR="002D76FC"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розірвання ділових відносин з Клієнтом Банк закриває відповідний рахунок</w:t>
      </w:r>
      <w:r w:rsidR="0070650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0650B"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наявності залишку коштів на рахунку, Банк закриває відповідний рахунок після проведення завершальних операцій за таким рахунком та перерахування коштів на окремий аналітичний рахунок 290</w:t>
      </w:r>
      <w:r w:rsidR="004F48BF" w:rsidRPr="006512DE">
        <w:rPr>
          <w:rFonts w:ascii="Times New Roman" w:hAnsi="Times New Roman"/>
          <w:sz w:val="18"/>
          <w:szCs w:val="18"/>
          <w:lang w:val="uk-UA"/>
        </w:rPr>
        <w:t>9</w:t>
      </w:r>
      <w:r w:rsidRPr="006512DE">
        <w:rPr>
          <w:rFonts w:ascii="Times New Roman" w:hAnsi="Times New Roman"/>
          <w:sz w:val="18"/>
          <w:szCs w:val="18"/>
          <w:lang w:val="uk-UA"/>
        </w:rPr>
        <w:t xml:space="preserve"> «</w:t>
      </w:r>
      <w:r w:rsidR="004F48BF" w:rsidRPr="006512DE">
        <w:rPr>
          <w:rFonts w:ascii="Times New Roman" w:hAnsi="Times New Roman"/>
          <w:sz w:val="18"/>
          <w:szCs w:val="18"/>
          <w:lang w:val="uk-UA"/>
        </w:rPr>
        <w:t>Інша кредиторська заборгованість за операціями з клієнтами</w:t>
      </w:r>
      <w:r w:rsidRPr="006512DE">
        <w:rPr>
          <w:rFonts w:ascii="Times New Roman" w:hAnsi="Times New Roman"/>
          <w:sz w:val="18"/>
          <w:szCs w:val="18"/>
          <w:lang w:val="uk-UA"/>
        </w:rPr>
        <w:t>». У разі звернення Клієнта з вимогою отримання коштів, вони перераховуються на рахунки Клієнта, що відкриті в інших банках</w:t>
      </w:r>
      <w:r w:rsidR="00DC78DE" w:rsidRPr="006512DE">
        <w:rPr>
          <w:rFonts w:ascii="Times New Roman" w:hAnsi="Times New Roman"/>
          <w:sz w:val="18"/>
          <w:szCs w:val="18"/>
          <w:lang w:val="uk-UA"/>
        </w:rPr>
        <w:t>,</w:t>
      </w:r>
      <w:r w:rsidRPr="006512DE">
        <w:rPr>
          <w:rFonts w:ascii="Times New Roman" w:hAnsi="Times New Roman"/>
          <w:sz w:val="18"/>
          <w:szCs w:val="18"/>
          <w:lang w:val="uk-UA"/>
        </w:rPr>
        <w:t xml:space="preserve"> протягом 3 робочих днів, або повернуться його контрагентам.</w:t>
      </w:r>
    </w:p>
    <w:p w14:paraId="69853984" w14:textId="77777777" w:rsidR="002D76FC" w:rsidRPr="006512DE" w:rsidRDefault="00EB4F77" w:rsidP="0019577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w:t>
      </w:r>
      <w:r w:rsidR="002D76FC" w:rsidRPr="006512DE">
        <w:rPr>
          <w:rFonts w:ascii="Times New Roman" w:hAnsi="Times New Roman"/>
          <w:sz w:val="18"/>
          <w:szCs w:val="18"/>
          <w:lang w:val="uk-UA"/>
        </w:rPr>
        <w:t>ідмовитись від підтримання ділових відносин (у тому числі шляхом розірвання ділових відносин) та закрити Рахунок або відмовитися від проведення фінансової операції у разі:</w:t>
      </w:r>
    </w:p>
    <w:p w14:paraId="36FC6148" w14:textId="77777777" w:rsidR="00DB0142" w:rsidRPr="006512DE" w:rsidRDefault="00DB0142" w:rsidP="00E00334">
      <w:pPr>
        <w:pStyle w:val="af1"/>
        <w:numPr>
          <w:ilvl w:val="0"/>
          <w:numId w:val="89"/>
        </w:numPr>
        <w:tabs>
          <w:tab w:val="left" w:pos="142"/>
          <w:tab w:val="left" w:pos="1560"/>
        </w:tabs>
        <w:spacing w:before="0" w:beforeAutospacing="0" w:after="0" w:afterAutospacing="0"/>
        <w:ind w:left="142" w:hanging="142"/>
        <w:jc w:val="both"/>
        <w:rPr>
          <w:sz w:val="18"/>
          <w:szCs w:val="18"/>
          <w:lang w:val="uk-UA"/>
        </w:rPr>
      </w:pPr>
      <w:r w:rsidRPr="006512DE">
        <w:rPr>
          <w:sz w:val="18"/>
          <w:szCs w:val="18"/>
          <w:shd w:val="clear" w:color="auto" w:fill="FFFFFF"/>
          <w:lang w:val="uk-UA"/>
        </w:rPr>
        <w:t xml:space="preserve">ненадання </w:t>
      </w:r>
      <w:r w:rsidR="002D33BE" w:rsidRPr="006512DE">
        <w:rPr>
          <w:sz w:val="18"/>
          <w:szCs w:val="18"/>
          <w:shd w:val="clear" w:color="auto" w:fill="FFFFFF"/>
          <w:lang w:val="uk-UA"/>
        </w:rPr>
        <w:t>Клієнтом</w:t>
      </w:r>
      <w:r w:rsidRPr="006512DE">
        <w:rPr>
          <w:sz w:val="18"/>
          <w:szCs w:val="18"/>
          <w:shd w:val="clear" w:color="auto" w:fill="FFFFFF"/>
          <w:lang w:val="uk-UA"/>
        </w:rPr>
        <w:t xml:space="preserve"> Банку до</w:t>
      </w:r>
      <w:hyperlink r:id="rId37" w:tgtFrame="_blank" w:history="1">
        <w:r w:rsidRPr="006512DE">
          <w:rPr>
            <w:rStyle w:val="a7"/>
            <w:color w:val="auto"/>
            <w:sz w:val="18"/>
            <w:szCs w:val="18"/>
            <w:u w:val="none"/>
            <w:shd w:val="clear" w:color="auto" w:fill="FFFFFF" w:themeFill="background1"/>
            <w:lang w:val="uk-UA"/>
          </w:rPr>
          <w:t xml:space="preserve">кументів самостійної оцінки стосовно себе та/або стосовно своїх контролюючих осіб </w:t>
        </w:r>
        <w:r w:rsidR="002D33BE" w:rsidRPr="006512DE">
          <w:rPr>
            <w:rStyle w:val="a7"/>
            <w:color w:val="auto"/>
            <w:sz w:val="18"/>
            <w:szCs w:val="18"/>
            <w:u w:val="none"/>
            <w:shd w:val="clear" w:color="auto" w:fill="FFFFFF" w:themeFill="background1"/>
            <w:lang w:val="uk-UA"/>
          </w:rPr>
          <w:t xml:space="preserve">(за наявності) </w:t>
        </w:r>
        <w:r w:rsidRPr="006512DE">
          <w:rPr>
            <w:rStyle w:val="a7"/>
            <w:color w:val="auto"/>
            <w:sz w:val="18"/>
            <w:szCs w:val="18"/>
            <w:u w:val="none"/>
            <w:shd w:val="clear" w:color="auto" w:fill="FFFFFF" w:themeFill="background1"/>
            <w:lang w:val="uk-UA"/>
          </w:rPr>
          <w:t>в</w:t>
        </w:r>
        <w:r w:rsidRPr="006512DE">
          <w:rPr>
            <w:rStyle w:val="a7"/>
            <w:color w:val="auto"/>
            <w:sz w:val="18"/>
            <w:szCs w:val="18"/>
            <w:u w:val="none"/>
            <w:lang w:val="uk-UA"/>
          </w:rPr>
          <w:t>ідповідно до вимо</w:t>
        </w:r>
      </w:hyperlink>
      <w:r w:rsidRPr="006512DE">
        <w:rPr>
          <w:sz w:val="18"/>
          <w:szCs w:val="18"/>
          <w:lang w:val="uk-UA"/>
        </w:rPr>
        <w:t>г </w:t>
      </w:r>
      <w:hyperlink r:id="rId38" w:tgtFrame="_blank" w:history="1">
        <w:r w:rsidRPr="006512DE">
          <w:rPr>
            <w:rStyle w:val="hard-blue-color"/>
            <w:sz w:val="18"/>
            <w:szCs w:val="18"/>
            <w:lang w:val="uk-UA"/>
          </w:rPr>
          <w:t>Додатка 1 до FATCA</w:t>
        </w:r>
      </w:hyperlink>
      <w:r w:rsidRPr="006512DE">
        <w:rPr>
          <w:sz w:val="18"/>
          <w:szCs w:val="18"/>
          <w:lang w:val="uk-UA"/>
        </w:rPr>
        <w:t xml:space="preserve"> для встановлення (перевірки) статусу зазначеної американської особи, та/або Документу самостійної оцінки CRS, та/або іншої інформації та/або документів, необхідних Банку для вжиття заходів Належної комплексної перевірки </w:t>
      </w:r>
      <w:r w:rsidR="002D33BE" w:rsidRPr="006512DE">
        <w:rPr>
          <w:sz w:val="18"/>
          <w:szCs w:val="18"/>
          <w:lang w:val="uk-UA"/>
        </w:rPr>
        <w:t>Р</w:t>
      </w:r>
      <w:r w:rsidRPr="006512DE">
        <w:rPr>
          <w:sz w:val="18"/>
          <w:szCs w:val="18"/>
          <w:lang w:val="uk-UA"/>
        </w:rPr>
        <w:t xml:space="preserve">ахунку, встановлення їх підзвітності та складання звітності за підзвітними рахунками на виконання вимог </w:t>
      </w:r>
      <w:hyperlink r:id="rId39" w:tgtFrame="_blank" w:history="1">
        <w:r w:rsidRPr="006512DE">
          <w:rPr>
            <w:rStyle w:val="hard-blue-color"/>
            <w:sz w:val="18"/>
            <w:szCs w:val="18"/>
            <w:lang w:val="uk-UA"/>
          </w:rPr>
          <w:t>FATCA</w:t>
        </w:r>
      </w:hyperlink>
      <w:r w:rsidRPr="006512DE">
        <w:rPr>
          <w:sz w:val="18"/>
          <w:szCs w:val="18"/>
          <w:lang w:val="uk-UA"/>
        </w:rPr>
        <w:t> та/або Загального стандарту звітності CRS;</w:t>
      </w:r>
    </w:p>
    <w:p w14:paraId="0B2CE951" w14:textId="77777777" w:rsidR="00DB0142" w:rsidRPr="006512DE" w:rsidRDefault="00DB0142" w:rsidP="00E00334">
      <w:pPr>
        <w:pStyle w:val="af1"/>
        <w:numPr>
          <w:ilvl w:val="0"/>
          <w:numId w:val="89"/>
        </w:numPr>
        <w:tabs>
          <w:tab w:val="left" w:pos="142"/>
          <w:tab w:val="left" w:pos="1560"/>
        </w:tabs>
        <w:spacing w:before="0" w:beforeAutospacing="0" w:after="0" w:afterAutospacing="0"/>
        <w:ind w:left="142" w:hanging="142"/>
        <w:jc w:val="both"/>
        <w:rPr>
          <w:sz w:val="18"/>
          <w:szCs w:val="18"/>
          <w:lang w:val="uk-UA"/>
        </w:rPr>
      </w:pPr>
      <w:r w:rsidRPr="006512DE">
        <w:rPr>
          <w:sz w:val="18"/>
          <w:szCs w:val="18"/>
          <w:shd w:val="clear" w:color="auto" w:fill="FFFFFF"/>
          <w:lang w:val="uk-UA"/>
        </w:rPr>
        <w:t xml:space="preserve">неповідомлення </w:t>
      </w:r>
      <w:r w:rsidR="002D33BE" w:rsidRPr="006512DE">
        <w:rPr>
          <w:sz w:val="18"/>
          <w:szCs w:val="18"/>
          <w:shd w:val="clear" w:color="auto" w:fill="FFFFFF"/>
          <w:lang w:val="uk-UA"/>
        </w:rPr>
        <w:t xml:space="preserve">Клієнтом </w:t>
      </w:r>
      <w:r w:rsidRPr="006512DE">
        <w:rPr>
          <w:sz w:val="18"/>
          <w:szCs w:val="18"/>
          <w:shd w:val="clear" w:color="auto" w:fill="FFFFFF"/>
          <w:lang w:val="uk-UA"/>
        </w:rPr>
        <w:t>Банку про зміну статусу податкового резидентства;</w:t>
      </w:r>
    </w:p>
    <w:p w14:paraId="54FF79F4" w14:textId="77777777" w:rsidR="00DB0142" w:rsidRPr="006512DE" w:rsidRDefault="00DB0142" w:rsidP="00E00334">
      <w:pPr>
        <w:numPr>
          <w:ilvl w:val="0"/>
          <w:numId w:val="89"/>
        </w:numPr>
        <w:tabs>
          <w:tab w:val="left" w:pos="142"/>
          <w:tab w:val="left" w:pos="1560"/>
        </w:tabs>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lastRenderedPageBreak/>
        <w:t xml:space="preserve">ненадання протягом 30 календарних днів з дня отримання запиту від Банку запитуваної інформації та/або документів; </w:t>
      </w:r>
    </w:p>
    <w:p w14:paraId="67F661F3"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i/>
          <w:color w:val="FF0000"/>
          <w:sz w:val="18"/>
          <w:szCs w:val="18"/>
          <w:lang w:val="uk-UA"/>
        </w:rPr>
      </w:pPr>
      <w:r w:rsidRPr="006512DE">
        <w:rPr>
          <w:rFonts w:ascii="Times New Roman" w:hAnsi="Times New Roman"/>
          <w:sz w:val="18"/>
          <w:szCs w:val="18"/>
          <w:shd w:val="clear" w:color="auto" w:fill="FFFFFF"/>
          <w:lang w:val="uk-UA"/>
        </w:rPr>
        <w:t>надання інформації та/або документів, що не спростовують підозру Банку щодо підзвітності</w:t>
      </w:r>
      <w:r w:rsidR="002D33BE" w:rsidRPr="006512DE">
        <w:rPr>
          <w:rFonts w:ascii="Times New Roman" w:hAnsi="Times New Roman"/>
          <w:sz w:val="18"/>
          <w:szCs w:val="18"/>
          <w:shd w:val="clear" w:color="auto" w:fill="FFFFFF"/>
          <w:lang w:val="uk-UA"/>
        </w:rPr>
        <w:t xml:space="preserve"> Р</w:t>
      </w:r>
      <w:r w:rsidRPr="006512DE">
        <w:rPr>
          <w:rFonts w:ascii="Times New Roman" w:hAnsi="Times New Roman"/>
          <w:sz w:val="18"/>
          <w:szCs w:val="18"/>
          <w:shd w:val="clear" w:color="auto" w:fill="FFFFFF"/>
          <w:lang w:val="uk-UA"/>
        </w:rPr>
        <w:t>ахунку;</w:t>
      </w:r>
    </w:p>
    <w:p w14:paraId="72189F16"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sz w:val="18"/>
          <w:szCs w:val="18"/>
          <w:lang w:val="uk-UA"/>
        </w:rPr>
      </w:pPr>
      <w:r w:rsidRPr="006512DE">
        <w:rPr>
          <w:rFonts w:ascii="Times New Roman" w:hAnsi="Times New Roman"/>
          <w:iCs/>
          <w:sz w:val="18"/>
          <w:szCs w:val="18"/>
          <w:lang w:val="uk-UA"/>
        </w:rPr>
        <w:t xml:space="preserve">в разі застосування відносно </w:t>
      </w:r>
      <w:r w:rsidR="002D33BE" w:rsidRPr="006512DE">
        <w:rPr>
          <w:rFonts w:ascii="Times New Roman" w:hAnsi="Times New Roman"/>
          <w:iCs/>
          <w:sz w:val="18"/>
          <w:szCs w:val="18"/>
          <w:lang w:val="uk-UA"/>
        </w:rPr>
        <w:t>Клієнта</w:t>
      </w:r>
      <w:r w:rsidRPr="006512DE">
        <w:rPr>
          <w:rFonts w:ascii="Times New Roman" w:hAnsi="Times New Roman"/>
          <w:iCs/>
          <w:sz w:val="18"/>
          <w:szCs w:val="18"/>
          <w:lang w:val="uk-UA"/>
        </w:rPr>
        <w:t xml:space="preserve"> </w:t>
      </w:r>
      <w:r w:rsidR="00C05B40" w:rsidRPr="006512DE">
        <w:rPr>
          <w:rFonts w:ascii="Times New Roman" w:hAnsi="Times New Roman"/>
          <w:iCs/>
          <w:sz w:val="18"/>
          <w:szCs w:val="18"/>
          <w:lang w:val="uk-UA"/>
        </w:rPr>
        <w:t xml:space="preserve">та/або учасника операції </w:t>
      </w:r>
      <w:r w:rsidRPr="006512DE">
        <w:rPr>
          <w:rFonts w:ascii="Times New Roman" w:hAnsi="Times New Roman"/>
          <w:iCs/>
          <w:sz w:val="18"/>
          <w:szCs w:val="18"/>
          <w:lang w:val="uk-UA"/>
        </w:rPr>
        <w:t>санкцій Ради національної безпеки та оборони України в порядку, визначеному чинним законодавством;</w:t>
      </w:r>
    </w:p>
    <w:p w14:paraId="359BF9D7"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lang w:val="uk-UA"/>
        </w:rPr>
        <w:t xml:space="preserve">якщо фінансова операція за </w:t>
      </w:r>
      <w:r w:rsidR="002D33BE" w:rsidRPr="006512DE">
        <w:rPr>
          <w:rFonts w:ascii="Times New Roman" w:hAnsi="Times New Roman"/>
          <w:sz w:val="18"/>
          <w:szCs w:val="18"/>
          <w:lang w:val="uk-UA"/>
        </w:rPr>
        <w:t>Р</w:t>
      </w:r>
      <w:r w:rsidRPr="006512DE">
        <w:rPr>
          <w:rFonts w:ascii="Times New Roman" w:hAnsi="Times New Roman"/>
          <w:sz w:val="18"/>
          <w:szCs w:val="18"/>
          <w:lang w:val="uk-UA"/>
        </w:rPr>
        <w:t>ахунком передбачає перерахування коштів на користь особи, зазначеної в санкційних списках Ради національної безпеки і оборони України, до якої застосовано відповідні типи санкцій, та/або якщо така операція викликає підозри у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p>
    <w:p w14:paraId="3BCC87D8" w14:textId="77777777" w:rsidR="00DB0142" w:rsidRPr="006512DE" w:rsidRDefault="00DB0142" w:rsidP="00E00334">
      <w:pPr>
        <w:pStyle w:val="aa"/>
        <w:numPr>
          <w:ilvl w:val="0"/>
          <w:numId w:val="89"/>
        </w:numPr>
        <w:tabs>
          <w:tab w:val="left" w:pos="142"/>
        </w:tabs>
        <w:autoSpaceDE w:val="0"/>
        <w:autoSpaceDN w:val="0"/>
        <w:adjustRightInd w:val="0"/>
        <w:spacing w:after="0" w:line="240" w:lineRule="auto"/>
        <w:ind w:left="142" w:hanging="142"/>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w:t>
      </w:r>
      <w:r w:rsidR="002D33BE"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веде ризикову діяльність, зокрема, але не обмежуючись, проводить операції, проведення яких,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p>
    <w:p w14:paraId="30844209" w14:textId="77777777" w:rsidR="00DB0142" w:rsidRPr="006512DE" w:rsidRDefault="00DB0142" w:rsidP="00E00334">
      <w:pPr>
        <w:pStyle w:val="aa"/>
        <w:numPr>
          <w:ilvl w:val="0"/>
          <w:numId w:val="89"/>
        </w:numPr>
        <w:tabs>
          <w:tab w:val="left" w:pos="142"/>
        </w:tabs>
        <w:autoSpaceDE w:val="0"/>
        <w:autoSpaceDN w:val="0"/>
        <w:adjustRightInd w:val="0"/>
        <w:spacing w:after="0" w:line="240" w:lineRule="auto"/>
        <w:ind w:left="142" w:hanging="142"/>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інформації щодо вчинення або участі у вчиненні шахрайських дій </w:t>
      </w:r>
      <w:r w:rsidR="002D33BE"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та/або його кінцевим бенефіціарним власником (контролером);</w:t>
      </w:r>
    </w:p>
    <w:p w14:paraId="5CE62191" w14:textId="77777777" w:rsidR="002D76FC" w:rsidRPr="006512DE" w:rsidRDefault="002D76FC" w:rsidP="00E00334">
      <w:pPr>
        <w:pStyle w:val="aa"/>
        <w:numPr>
          <w:ilvl w:val="0"/>
          <w:numId w:val="91"/>
        </w:numPr>
        <w:tabs>
          <w:tab w:val="left" w:pos="142"/>
        </w:tabs>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lang w:val="uk-UA"/>
        </w:rPr>
        <w:t>наявності</w:t>
      </w:r>
      <w:r w:rsidRPr="006512DE">
        <w:rPr>
          <w:rFonts w:ascii="Times New Roman" w:hAnsi="Times New Roman"/>
          <w:sz w:val="18"/>
          <w:szCs w:val="18"/>
          <w:shd w:val="clear" w:color="auto" w:fill="FFFFFF"/>
          <w:lang w:val="uk-UA"/>
        </w:rPr>
        <w:t xml:space="preserve"> підстав, передбачених </w:t>
      </w:r>
      <w:hyperlink r:id="rId40" w:tgtFrame="_blank" w:history="1">
        <w:r w:rsidRPr="006512DE">
          <w:rPr>
            <w:rStyle w:val="hard-blue-color"/>
            <w:rFonts w:ascii="Times New Roman" w:hAnsi="Times New Roman"/>
            <w:sz w:val="18"/>
            <w:szCs w:val="18"/>
            <w:shd w:val="clear" w:color="auto" w:fill="FFFFFF"/>
            <w:lang w:val="uk-UA"/>
          </w:rPr>
          <w:t>Податковим кодексом України</w:t>
        </w:r>
      </w:hyperlink>
      <w:hyperlink r:id="rId41" w:tgtFrame="_blank" w:history="1">
        <w:r w:rsidRPr="006512DE">
          <w:rPr>
            <w:rStyle w:val="a7"/>
            <w:rFonts w:ascii="Times New Roman" w:hAnsi="Times New Roman"/>
            <w:color w:val="auto"/>
            <w:sz w:val="18"/>
            <w:szCs w:val="18"/>
            <w:u w:val="none"/>
            <w:shd w:val="clear" w:color="auto" w:fill="FFFFFF"/>
            <w:lang w:val="uk-UA"/>
          </w:rPr>
          <w:t>. В цьому випадку залишок коштів з Рахунку повертається Клієнту відповідно до вимог Податкового кодексу України</w:t>
        </w:r>
      </w:hyperlink>
      <w:r w:rsidR="002D33BE" w:rsidRPr="006512DE">
        <w:rPr>
          <w:rFonts w:ascii="Times New Roman" w:hAnsi="Times New Roman"/>
          <w:sz w:val="18"/>
          <w:szCs w:val="18"/>
          <w:lang w:val="uk-UA"/>
        </w:rPr>
        <w:t xml:space="preserve">; </w:t>
      </w:r>
    </w:p>
    <w:p w14:paraId="03A2B0C4" w14:textId="77777777" w:rsidR="00DD53A7" w:rsidRPr="006512DE" w:rsidRDefault="002D76FC" w:rsidP="00E00334">
      <w:pPr>
        <w:pStyle w:val="20"/>
        <w:numPr>
          <w:ilvl w:val="0"/>
          <w:numId w:val="91"/>
        </w:numPr>
        <w:tabs>
          <w:tab w:val="left" w:pos="142"/>
        </w:tabs>
        <w:spacing w:after="0" w:line="240" w:lineRule="auto"/>
        <w:ind w:left="142" w:hanging="142"/>
        <w:contextualSpacing/>
        <w:jc w:val="both"/>
        <w:rPr>
          <w:rFonts w:ascii="Times New Roman" w:hAnsi="Times New Roman"/>
          <w:sz w:val="18"/>
          <w:szCs w:val="18"/>
          <w:lang w:val="uk-UA"/>
        </w:rPr>
      </w:pPr>
      <w:r w:rsidRPr="006512DE">
        <w:rPr>
          <w:rFonts w:ascii="Times New Roman" w:hAnsi="Times New Roman"/>
          <w:sz w:val="18"/>
          <w:szCs w:val="18"/>
          <w:lang w:val="uk-UA"/>
        </w:rPr>
        <w:t>наявності інших підстав, передбачених законодавством України</w:t>
      </w:r>
      <w:r w:rsidR="002D33BE" w:rsidRPr="006512DE">
        <w:rPr>
          <w:rFonts w:ascii="Times New Roman" w:hAnsi="Times New Roman"/>
          <w:sz w:val="18"/>
          <w:szCs w:val="18"/>
          <w:lang w:val="uk-UA"/>
        </w:rPr>
        <w:t xml:space="preserve"> та/або Законодавством з принципом екстратериторіальності</w:t>
      </w:r>
      <w:r w:rsidR="00CF60DD" w:rsidRPr="006512DE">
        <w:rPr>
          <w:rFonts w:ascii="Times New Roman" w:hAnsi="Times New Roman"/>
          <w:sz w:val="18"/>
          <w:szCs w:val="18"/>
          <w:lang w:val="uk-UA"/>
        </w:rPr>
        <w:t>.</w:t>
      </w:r>
      <w:r w:rsidR="00DD53A7" w:rsidRPr="006512DE">
        <w:rPr>
          <w:rFonts w:ascii="Times New Roman" w:hAnsi="Times New Roman"/>
          <w:sz w:val="18"/>
          <w:szCs w:val="18"/>
          <w:lang w:val="uk-UA"/>
        </w:rPr>
        <w:t xml:space="preserve">  </w:t>
      </w:r>
    </w:p>
    <w:p w14:paraId="1363F0B3" w14:textId="77777777" w:rsidR="00DD53A7" w:rsidRPr="006512DE" w:rsidRDefault="00DD53A7"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Заморозити активи Клієнта, якщо його внесено до переліку осіб, пов'язаних з провадженням терористичної діяльності або стосовно яких застосовано міжнародні санкції (далі – Перелік осіб).</w:t>
      </w:r>
    </w:p>
    <w:p w14:paraId="7C15BDEB" w14:textId="77777777" w:rsidR="00DD53A7"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замороження активів Банк обліковує заморожені кошти на відповідних рахунках Клієнта, кошти якого заморожуються; в інших випадках – на окремому аналітичному рахунку 2909 «Інша кредиторська заборгованість за операціями з клієнтами». </w:t>
      </w:r>
    </w:p>
    <w:p w14:paraId="6923D7BB" w14:textId="77777777" w:rsidR="00DD53A7" w:rsidRPr="006512DE" w:rsidRDefault="00D9656F"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п</w:t>
      </w:r>
      <w:r w:rsidR="00DD53A7" w:rsidRPr="006512DE">
        <w:rPr>
          <w:rFonts w:ascii="Times New Roman" w:hAnsi="Times New Roman"/>
          <w:sz w:val="18"/>
          <w:szCs w:val="18"/>
          <w:lang w:val="uk-UA"/>
        </w:rPr>
        <w:t>овідом</w:t>
      </w:r>
      <w:r w:rsidRPr="006512DE">
        <w:rPr>
          <w:rFonts w:ascii="Times New Roman" w:hAnsi="Times New Roman"/>
          <w:sz w:val="18"/>
          <w:szCs w:val="18"/>
          <w:lang w:val="uk-UA"/>
        </w:rPr>
        <w:t xml:space="preserve">ляє </w:t>
      </w:r>
      <w:r w:rsidR="00DD53A7" w:rsidRPr="006512DE">
        <w:rPr>
          <w:rFonts w:ascii="Times New Roman" w:hAnsi="Times New Roman"/>
          <w:sz w:val="18"/>
          <w:szCs w:val="18"/>
          <w:lang w:val="uk-UA"/>
        </w:rPr>
        <w:t>Клієнта про замороження його активів у разі отримання від Клієнта письмового запиту.</w:t>
      </w:r>
    </w:p>
    <w:p w14:paraId="1F180869" w14:textId="77777777" w:rsidR="00DD53A7" w:rsidRPr="006512DE" w:rsidRDefault="00D9656F"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w:t>
      </w:r>
      <w:r w:rsidR="00DD53A7" w:rsidRPr="006512DE">
        <w:rPr>
          <w:rFonts w:ascii="Times New Roman" w:hAnsi="Times New Roman"/>
          <w:sz w:val="18"/>
          <w:szCs w:val="18"/>
          <w:lang w:val="uk-UA"/>
        </w:rPr>
        <w:t>егайно розморо</w:t>
      </w:r>
      <w:r w:rsidRPr="006512DE">
        <w:rPr>
          <w:rFonts w:ascii="Times New Roman" w:hAnsi="Times New Roman"/>
          <w:sz w:val="18"/>
          <w:szCs w:val="18"/>
          <w:lang w:val="uk-UA"/>
        </w:rPr>
        <w:t xml:space="preserve">жує </w:t>
      </w:r>
      <w:r w:rsidR="00DD53A7" w:rsidRPr="006512DE">
        <w:rPr>
          <w:rFonts w:ascii="Times New Roman" w:hAnsi="Times New Roman"/>
          <w:sz w:val="18"/>
          <w:szCs w:val="18"/>
          <w:lang w:val="uk-UA"/>
        </w:rPr>
        <w:t>активи Клієнта:</w:t>
      </w:r>
    </w:p>
    <w:p w14:paraId="78077810" w14:textId="77777777" w:rsidR="00DD53A7" w:rsidRPr="006512DE" w:rsidRDefault="00DD53A7" w:rsidP="00D9656F">
      <w:pPr>
        <w:numPr>
          <w:ilvl w:val="0"/>
          <w:numId w:val="26"/>
        </w:numPr>
        <w:spacing w:after="0" w:line="240" w:lineRule="auto"/>
        <w:ind w:left="0" w:firstLine="567"/>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не пізніше наступного робочого дня з дня виключення особи чи організації з Переліку осіб;</w:t>
      </w:r>
    </w:p>
    <w:p w14:paraId="5195E86F" w14:textId="77777777" w:rsidR="00DD53A7" w:rsidRPr="006512DE" w:rsidRDefault="00DD53A7" w:rsidP="00D9656F">
      <w:pPr>
        <w:numPr>
          <w:ilvl w:val="0"/>
          <w:numId w:val="26"/>
        </w:numPr>
        <w:spacing w:after="0" w:line="240" w:lineRule="auto"/>
        <w:ind w:left="0" w:firstLine="567"/>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не пізніше наступного робочого дня з дня надходження від Служби безпеки України інформації про те, що особа, яка має таке саме або схоже ім'я (найменування), як і особа, включена до Переліку осіб та активи якої стали об'єктом замороження, за результатами перевірки не є включеною до зазначеного Переліку осіб.</w:t>
      </w:r>
    </w:p>
    <w:p w14:paraId="7F02D671" w14:textId="77777777" w:rsidR="00DD53A7" w:rsidRPr="006512DE" w:rsidRDefault="00DD53A7"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Зупинити фінансові операції Клієнта у разі: </w:t>
      </w:r>
    </w:p>
    <w:p w14:paraId="2AE9B160" w14:textId="03EDA805" w:rsidR="00DD53A7" w:rsidRPr="006512DE" w:rsidRDefault="00DD53A7"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r w:rsidR="00120E78"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2468152" w14:textId="77777777" w:rsidR="00DD53A7" w:rsidRPr="006512DE" w:rsidRDefault="00DD53A7" w:rsidP="00120E78">
      <w:pPr>
        <w:numPr>
          <w:ilvl w:val="0"/>
          <w:numId w:val="26"/>
        </w:numPr>
        <w:tabs>
          <w:tab w:val="left" w:pos="142"/>
        </w:tabs>
        <w:spacing w:after="0"/>
        <w:ind w:left="0" w:firstLine="0"/>
        <w:contextualSpacing/>
        <w:jc w:val="both"/>
        <w:rPr>
          <w:rFonts w:ascii="Times New Roman" w:hAnsi="Times New Roman"/>
          <w:sz w:val="18"/>
          <w:szCs w:val="18"/>
          <w:lang w:val="uk-UA"/>
        </w:rPr>
      </w:pPr>
      <w:r w:rsidRPr="006512DE">
        <w:rPr>
          <w:rFonts w:ascii="Times New Roman" w:hAnsi="Times New Roman"/>
          <w:sz w:val="18"/>
          <w:szCs w:val="18"/>
          <w:lang w:val="uk-UA"/>
        </w:rPr>
        <w:t>якщо вони є підозрілими;</w:t>
      </w:r>
    </w:p>
    <w:p w14:paraId="45DC11A3" w14:textId="77777777" w:rsidR="00546CA8" w:rsidRPr="006512DE" w:rsidRDefault="00DD53A7"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надходження відповідного рішення спеціально уповноваженого органу  на строк, визначений у цьому рішенні</w:t>
      </w:r>
      <w:r w:rsidR="00546CA8" w:rsidRPr="006512DE">
        <w:rPr>
          <w:rFonts w:ascii="Times New Roman" w:hAnsi="Times New Roman"/>
          <w:sz w:val="18"/>
          <w:szCs w:val="18"/>
          <w:lang w:val="uk-UA"/>
        </w:rPr>
        <w:t>;</w:t>
      </w:r>
    </w:p>
    <w:p w14:paraId="269D74CE" w14:textId="77777777" w:rsidR="00DD53A7" w:rsidRPr="006512DE" w:rsidRDefault="00546CA8"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застосування відносно Клієнта та/або учасника операції санкцій Ради національної безпеки та оборони України в порядку, визначеному чинним законодавством</w:t>
      </w:r>
      <w:r w:rsidR="00DD53A7" w:rsidRPr="006512DE">
        <w:rPr>
          <w:rFonts w:ascii="Times New Roman" w:hAnsi="Times New Roman"/>
          <w:sz w:val="18"/>
          <w:szCs w:val="18"/>
          <w:lang w:val="uk-UA"/>
        </w:rPr>
        <w:t>.</w:t>
      </w:r>
    </w:p>
    <w:p w14:paraId="0196CD78" w14:textId="77777777" w:rsidR="00DD53A7" w:rsidRPr="006512DE" w:rsidRDefault="0056091C" w:rsidP="00B051D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Банк п</w:t>
      </w:r>
      <w:r w:rsidR="00DD53A7" w:rsidRPr="006512DE">
        <w:rPr>
          <w:rFonts w:ascii="Times New Roman" w:hAnsi="Times New Roman"/>
          <w:sz w:val="18"/>
          <w:szCs w:val="18"/>
          <w:lang w:val="uk-UA"/>
        </w:rPr>
        <w:t>овідом</w:t>
      </w:r>
      <w:r w:rsidRPr="006512DE">
        <w:rPr>
          <w:rFonts w:ascii="Times New Roman" w:hAnsi="Times New Roman"/>
          <w:sz w:val="18"/>
          <w:szCs w:val="18"/>
          <w:lang w:val="uk-UA"/>
        </w:rPr>
        <w:t>ляє</w:t>
      </w:r>
      <w:r w:rsidR="00DD53A7" w:rsidRPr="006512DE">
        <w:rPr>
          <w:rFonts w:ascii="Times New Roman" w:hAnsi="Times New Roman"/>
          <w:sz w:val="18"/>
          <w:szCs w:val="18"/>
          <w:lang w:val="uk-UA"/>
        </w:rPr>
        <w:t xml:space="preserve"> Клієнта на його письмовий запит про номер та дату рішення спеціально уповноваженого органу про продовження зупинення фінансових операцій. </w:t>
      </w:r>
    </w:p>
    <w:p w14:paraId="115524C7" w14:textId="77777777" w:rsidR="00340B81" w:rsidRPr="006512DE" w:rsidRDefault="00340B81"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надходження запитів від банків-кореспондентів надавати інформацію про Клієнта та його фінансові операції, що становить банківську таємницю</w:t>
      </w:r>
      <w:r w:rsidR="00444488" w:rsidRPr="006512DE">
        <w:rPr>
          <w:rFonts w:ascii="Times New Roman" w:hAnsi="Times New Roman"/>
          <w:sz w:val="18"/>
          <w:szCs w:val="18"/>
          <w:lang w:val="uk-UA"/>
        </w:rPr>
        <w:t xml:space="preserve"> та/або таємницю фінансово</w:t>
      </w:r>
      <w:r w:rsidR="00D7161E" w:rsidRPr="006512DE">
        <w:rPr>
          <w:rFonts w:ascii="Times New Roman" w:hAnsi="Times New Roman"/>
          <w:sz w:val="18"/>
          <w:szCs w:val="18"/>
          <w:lang w:val="uk-UA"/>
        </w:rPr>
        <w:t>ї</w:t>
      </w:r>
      <w:r w:rsidR="00444488" w:rsidRPr="006512DE">
        <w:rPr>
          <w:rFonts w:ascii="Times New Roman" w:hAnsi="Times New Roman"/>
          <w:sz w:val="18"/>
          <w:szCs w:val="18"/>
          <w:lang w:val="uk-UA"/>
        </w:rPr>
        <w:t xml:space="preserve"> послуги</w:t>
      </w:r>
      <w:r w:rsidRPr="006512DE">
        <w:rPr>
          <w:rFonts w:ascii="Times New Roman" w:hAnsi="Times New Roman"/>
          <w:sz w:val="18"/>
          <w:szCs w:val="18"/>
          <w:lang w:val="uk-UA"/>
        </w:rPr>
        <w:t xml:space="preserve">, а Клієнт шляхом підписання цього УДБО ЮО надає Банку </w:t>
      </w:r>
      <w:r w:rsidR="00444488" w:rsidRPr="006512DE">
        <w:rPr>
          <w:rFonts w:ascii="Times New Roman" w:hAnsi="Times New Roman"/>
          <w:sz w:val="18"/>
          <w:szCs w:val="18"/>
          <w:lang w:val="uk-UA"/>
        </w:rPr>
        <w:t xml:space="preserve">згоду та </w:t>
      </w:r>
      <w:r w:rsidRPr="006512DE">
        <w:rPr>
          <w:rFonts w:ascii="Times New Roman" w:hAnsi="Times New Roman"/>
          <w:sz w:val="18"/>
          <w:szCs w:val="18"/>
          <w:lang w:val="uk-UA"/>
        </w:rPr>
        <w:t>дозвіл на надання такої інформації.</w:t>
      </w:r>
    </w:p>
    <w:p w14:paraId="0A7091E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від Клієнта плату за надання послуг/здійснення операцій за відповідними Банківськими послугами,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розмірах, передбачених діючими на дату надання послуги/здійснення операції Тарифами та/або Договорами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w:t>
      </w:r>
    </w:p>
    <w:p w14:paraId="1B9A255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Клієнту, за умови підключення його до відповідної Банківської послуги, та за умови технічної можливості, інформацію про рух коштів за Рахунками шляхом надсилання такої інформації засобами поштового зв’язку, та/або електронної пошти Internet, за контактною інформацією Клієнта, зазначеною останнім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Визначення обсягу повідомлення здійснюється Банком на власний розсуд. </w:t>
      </w:r>
    </w:p>
    <w:p w14:paraId="0396872F" w14:textId="5D1D70B1"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Відкласти виконання </w:t>
      </w:r>
      <w:r w:rsidR="00B051D6"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 xml:space="preserve"> Клієнта на наступний Операційний (робочий) день, якщо </w:t>
      </w:r>
      <w:r w:rsidR="00B051D6" w:rsidRPr="006512DE">
        <w:rPr>
          <w:rFonts w:ascii="Times New Roman" w:hAnsi="Times New Roman"/>
          <w:sz w:val="18"/>
          <w:szCs w:val="18"/>
          <w:lang w:val="uk-UA"/>
        </w:rPr>
        <w:t>вона</w:t>
      </w:r>
      <w:r w:rsidRPr="006512DE">
        <w:rPr>
          <w:rFonts w:ascii="Times New Roman" w:hAnsi="Times New Roman"/>
          <w:sz w:val="18"/>
          <w:szCs w:val="18"/>
          <w:lang w:val="uk-UA"/>
        </w:rPr>
        <w:t xml:space="preserve"> надійш</w:t>
      </w:r>
      <w:r w:rsidR="00B051D6" w:rsidRPr="006512DE">
        <w:rPr>
          <w:rFonts w:ascii="Times New Roman" w:hAnsi="Times New Roman"/>
          <w:sz w:val="18"/>
          <w:szCs w:val="18"/>
          <w:lang w:val="uk-UA"/>
        </w:rPr>
        <w:t>ла</w:t>
      </w:r>
      <w:r w:rsidRPr="006512DE">
        <w:rPr>
          <w:rFonts w:ascii="Times New Roman" w:hAnsi="Times New Roman"/>
          <w:sz w:val="18"/>
          <w:szCs w:val="18"/>
          <w:lang w:val="uk-UA"/>
        </w:rPr>
        <w:t xml:space="preserve"> до Банку після закінчення Операційного (робочого) дня, а також в інших випадках, передбачених УДБО ЮО, у тому числі з причини відсутності у Банку технічної можливості виконати </w:t>
      </w:r>
      <w:r w:rsidR="00B051D6" w:rsidRPr="006512DE">
        <w:rPr>
          <w:rFonts w:ascii="Times New Roman" w:hAnsi="Times New Roman"/>
          <w:sz w:val="18"/>
          <w:szCs w:val="18"/>
          <w:lang w:val="uk-UA"/>
        </w:rPr>
        <w:t>Платіжну інструкцію</w:t>
      </w:r>
      <w:r w:rsidRPr="006512DE">
        <w:rPr>
          <w:rFonts w:ascii="Times New Roman" w:hAnsi="Times New Roman"/>
          <w:sz w:val="18"/>
          <w:szCs w:val="18"/>
          <w:lang w:val="uk-UA"/>
        </w:rPr>
        <w:t xml:space="preserve">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день </w:t>
      </w:r>
      <w:r w:rsidR="00B051D6" w:rsidRPr="006512DE">
        <w:rPr>
          <w:rFonts w:ascii="Times New Roman" w:hAnsi="Times New Roman"/>
          <w:sz w:val="18"/>
          <w:szCs w:val="18"/>
          <w:lang w:val="uk-UA"/>
        </w:rPr>
        <w:t xml:space="preserve">її </w:t>
      </w:r>
      <w:r w:rsidRPr="006512DE">
        <w:rPr>
          <w:rFonts w:ascii="Times New Roman" w:hAnsi="Times New Roman"/>
          <w:sz w:val="18"/>
          <w:szCs w:val="18"/>
          <w:lang w:val="uk-UA"/>
        </w:rPr>
        <w:t xml:space="preserve">надходження. </w:t>
      </w:r>
    </w:p>
    <w:p w14:paraId="40CCBD60" w14:textId="77777777" w:rsidR="00BF7341"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Вимагати від Клієнта відшкодування документально підтверджених збитків, завданих Банку у зв’язку з</w:t>
      </w:r>
      <w:r w:rsidR="00BF7341" w:rsidRPr="006512DE">
        <w:rPr>
          <w:rFonts w:ascii="Times New Roman" w:hAnsi="Times New Roman"/>
          <w:sz w:val="18"/>
          <w:szCs w:val="18"/>
          <w:lang w:val="uk-UA"/>
        </w:rPr>
        <w:t>:</w:t>
      </w:r>
    </w:p>
    <w:p w14:paraId="0989DCEA" w14:textId="77777777" w:rsidR="003B4075"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00187264" w:rsidRPr="006512DE">
        <w:rPr>
          <w:rFonts w:ascii="Times New Roman" w:hAnsi="Times New Roman"/>
          <w:sz w:val="18"/>
          <w:szCs w:val="18"/>
          <w:lang w:val="uk-UA"/>
        </w:rPr>
        <w:t>П</w:t>
      </w:r>
      <w:r w:rsidRPr="006512DE">
        <w:rPr>
          <w:rFonts w:ascii="Times New Roman" w:hAnsi="Times New Roman"/>
          <w:sz w:val="18"/>
          <w:szCs w:val="18"/>
          <w:lang w:val="uk-UA"/>
        </w:rPr>
        <w:t xml:space="preserve">орушенням Клієнтом умов УДБО ЮО. </w:t>
      </w:r>
    </w:p>
    <w:p w14:paraId="08ECAE50" w14:textId="77777777" w:rsidR="008F3B19" w:rsidRPr="006512DE" w:rsidRDefault="00187264"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3B4075" w:rsidRPr="006512DE">
        <w:rPr>
          <w:rFonts w:ascii="Times New Roman" w:hAnsi="Times New Roman"/>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r w:rsidR="008F3B19" w:rsidRPr="006512DE">
        <w:rPr>
          <w:rFonts w:ascii="Times New Roman" w:hAnsi="Times New Roman"/>
          <w:sz w:val="18"/>
          <w:szCs w:val="18"/>
          <w:lang w:val="uk-UA"/>
        </w:rPr>
        <w:t xml:space="preserve"> </w:t>
      </w:r>
    </w:p>
    <w:p w14:paraId="7AE7FA77" w14:textId="77777777" w:rsidR="008F3B19" w:rsidRPr="006512DE" w:rsidRDefault="0026321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 xml:space="preserve">порядку </w:t>
      </w:r>
      <w:r w:rsidR="007F3DCF" w:rsidRPr="006512DE">
        <w:rPr>
          <w:rFonts w:ascii="Times New Roman" w:hAnsi="Times New Roman"/>
          <w:sz w:val="18"/>
          <w:szCs w:val="18"/>
          <w:lang w:val="uk-UA"/>
        </w:rPr>
        <w:t>Дебетового переказу (</w:t>
      </w:r>
      <w:r w:rsidR="00297C85" w:rsidRPr="006512DE">
        <w:rPr>
          <w:rFonts w:ascii="Times New Roman" w:hAnsi="Times New Roman"/>
          <w:sz w:val="18"/>
          <w:szCs w:val="18"/>
          <w:lang w:val="uk-UA"/>
        </w:rPr>
        <w:t xml:space="preserve">Договірного </w:t>
      </w:r>
      <w:r w:rsidR="008F3B19" w:rsidRPr="006512DE">
        <w:rPr>
          <w:rFonts w:ascii="Times New Roman" w:hAnsi="Times New Roman"/>
          <w:sz w:val="18"/>
          <w:szCs w:val="18"/>
          <w:lang w:val="uk-UA"/>
        </w:rPr>
        <w:t>списання</w:t>
      </w:r>
      <w:r w:rsidR="007F3DCF" w:rsidRPr="006512DE">
        <w:rPr>
          <w:rFonts w:ascii="Times New Roman" w:hAnsi="Times New Roman"/>
          <w:sz w:val="18"/>
          <w:szCs w:val="18"/>
          <w:lang w:val="uk-UA"/>
        </w:rPr>
        <w:t>)</w:t>
      </w:r>
      <w:r w:rsidR="008F3B19" w:rsidRPr="006512DE">
        <w:rPr>
          <w:rFonts w:ascii="Times New Roman" w:hAnsi="Times New Roman"/>
          <w:sz w:val="18"/>
          <w:szCs w:val="18"/>
          <w:lang w:val="uk-UA"/>
        </w:rPr>
        <w:t>, обумовленому УДБО</w:t>
      </w:r>
      <w:r w:rsidR="009853EC" w:rsidRPr="006512DE">
        <w:rPr>
          <w:rFonts w:ascii="Times New Roman" w:hAnsi="Times New Roman"/>
          <w:sz w:val="18"/>
          <w:szCs w:val="18"/>
          <w:lang w:val="uk-UA"/>
        </w:rPr>
        <w:t xml:space="preserve"> ЮО</w:t>
      </w:r>
      <w:r w:rsidR="008F3B19" w:rsidRPr="006512DE">
        <w:rPr>
          <w:rFonts w:ascii="Times New Roman" w:hAnsi="Times New Roman"/>
          <w:sz w:val="18"/>
          <w:szCs w:val="18"/>
          <w:lang w:val="uk-UA"/>
        </w:rPr>
        <w:t xml:space="preserve">, списувати з Рахунків Клієнта грошові кошти відповідно до умов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w:t>
      </w:r>
      <w:r w:rsidR="0055067B" w:rsidRPr="006512DE">
        <w:rPr>
          <w:rFonts w:ascii="Times New Roman" w:hAnsi="Times New Roman"/>
          <w:sz w:val="18"/>
          <w:szCs w:val="18"/>
          <w:lang w:val="uk-UA"/>
        </w:rPr>
        <w:t>1</w:t>
      </w:r>
      <w:r w:rsidR="007923ED" w:rsidRPr="006512DE">
        <w:rPr>
          <w:rFonts w:ascii="Times New Roman" w:hAnsi="Times New Roman"/>
          <w:sz w:val="18"/>
          <w:szCs w:val="18"/>
          <w:lang w:val="uk-UA"/>
        </w:rPr>
        <w:t>3</w:t>
      </w:r>
      <w:r w:rsidR="0055067B"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УДБО ЮО. </w:t>
      </w:r>
    </w:p>
    <w:p w14:paraId="3080AB6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Відступати свої права та/або здійснювати переведення своїх зобов’язань, </w:t>
      </w:r>
      <w:r w:rsidR="004038E5" w:rsidRPr="006512DE">
        <w:rPr>
          <w:rFonts w:ascii="Times New Roman" w:hAnsi="Times New Roman"/>
          <w:sz w:val="18"/>
          <w:szCs w:val="18"/>
          <w:lang w:val="uk-UA"/>
        </w:rPr>
        <w:t>що</w:t>
      </w:r>
      <w:r w:rsidRPr="006512DE">
        <w:rPr>
          <w:rFonts w:ascii="Times New Roman" w:hAnsi="Times New Roman"/>
          <w:sz w:val="18"/>
          <w:szCs w:val="18"/>
          <w:lang w:val="uk-UA"/>
        </w:rPr>
        <w:t xml:space="preserve"> випливають з УДБО ЮО ціл</w:t>
      </w:r>
      <w:r w:rsidR="004038E5" w:rsidRPr="006512DE">
        <w:rPr>
          <w:rFonts w:ascii="Times New Roman" w:hAnsi="Times New Roman"/>
          <w:sz w:val="18"/>
          <w:szCs w:val="18"/>
          <w:lang w:val="uk-UA"/>
        </w:rPr>
        <w:t>ком</w:t>
      </w:r>
      <w:r w:rsidRPr="006512DE">
        <w:rPr>
          <w:rFonts w:ascii="Times New Roman" w:hAnsi="Times New Roman"/>
          <w:sz w:val="18"/>
          <w:szCs w:val="18"/>
          <w:lang w:val="uk-UA"/>
        </w:rPr>
        <w:t xml:space="preserve"> та/або кожної окремої Банківської послуги без згоди Клієнта, будь-якій третій особі, повідомляючи про це Клієнта самостійно або з покладенням обов’язку про здійснення такого повідомлення на нову Сторону. </w:t>
      </w:r>
    </w:p>
    <w:p w14:paraId="533C782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Надсилати повідомлення та/або надавати інформацію Клієнту з питань обслуговування Рахунків, та/або введення нових послуг за адрес</w:t>
      </w:r>
      <w:r w:rsidR="004038E5" w:rsidRPr="006512DE">
        <w:rPr>
          <w:rFonts w:ascii="Times New Roman" w:hAnsi="Times New Roman"/>
          <w:sz w:val="18"/>
          <w:szCs w:val="18"/>
          <w:lang w:val="uk-UA"/>
        </w:rPr>
        <w:t>ою</w:t>
      </w:r>
      <w:r w:rsidRPr="006512DE">
        <w:rPr>
          <w:rFonts w:ascii="Times New Roman" w:hAnsi="Times New Roman"/>
          <w:sz w:val="18"/>
          <w:szCs w:val="18"/>
          <w:lang w:val="uk-UA"/>
        </w:rPr>
        <w:t xml:space="preserve"> та/або телефонами, що вказані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надання Банківської послуги. Підписанням заяви Клієнт надає свою згоду на отримання від Банка інформації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та обсязі, обумовлен</w:t>
      </w:r>
      <w:r w:rsidR="00B05C1B" w:rsidRPr="006512DE">
        <w:rPr>
          <w:rFonts w:ascii="Times New Roman" w:hAnsi="Times New Roman"/>
          <w:sz w:val="18"/>
          <w:szCs w:val="18"/>
          <w:lang w:val="uk-UA"/>
        </w:rPr>
        <w:t>их</w:t>
      </w:r>
      <w:r w:rsidRPr="006512DE">
        <w:rPr>
          <w:rFonts w:ascii="Times New Roman" w:hAnsi="Times New Roman"/>
          <w:sz w:val="18"/>
          <w:szCs w:val="18"/>
          <w:lang w:val="uk-UA"/>
        </w:rPr>
        <w:t xml:space="preserve"> УДБО ЮО. </w:t>
      </w:r>
    </w:p>
    <w:p w14:paraId="51D9E23B" w14:textId="0E20723D" w:rsidR="004061CB" w:rsidRPr="006512DE" w:rsidRDefault="004061C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Обмежувати/зупиняти обслуговування рахунку у разі невиконання </w:t>
      </w:r>
      <w:r w:rsidR="00CC70A7" w:rsidRPr="006512DE">
        <w:rPr>
          <w:rFonts w:ascii="Times New Roman" w:hAnsi="Times New Roman"/>
          <w:sz w:val="18"/>
          <w:szCs w:val="18"/>
          <w:lang w:val="uk-UA"/>
        </w:rPr>
        <w:t>фізичною особою</w:t>
      </w:r>
      <w:r w:rsidR="0098407A" w:rsidRPr="006512DE">
        <w:rPr>
          <w:rFonts w:ascii="Times New Roman" w:hAnsi="Times New Roman"/>
          <w:sz w:val="18"/>
          <w:szCs w:val="18"/>
          <w:lang w:val="uk-UA"/>
        </w:rPr>
        <w:t xml:space="preserve"> – </w:t>
      </w:r>
      <w:r w:rsidRPr="006512DE">
        <w:rPr>
          <w:rFonts w:ascii="Times New Roman" w:hAnsi="Times New Roman"/>
          <w:sz w:val="18"/>
          <w:szCs w:val="18"/>
          <w:lang w:val="uk-UA"/>
        </w:rPr>
        <w:t>підприємцем та/або особами, які провадять незалежну професійну діяльність</w:t>
      </w:r>
      <w:r w:rsidR="0098407A" w:rsidRPr="006512DE">
        <w:rPr>
          <w:rFonts w:ascii="Times New Roman" w:hAnsi="Times New Roman"/>
          <w:sz w:val="18"/>
          <w:szCs w:val="18"/>
          <w:lang w:val="uk-UA"/>
        </w:rPr>
        <w:t>,</w:t>
      </w:r>
      <w:r w:rsidRPr="006512DE">
        <w:rPr>
          <w:rFonts w:ascii="Times New Roman" w:hAnsi="Times New Roman"/>
          <w:sz w:val="18"/>
          <w:szCs w:val="18"/>
          <w:lang w:val="uk-UA"/>
        </w:rPr>
        <w:t xml:space="preserve"> обов’язку щодо отримання Довідки про </w:t>
      </w:r>
      <w:r w:rsidR="0098407A" w:rsidRPr="006512DE">
        <w:rPr>
          <w:rFonts w:ascii="Times New Roman" w:hAnsi="Times New Roman"/>
          <w:sz w:val="18"/>
          <w:szCs w:val="18"/>
          <w:lang w:val="uk-UA"/>
        </w:rPr>
        <w:t xml:space="preserve">систему </w:t>
      </w:r>
      <w:r w:rsidRPr="006512DE">
        <w:rPr>
          <w:rFonts w:ascii="Times New Roman" w:hAnsi="Times New Roman"/>
          <w:sz w:val="18"/>
          <w:szCs w:val="18"/>
          <w:lang w:val="uk-UA"/>
        </w:rPr>
        <w:t>гарантування вкладів фізичних осіб, передбаченого РОЗДІЛОМ 1</w:t>
      </w:r>
      <w:r w:rsidR="00821E3A" w:rsidRPr="006512DE">
        <w:rPr>
          <w:rFonts w:ascii="Times New Roman" w:hAnsi="Times New Roman"/>
          <w:sz w:val="18"/>
          <w:szCs w:val="18"/>
          <w:lang w:val="uk-UA"/>
        </w:rPr>
        <w:t>8</w:t>
      </w:r>
      <w:r w:rsidRPr="006512DE">
        <w:rPr>
          <w:rFonts w:ascii="Times New Roman" w:hAnsi="Times New Roman"/>
          <w:sz w:val="18"/>
          <w:szCs w:val="18"/>
          <w:lang w:val="uk-UA"/>
        </w:rPr>
        <w:t xml:space="preserve"> УДБО ЮО.</w:t>
      </w:r>
    </w:p>
    <w:p w14:paraId="2EC8D384" w14:textId="7F497291" w:rsidR="002F1BB1" w:rsidRPr="006512DE" w:rsidRDefault="002F1BB1" w:rsidP="002F1BB1">
      <w:pPr>
        <w:pStyle w:val="aa"/>
        <w:numPr>
          <w:ilvl w:val="2"/>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Договором банківського рахунку, неможливо з незалежних від Банку причин, виконувати Платіжні інструкції Клієнта та міжбанківські операції Клієнта з відхиленням від умов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Договору банківського рахунку, але в порядку, передбаченому внутрішніми документами Банку.</w:t>
      </w:r>
    </w:p>
    <w:p w14:paraId="3FBD1106" w14:textId="28C864AC" w:rsidR="00D6169E" w:rsidRPr="006512DE" w:rsidRDefault="00D6169E" w:rsidP="002F1BB1">
      <w:pPr>
        <w:pStyle w:val="aa"/>
        <w:numPr>
          <w:ilvl w:val="2"/>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 xml:space="preserve">Призупинити проведення фінансової операції у разі оновлення санкційних списків </w:t>
      </w:r>
      <w:r w:rsidRPr="006512DE">
        <w:rPr>
          <w:rFonts w:ascii="Times New Roman" w:hAnsi="Times New Roman"/>
          <w:sz w:val="18"/>
          <w:lang w:val="uk-UA"/>
        </w:rPr>
        <w:t>Ради національної безпеки і оборони України</w:t>
      </w:r>
      <w:r w:rsidRPr="006512DE">
        <w:rPr>
          <w:rFonts w:ascii="Times New Roman" w:hAnsi="Times New Roman"/>
          <w:sz w:val="18"/>
          <w:szCs w:val="18"/>
          <w:lang w:val="uk-UA"/>
        </w:rPr>
        <w:t xml:space="preserve"> до моменту внесення оновлених списків до програмного забезпечення Банку.</w:t>
      </w:r>
    </w:p>
    <w:p w14:paraId="2ACAE677" w14:textId="4CAE9030" w:rsidR="00D5566E" w:rsidRPr="006512DE" w:rsidRDefault="00D5566E" w:rsidP="002F1BB1">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eastAsia="ru-RU"/>
        </w:rPr>
        <w:t>На власний розсуд припинити нарахування процентів за порушення грошового зобов’язання</w:t>
      </w:r>
      <w:r w:rsidR="001C7895" w:rsidRPr="006512DE">
        <w:rPr>
          <w:rFonts w:ascii="Times New Roman" w:hAnsi="Times New Roman"/>
          <w:sz w:val="18"/>
          <w:szCs w:val="18"/>
          <w:lang w:val="uk-UA" w:eastAsia="ru-RU"/>
        </w:rPr>
        <w:t xml:space="preserve"> за Договором овердрафту</w:t>
      </w:r>
      <w:r w:rsidRPr="006512DE">
        <w:rPr>
          <w:rFonts w:ascii="Times New Roman" w:hAnsi="Times New Roman"/>
          <w:sz w:val="18"/>
          <w:szCs w:val="18"/>
          <w:lang w:val="uk-UA" w:eastAsia="ru-RU"/>
        </w:rPr>
        <w:t xml:space="preserve"> або поновити їх нарахування.</w:t>
      </w:r>
    </w:p>
    <w:p w14:paraId="69673FE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Банк зобов’яз</w:t>
      </w:r>
      <w:r w:rsidR="00CA1626" w:rsidRPr="006512DE">
        <w:rPr>
          <w:rFonts w:ascii="Times New Roman" w:hAnsi="Times New Roman"/>
          <w:b/>
          <w:sz w:val="18"/>
          <w:szCs w:val="18"/>
          <w:lang w:val="uk-UA"/>
        </w:rPr>
        <w:t>аний</w:t>
      </w:r>
      <w:r w:rsidRPr="006512DE">
        <w:rPr>
          <w:rFonts w:ascii="Times New Roman" w:hAnsi="Times New Roman"/>
          <w:b/>
          <w:sz w:val="18"/>
          <w:szCs w:val="18"/>
          <w:lang w:val="uk-UA"/>
        </w:rPr>
        <w:t>:</w:t>
      </w:r>
    </w:p>
    <w:p w14:paraId="390A54CF" w14:textId="77777777" w:rsidR="00B771FD" w:rsidRPr="006512DE" w:rsidRDefault="004038E5"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У</w:t>
      </w:r>
      <w:r w:rsidR="008F3B19" w:rsidRPr="006512DE">
        <w:rPr>
          <w:rFonts w:ascii="Times New Roman" w:hAnsi="Times New Roman"/>
          <w:sz w:val="18"/>
          <w:szCs w:val="18"/>
          <w:lang w:val="uk-UA"/>
        </w:rPr>
        <w:t xml:space="preserve"> разі надходження грошових коштів протягом операційного часу Банку, зарахувати їх на рахунок отримувача то</w:t>
      </w:r>
      <w:r w:rsidRPr="006512DE">
        <w:rPr>
          <w:rFonts w:ascii="Times New Roman" w:hAnsi="Times New Roman"/>
          <w:sz w:val="18"/>
          <w:szCs w:val="18"/>
          <w:lang w:val="uk-UA"/>
        </w:rPr>
        <w:t>го ж</w:t>
      </w:r>
      <w:r w:rsidR="008F3B19" w:rsidRPr="006512DE">
        <w:rPr>
          <w:rFonts w:ascii="Times New Roman" w:hAnsi="Times New Roman"/>
          <w:sz w:val="18"/>
          <w:szCs w:val="18"/>
          <w:lang w:val="uk-UA"/>
        </w:rPr>
        <w:t xml:space="preserve"> сам</w:t>
      </w:r>
      <w:r w:rsidRPr="006512DE">
        <w:rPr>
          <w:rFonts w:ascii="Times New Roman" w:hAnsi="Times New Roman"/>
          <w:sz w:val="18"/>
          <w:szCs w:val="18"/>
          <w:lang w:val="uk-UA"/>
        </w:rPr>
        <w:t>ого</w:t>
      </w:r>
      <w:r w:rsidR="008F3B19" w:rsidRPr="006512DE">
        <w:rPr>
          <w:rFonts w:ascii="Times New Roman" w:hAnsi="Times New Roman"/>
          <w:sz w:val="18"/>
          <w:szCs w:val="18"/>
          <w:lang w:val="uk-UA"/>
        </w:rPr>
        <w:t xml:space="preserve"> дн</w:t>
      </w:r>
      <w:r w:rsidRPr="006512DE">
        <w:rPr>
          <w:rFonts w:ascii="Times New Roman" w:hAnsi="Times New Roman"/>
          <w:sz w:val="18"/>
          <w:szCs w:val="18"/>
          <w:lang w:val="uk-UA"/>
        </w:rPr>
        <w:t>я</w:t>
      </w:r>
      <w:r w:rsidR="008F3B19" w:rsidRPr="006512DE">
        <w:rPr>
          <w:rFonts w:ascii="Times New Roman" w:hAnsi="Times New Roman"/>
          <w:sz w:val="18"/>
          <w:szCs w:val="18"/>
          <w:lang w:val="uk-UA"/>
        </w:rPr>
        <w:t xml:space="preserve">, 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надходження коштів у післяопераційний час</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наступн</w:t>
      </w:r>
      <w:r w:rsidRPr="006512DE">
        <w:rPr>
          <w:rFonts w:ascii="Times New Roman" w:hAnsi="Times New Roman"/>
          <w:sz w:val="18"/>
          <w:szCs w:val="18"/>
          <w:lang w:val="uk-UA"/>
        </w:rPr>
        <w:t>ого</w:t>
      </w:r>
      <w:r w:rsidR="008F3B19" w:rsidRPr="006512DE">
        <w:rPr>
          <w:rFonts w:ascii="Times New Roman" w:hAnsi="Times New Roman"/>
          <w:sz w:val="18"/>
          <w:szCs w:val="18"/>
          <w:lang w:val="uk-UA"/>
        </w:rPr>
        <w:t xml:space="preserve"> дн</w:t>
      </w:r>
      <w:r w:rsidRPr="006512DE">
        <w:rPr>
          <w:rFonts w:ascii="Times New Roman" w:hAnsi="Times New Roman"/>
          <w:sz w:val="18"/>
          <w:szCs w:val="18"/>
          <w:lang w:val="uk-UA"/>
        </w:rPr>
        <w:t>я</w:t>
      </w:r>
      <w:r w:rsidR="008F3B19" w:rsidRPr="006512DE">
        <w:rPr>
          <w:rFonts w:ascii="Times New Roman" w:hAnsi="Times New Roman"/>
          <w:sz w:val="18"/>
          <w:szCs w:val="18"/>
          <w:lang w:val="uk-UA"/>
        </w:rPr>
        <w:t xml:space="preserve">, якщо інша дата не визначена платником (дата валютування) за умови правильного заповнення призначення платежу та реквізитів одержувача, та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якщо переказ не суперечить режиму використання рахунку. </w:t>
      </w:r>
    </w:p>
    <w:p w14:paraId="5C645A4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розпорядження Клієнта згідно </w:t>
      </w:r>
      <w:r w:rsidR="004038E5" w:rsidRPr="006512DE">
        <w:rPr>
          <w:rFonts w:ascii="Times New Roman" w:hAnsi="Times New Roman"/>
          <w:sz w:val="18"/>
          <w:szCs w:val="18"/>
          <w:lang w:val="uk-UA"/>
        </w:rPr>
        <w:t xml:space="preserve">з умовами </w:t>
      </w:r>
      <w:r w:rsidRPr="006512DE">
        <w:rPr>
          <w:rFonts w:ascii="Times New Roman" w:hAnsi="Times New Roman"/>
          <w:sz w:val="18"/>
          <w:szCs w:val="18"/>
          <w:lang w:val="uk-UA"/>
        </w:rPr>
        <w:t>УДБО ЮО</w:t>
      </w:r>
      <w:r w:rsidR="004038E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розпорядження про переказ та/або видачу грошових коштів з Рахунків, а також проводити інші операції у порядку, визначеному чинним законодавством України.</w:t>
      </w:r>
    </w:p>
    <w:p w14:paraId="10E7F77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внесенні змін до УДБО ЮО, </w:t>
      </w:r>
      <w:r w:rsidR="004038E5"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до Тарифів, дотримуватись строків та порядку оприлюднення змін, обумовлених цим УДБО ЮО. </w:t>
      </w:r>
    </w:p>
    <w:p w14:paraId="2E0C4C8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консультації Клієнту з питань застосування банківського законодавства, порядку здійснення розрахунків та Банківських послуг.</w:t>
      </w:r>
    </w:p>
    <w:p w14:paraId="28E0531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Клієнт має право:</w:t>
      </w:r>
    </w:p>
    <w:p w14:paraId="40DFC1B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Проводити операції за Рахунками на підставі </w:t>
      </w:r>
      <w:r w:rsidR="00297C85" w:rsidRPr="006512DE">
        <w:rPr>
          <w:rFonts w:ascii="Times New Roman" w:hAnsi="Times New Roman"/>
          <w:sz w:val="18"/>
          <w:szCs w:val="18"/>
          <w:lang w:val="uk-UA"/>
        </w:rPr>
        <w:t xml:space="preserve">Розрахункових </w:t>
      </w:r>
      <w:r w:rsidRPr="006512DE">
        <w:rPr>
          <w:rFonts w:ascii="Times New Roman" w:hAnsi="Times New Roman"/>
          <w:sz w:val="18"/>
          <w:szCs w:val="18"/>
          <w:lang w:val="uk-UA"/>
        </w:rPr>
        <w:t xml:space="preserve">документів відповідно до чинного законодавства України. </w:t>
      </w:r>
    </w:p>
    <w:p w14:paraId="6316693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Уповноважувати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чинним законодавством України, третіх осіб розпоряджатись Рахунками. </w:t>
      </w:r>
    </w:p>
    <w:p w14:paraId="6DCF0226" w14:textId="7743054D"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інформацію за Рахунками,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із використанням </w:t>
      </w:r>
      <w:r w:rsidR="00C0426C" w:rsidRPr="006512DE">
        <w:rPr>
          <w:rFonts w:ascii="Times New Roman" w:hAnsi="Times New Roman"/>
          <w:sz w:val="18"/>
          <w:szCs w:val="18"/>
          <w:lang w:val="uk-UA"/>
        </w:rPr>
        <w:t xml:space="preserve">Систем </w:t>
      </w:r>
      <w:r w:rsidR="00687B52"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w:t>
      </w:r>
    </w:p>
    <w:p w14:paraId="39925B3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Звертатись до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ентру Банку з питань надання та обслуговування Банківських послуг.</w:t>
      </w:r>
    </w:p>
    <w:p w14:paraId="3EC2777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Клієнт зобов’язується:</w:t>
      </w:r>
    </w:p>
    <w:p w14:paraId="456D0CC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Надати документи і відомості, необхідні для його </w:t>
      </w:r>
      <w:r w:rsidR="00CA1626" w:rsidRPr="006512DE">
        <w:rPr>
          <w:rFonts w:ascii="Times New Roman" w:hAnsi="Times New Roman"/>
          <w:sz w:val="18"/>
          <w:szCs w:val="18"/>
          <w:lang w:val="uk-UA"/>
        </w:rPr>
        <w:t>належної перевірки</w:t>
      </w:r>
      <w:r w:rsidRPr="006512DE">
        <w:rPr>
          <w:rFonts w:ascii="Times New Roman" w:hAnsi="Times New Roman"/>
          <w:sz w:val="18"/>
          <w:szCs w:val="18"/>
          <w:lang w:val="uk-UA"/>
        </w:rPr>
        <w:t xml:space="preserve">. </w:t>
      </w:r>
    </w:p>
    <w:p w14:paraId="0391241D" w14:textId="77777777" w:rsidR="00F96DA3" w:rsidRPr="006512DE" w:rsidRDefault="00F96DA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Надати оновлений пакет документів протягом 10 робочих днів із дня настання подій, що зазначені нижче:</w:t>
      </w:r>
    </w:p>
    <w:p w14:paraId="722327E0"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 xml:space="preserve">наявності суттєвих змін у діяльності </w:t>
      </w:r>
      <w:r w:rsidR="00402EC0" w:rsidRPr="006512DE">
        <w:rPr>
          <w:sz w:val="18"/>
          <w:szCs w:val="18"/>
          <w:lang w:val="uk-UA"/>
        </w:rPr>
        <w:t>К</w:t>
      </w:r>
      <w:r w:rsidRPr="006512DE">
        <w:rPr>
          <w:sz w:val="18"/>
          <w:szCs w:val="18"/>
          <w:lang w:val="uk-UA"/>
        </w:rPr>
        <w:t xml:space="preserve">лієнта (зокрема в разі зміни </w:t>
      </w:r>
      <w:r w:rsidR="00E048F2" w:rsidRPr="006512DE">
        <w:rPr>
          <w:sz w:val="18"/>
          <w:szCs w:val="18"/>
          <w:lang w:val="uk-UA"/>
        </w:rPr>
        <w:t>кінцевих бенефіціарних власників</w:t>
      </w:r>
      <w:r w:rsidRPr="006512DE">
        <w:rPr>
          <w:sz w:val="18"/>
          <w:szCs w:val="18"/>
          <w:lang w:val="uk-UA"/>
        </w:rPr>
        <w:t xml:space="preserve">, керівника, місцезнаходження юридичної особи, трасту, іншого подібного правового утворення, </w:t>
      </w:r>
      <w:r w:rsidR="00E8041A" w:rsidRPr="006512DE">
        <w:rPr>
          <w:sz w:val="18"/>
          <w:szCs w:val="18"/>
          <w:lang w:val="uk-UA"/>
        </w:rPr>
        <w:t>фізичної особи – підприємця</w:t>
      </w:r>
      <w:r w:rsidRPr="006512DE">
        <w:rPr>
          <w:sz w:val="18"/>
          <w:szCs w:val="18"/>
          <w:lang w:val="uk-UA"/>
        </w:rPr>
        <w:t>);</w:t>
      </w:r>
    </w:p>
    <w:p w14:paraId="49BDB72F"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закінчення строку (припинення) дії, втрати чинності чи визнання недійсними поданих документів;</w:t>
      </w:r>
    </w:p>
    <w:p w14:paraId="0E2954D4"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 xml:space="preserve">втрати чинності / обміну ідентифікаційного документа </w:t>
      </w:r>
      <w:r w:rsidR="00EB09CB" w:rsidRPr="006512DE">
        <w:rPr>
          <w:sz w:val="18"/>
          <w:szCs w:val="18"/>
          <w:lang w:val="uk-UA"/>
        </w:rPr>
        <w:t>К</w:t>
      </w:r>
      <w:r w:rsidRPr="006512DE">
        <w:rPr>
          <w:sz w:val="18"/>
          <w:szCs w:val="18"/>
          <w:lang w:val="uk-UA"/>
        </w:rPr>
        <w:t xml:space="preserve">лієнта (представника </w:t>
      </w:r>
      <w:r w:rsidR="00EB09CB" w:rsidRPr="006512DE">
        <w:rPr>
          <w:sz w:val="18"/>
          <w:szCs w:val="18"/>
          <w:lang w:val="uk-UA"/>
        </w:rPr>
        <w:t>К</w:t>
      </w:r>
      <w:r w:rsidRPr="006512DE">
        <w:rPr>
          <w:sz w:val="18"/>
          <w:szCs w:val="18"/>
          <w:lang w:val="uk-UA"/>
        </w:rPr>
        <w:t>лієнта)</w:t>
      </w:r>
      <w:r w:rsidR="00E71868" w:rsidRPr="006512DE">
        <w:rPr>
          <w:sz w:val="18"/>
          <w:szCs w:val="18"/>
          <w:lang w:val="uk-UA"/>
        </w:rPr>
        <w:t>.</w:t>
      </w:r>
    </w:p>
    <w:p w14:paraId="62A7F8D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використовувати Рахунки, що відкриваються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УДБО ЮО, для здійснення операцій, заборонених чинним законодавством України; </w:t>
      </w:r>
    </w:p>
    <w:p w14:paraId="610165C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Своєчасно оплачувати послуги Банку згідно з Тарифами Банку, що діють на день надання такої послуги/проведення операції, та/або згідно з умовами відповідн</w:t>
      </w:r>
      <w:r w:rsidR="004038E5" w:rsidRPr="006512DE">
        <w:rPr>
          <w:rFonts w:ascii="Times New Roman" w:hAnsi="Times New Roman"/>
          <w:sz w:val="18"/>
          <w:szCs w:val="18"/>
          <w:lang w:val="uk-UA"/>
        </w:rPr>
        <w:t>ої</w:t>
      </w:r>
      <w:r w:rsidRPr="006512DE">
        <w:rPr>
          <w:rFonts w:ascii="Times New Roman" w:hAnsi="Times New Roman"/>
          <w:sz w:val="18"/>
          <w:szCs w:val="18"/>
          <w:lang w:val="uk-UA"/>
        </w:rPr>
        <w:t xml:space="preserve"> Банківсько</w:t>
      </w:r>
      <w:r w:rsidR="004038E5" w:rsidRPr="006512DE">
        <w:rPr>
          <w:rFonts w:ascii="Times New Roman" w:hAnsi="Times New Roman"/>
          <w:sz w:val="18"/>
          <w:szCs w:val="18"/>
          <w:lang w:val="uk-UA"/>
        </w:rPr>
        <w:t>ї</w:t>
      </w:r>
      <w:r w:rsidRPr="006512DE">
        <w:rPr>
          <w:rFonts w:ascii="Times New Roman" w:hAnsi="Times New Roman"/>
          <w:sz w:val="18"/>
          <w:szCs w:val="18"/>
          <w:lang w:val="uk-UA"/>
        </w:rPr>
        <w:t xml:space="preserve"> послуги, якщо інше не передбачено Тарифами/умовами Банківсько</w:t>
      </w:r>
      <w:r w:rsidR="004038E5" w:rsidRPr="006512DE">
        <w:rPr>
          <w:rFonts w:ascii="Times New Roman" w:hAnsi="Times New Roman"/>
          <w:sz w:val="18"/>
          <w:szCs w:val="18"/>
          <w:lang w:val="uk-UA"/>
        </w:rPr>
        <w:t>ї</w:t>
      </w:r>
      <w:r w:rsidRPr="006512DE">
        <w:rPr>
          <w:rFonts w:ascii="Times New Roman" w:hAnsi="Times New Roman"/>
          <w:sz w:val="18"/>
          <w:szCs w:val="18"/>
          <w:lang w:val="uk-UA"/>
        </w:rPr>
        <w:t xml:space="preserve"> послуги; </w:t>
      </w:r>
    </w:p>
    <w:p w14:paraId="0DAA8D2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sz w:val="18"/>
          <w:szCs w:val="18"/>
          <w:lang w:val="uk-UA"/>
        </w:rPr>
        <w:t>Інформувати Банк про зміну своїх банківських реквізитів або юридичної адреси протя</w:t>
      </w:r>
      <w:r w:rsidR="004038E5" w:rsidRPr="006512DE">
        <w:rPr>
          <w:rFonts w:ascii="Times New Roman" w:hAnsi="Times New Roman"/>
          <w:sz w:val="18"/>
          <w:szCs w:val="18"/>
          <w:lang w:val="uk-UA"/>
        </w:rPr>
        <w:t>гом</w:t>
      </w:r>
      <w:r w:rsidRPr="006512DE">
        <w:rPr>
          <w:rFonts w:ascii="Times New Roman" w:hAnsi="Times New Roman"/>
          <w:sz w:val="18"/>
          <w:szCs w:val="18"/>
          <w:lang w:val="uk-UA"/>
        </w:rPr>
        <w:t xml:space="preserve"> 5</w:t>
      </w:r>
      <w:r w:rsidR="004038E5" w:rsidRPr="006512DE">
        <w:rPr>
          <w:rFonts w:ascii="Times New Roman" w:hAnsi="Times New Roman"/>
          <w:sz w:val="18"/>
          <w:szCs w:val="18"/>
          <w:lang w:val="uk-UA"/>
        </w:rPr>
        <w:t xml:space="preserve"> (п’яти)</w:t>
      </w:r>
      <w:r w:rsidRPr="006512DE">
        <w:rPr>
          <w:rFonts w:ascii="Times New Roman" w:hAnsi="Times New Roman"/>
          <w:sz w:val="18"/>
          <w:szCs w:val="18"/>
          <w:lang w:val="uk-UA"/>
        </w:rPr>
        <w:t xml:space="preserve">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моменту набрання чинності цих змін з наданням підтверджуючих документів.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 </w:t>
      </w:r>
    </w:p>
    <w:p w14:paraId="62F6402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Банку, за запитом останнього, будь-яку додаткову інформацію та документи щодо здійснення операцій за Рахунками у порядку, встановленому чинним законодавством України</w:t>
      </w:r>
      <w:r w:rsidR="0019316F"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1C06EA7D" w14:textId="612F5FD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Самостійно відслідковувати та знайомитись зі змінами до УДБО ЮО, до Тарифів, оприлюднених Банком </w:t>
      </w:r>
      <w:r w:rsidR="0019316F"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порядку, </w:t>
      </w:r>
      <w:r w:rsidR="005C55EB" w:rsidRPr="006512DE">
        <w:rPr>
          <w:rFonts w:ascii="Times New Roman" w:hAnsi="Times New Roman"/>
          <w:sz w:val="18"/>
          <w:szCs w:val="18"/>
          <w:lang w:val="uk-UA"/>
        </w:rPr>
        <w:t xml:space="preserve">визначеному </w:t>
      </w:r>
      <w:r w:rsidRPr="006512DE">
        <w:rPr>
          <w:rFonts w:ascii="Times New Roman" w:hAnsi="Times New Roman"/>
          <w:sz w:val="18"/>
          <w:szCs w:val="18"/>
          <w:lang w:val="uk-UA"/>
        </w:rPr>
        <w:t xml:space="preserve">цим УДБО ЮО. З цією метою Клієнт </w:t>
      </w:r>
      <w:r w:rsidR="0019316F" w:rsidRPr="006512DE">
        <w:rPr>
          <w:rFonts w:ascii="Times New Roman" w:hAnsi="Times New Roman"/>
          <w:sz w:val="18"/>
          <w:szCs w:val="18"/>
          <w:lang w:val="uk-UA"/>
        </w:rPr>
        <w:t xml:space="preserve">самостійно </w:t>
      </w:r>
      <w:r w:rsidRPr="006512DE">
        <w:rPr>
          <w:rFonts w:ascii="Times New Roman" w:hAnsi="Times New Roman"/>
          <w:sz w:val="18"/>
          <w:szCs w:val="18"/>
          <w:lang w:val="uk-UA"/>
        </w:rPr>
        <w:t>відвіду</w:t>
      </w:r>
      <w:r w:rsidR="0019316F" w:rsidRPr="006512DE">
        <w:rPr>
          <w:rFonts w:ascii="Times New Roman" w:hAnsi="Times New Roman"/>
          <w:sz w:val="18"/>
          <w:szCs w:val="18"/>
          <w:lang w:val="uk-UA"/>
        </w:rPr>
        <w:t>є</w:t>
      </w:r>
      <w:r w:rsidRPr="006512DE">
        <w:rPr>
          <w:rFonts w:ascii="Times New Roman" w:hAnsi="Times New Roman"/>
          <w:sz w:val="18"/>
          <w:szCs w:val="18"/>
          <w:lang w:val="uk-UA"/>
        </w:rPr>
        <w:t xml:space="preserve"> Офіційний сайт Банку, перевіря</w:t>
      </w:r>
      <w:r w:rsidR="0019316F" w:rsidRPr="006512DE">
        <w:rPr>
          <w:rFonts w:ascii="Times New Roman" w:hAnsi="Times New Roman"/>
          <w:sz w:val="18"/>
          <w:szCs w:val="18"/>
          <w:lang w:val="uk-UA"/>
        </w:rPr>
        <w:t>є</w:t>
      </w:r>
      <w:r w:rsidRPr="006512DE">
        <w:rPr>
          <w:rFonts w:ascii="Times New Roman" w:hAnsi="Times New Roman"/>
          <w:sz w:val="18"/>
          <w:szCs w:val="18"/>
          <w:lang w:val="uk-UA"/>
        </w:rPr>
        <w:t xml:space="preserve"> поштову та/або електронну кореспонденцію. Клієнт не може посилатися на свою необізнаність із змінами як підставу для звільнення від грошових та не грошових зобов’язань перед Банком</w:t>
      </w:r>
      <w:r w:rsidR="0019316F"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505E6F3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розголошувати інформацію, отриману від Банку, третім особам, крім випадків, коли надання такої інформації є обов’язковим, відповідно до вимог чинного законодавства України. </w:t>
      </w:r>
    </w:p>
    <w:p w14:paraId="51DE48FB" w14:textId="68C94119" w:rsidR="009C1713" w:rsidRPr="006512DE" w:rsidRDefault="009C1713"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дострокового припинення дії довіреності</w:t>
      </w:r>
      <w:r w:rsidR="004A7CD6" w:rsidRPr="006512DE">
        <w:rPr>
          <w:rFonts w:ascii="Times New Roman" w:hAnsi="Times New Roman"/>
          <w:sz w:val="18"/>
          <w:szCs w:val="18"/>
          <w:lang w:val="uk-UA"/>
        </w:rPr>
        <w:t>,</w:t>
      </w:r>
      <w:r w:rsidRPr="006512DE">
        <w:rPr>
          <w:rFonts w:ascii="Times New Roman" w:hAnsi="Times New Roman"/>
          <w:sz w:val="18"/>
          <w:szCs w:val="18"/>
          <w:lang w:val="uk-UA"/>
        </w:rPr>
        <w:t xml:space="preserve"> виданої Клієнтом на ім'я Довіреної особи, що надана до Банку (оформленої у Банку або засвідченої нотаріальної</w:t>
      </w:r>
      <w:r w:rsidR="009C4822" w:rsidRPr="006512DE">
        <w:rPr>
          <w:rFonts w:ascii="Times New Roman" w:hAnsi="Times New Roman"/>
          <w:sz w:val="18"/>
          <w:szCs w:val="18"/>
          <w:lang w:val="uk-UA"/>
        </w:rPr>
        <w:t xml:space="preserve"> (</w:t>
      </w:r>
      <w:r w:rsidR="009C4822" w:rsidRPr="006512DE">
        <w:rPr>
          <w:rFonts w:ascii="Times New Roman" w:hAnsi="Times New Roman"/>
          <w:color w:val="000000"/>
          <w:sz w:val="18"/>
          <w:szCs w:val="18"/>
          <w:lang w:val="uk-UA"/>
        </w:rPr>
        <w:t>іншими уповноваженими на це особами у випадках, визначених законодавством України</w:t>
      </w:r>
      <w:r w:rsidRPr="006512DE">
        <w:rPr>
          <w:rFonts w:ascii="Times New Roman" w:hAnsi="Times New Roman"/>
          <w:sz w:val="18"/>
          <w:szCs w:val="18"/>
          <w:lang w:val="uk-UA"/>
        </w:rPr>
        <w:t xml:space="preserve">), Клієнт зобов’язаний повідомити Банк про припинення дії довіреності шляхом звернення до відділення Банку з відповідною заявою. До моменту повідомлення Клієнтом Банку про дострокове припинення дії довіреності Банк звільняється від будь-якої відповідальності, що може виникнути у зв’язку </w:t>
      </w:r>
      <w:r w:rsidR="002C442D" w:rsidRPr="006512DE">
        <w:rPr>
          <w:rFonts w:ascii="Times New Roman" w:hAnsi="Times New Roman"/>
          <w:sz w:val="18"/>
          <w:szCs w:val="18"/>
          <w:lang w:val="uk-UA"/>
        </w:rPr>
        <w:t>і</w:t>
      </w:r>
      <w:r w:rsidRPr="006512DE">
        <w:rPr>
          <w:rFonts w:ascii="Times New Roman" w:hAnsi="Times New Roman"/>
          <w:sz w:val="18"/>
          <w:szCs w:val="18"/>
          <w:lang w:val="uk-UA"/>
        </w:rPr>
        <w:t xml:space="preserve">з </w:t>
      </w:r>
      <w:r w:rsidR="002C442D" w:rsidRPr="006512DE">
        <w:rPr>
          <w:rFonts w:ascii="Times New Roman" w:hAnsi="Times New Roman"/>
          <w:sz w:val="18"/>
          <w:szCs w:val="18"/>
          <w:lang w:val="uk-UA"/>
        </w:rPr>
        <w:t>діями такої</w:t>
      </w:r>
      <w:r w:rsidRPr="006512DE">
        <w:rPr>
          <w:rFonts w:ascii="Times New Roman" w:hAnsi="Times New Roman"/>
          <w:sz w:val="18"/>
          <w:szCs w:val="18"/>
          <w:lang w:val="uk-UA"/>
        </w:rPr>
        <w:t xml:space="preserve"> Довірено</w:t>
      </w:r>
      <w:r w:rsidR="002C442D" w:rsidRPr="006512DE">
        <w:rPr>
          <w:rFonts w:ascii="Times New Roman" w:hAnsi="Times New Roman"/>
          <w:sz w:val="18"/>
          <w:szCs w:val="18"/>
          <w:lang w:val="uk-UA"/>
        </w:rPr>
        <w:t>ї</w:t>
      </w:r>
      <w:r w:rsidRPr="006512DE">
        <w:rPr>
          <w:rFonts w:ascii="Times New Roman" w:hAnsi="Times New Roman"/>
          <w:sz w:val="18"/>
          <w:szCs w:val="18"/>
          <w:lang w:val="uk-UA"/>
        </w:rPr>
        <w:t xml:space="preserve"> особ</w:t>
      </w:r>
      <w:r w:rsidR="002C442D" w:rsidRPr="006512DE">
        <w:rPr>
          <w:rFonts w:ascii="Times New Roman" w:hAnsi="Times New Roman"/>
          <w:sz w:val="18"/>
          <w:szCs w:val="18"/>
          <w:lang w:val="uk-UA"/>
        </w:rPr>
        <w:t>и</w:t>
      </w:r>
      <w:r w:rsidRPr="006512DE">
        <w:rPr>
          <w:rFonts w:ascii="Times New Roman" w:hAnsi="Times New Roman"/>
          <w:sz w:val="18"/>
          <w:szCs w:val="18"/>
          <w:lang w:val="uk-UA"/>
        </w:rPr>
        <w:t>.</w:t>
      </w:r>
    </w:p>
    <w:p w14:paraId="57A2AC82" w14:textId="77777777" w:rsidR="004061CB" w:rsidRPr="006512DE" w:rsidRDefault="004061CB"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55067B" w:rsidRPr="006512DE">
        <w:rPr>
          <w:rFonts w:ascii="Times New Roman" w:hAnsi="Times New Roman"/>
          <w:sz w:val="18"/>
          <w:szCs w:val="18"/>
          <w:lang w:val="uk-UA"/>
        </w:rPr>
        <w:t>1</w:t>
      </w:r>
      <w:r w:rsidR="004C60D1" w:rsidRPr="006512DE">
        <w:rPr>
          <w:rFonts w:ascii="Times New Roman" w:hAnsi="Times New Roman"/>
          <w:sz w:val="18"/>
          <w:szCs w:val="18"/>
          <w:lang w:val="uk-UA"/>
        </w:rPr>
        <w:t>8</w:t>
      </w:r>
      <w:r w:rsidR="0055067B" w:rsidRPr="006512DE">
        <w:rPr>
          <w:rFonts w:ascii="Times New Roman" w:hAnsi="Times New Roman"/>
          <w:sz w:val="18"/>
          <w:szCs w:val="18"/>
          <w:lang w:val="uk-UA"/>
        </w:rPr>
        <w:t xml:space="preserve"> </w:t>
      </w:r>
      <w:r w:rsidRPr="006512DE">
        <w:rPr>
          <w:rFonts w:ascii="Times New Roman" w:hAnsi="Times New Roman"/>
          <w:sz w:val="18"/>
          <w:szCs w:val="18"/>
          <w:lang w:val="uk-UA"/>
        </w:rPr>
        <w:t>УДБО ЮО.</w:t>
      </w:r>
    </w:p>
    <w:p w14:paraId="16C0E393" w14:textId="77777777" w:rsidR="00187264" w:rsidRPr="006512DE" w:rsidRDefault="00187264"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Відшкодувати Банку усі документально підтверджені збитки</w:t>
      </w:r>
      <w:r w:rsidR="00582205" w:rsidRPr="006512DE">
        <w:rPr>
          <w:rFonts w:ascii="Times New Roman" w:hAnsi="Times New Roman"/>
          <w:sz w:val="18"/>
          <w:szCs w:val="18"/>
          <w:lang w:val="uk-UA"/>
        </w:rPr>
        <w:t xml:space="preserve"> та витрати</w:t>
      </w:r>
      <w:r w:rsidRPr="006512DE">
        <w:rPr>
          <w:rFonts w:ascii="Times New Roman" w:hAnsi="Times New Roman"/>
          <w:sz w:val="18"/>
          <w:szCs w:val="18"/>
          <w:lang w:val="uk-UA"/>
        </w:rPr>
        <w:t xml:space="preserve">, що понесені </w:t>
      </w:r>
      <w:r w:rsidR="00207F9D" w:rsidRPr="006512DE">
        <w:rPr>
          <w:rFonts w:ascii="Times New Roman" w:hAnsi="Times New Roman"/>
          <w:sz w:val="18"/>
          <w:szCs w:val="18"/>
          <w:lang w:val="uk-UA"/>
        </w:rPr>
        <w:t>Банком</w:t>
      </w:r>
      <w:r w:rsidRPr="006512DE">
        <w:rPr>
          <w:rFonts w:ascii="Times New Roman" w:hAnsi="Times New Roman"/>
          <w:sz w:val="18"/>
          <w:szCs w:val="18"/>
          <w:lang w:val="uk-UA"/>
        </w:rPr>
        <w:t xml:space="preserve"> у зв'язку з порушенням Клієнтом норм Законодавства з принципом екстратериторіальності.</w:t>
      </w:r>
    </w:p>
    <w:p w14:paraId="00E74AE9" w14:textId="77777777" w:rsidR="006B6BDE" w:rsidRPr="006512DE" w:rsidRDefault="006B6BDE"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Повідомити Банк письмово про факт виконання з його Поточного рахунку неналежної, помилкової або неакцептованої Платіжної операції негайно після того, як така інформація стала йому відома, а </w:t>
      </w:r>
      <w:r w:rsidRPr="006512DE">
        <w:rPr>
          <w:rFonts w:ascii="Times New Roman" w:hAnsi="Times New Roman"/>
          <w:sz w:val="18"/>
          <w:szCs w:val="18"/>
          <w:lang w:val="uk-UA"/>
        </w:rPr>
        <w:t>якщо внаслідок такої Платіжної операції  відбулось зарахування коштів на Рахунок Клієнта - протягом 3 Операційних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6512DE">
        <w:rPr>
          <w:rFonts w:ascii="Times New Roman" w:hAnsi="Times New Roman"/>
          <w:sz w:val="18"/>
          <w:szCs w:val="18"/>
          <w:shd w:val="clear" w:color="auto" w:fill="FFFFFF"/>
          <w:lang w:val="uk-UA"/>
        </w:rPr>
        <w:t xml:space="preserve">. Наданням згоди Клієнта на розблокування коштів та повернення їх неналежному платнику є </w:t>
      </w:r>
      <w:r w:rsidRPr="006512DE">
        <w:rPr>
          <w:rFonts w:ascii="Times New Roman" w:hAnsi="Times New Roman"/>
          <w:sz w:val="18"/>
          <w:szCs w:val="18"/>
          <w:lang w:val="uk-UA"/>
        </w:rPr>
        <w:t>проставлення на вищевказаній Платіжній інструкції Клієнтом (його Представником) власноручного підпису/Електронного підпису.</w:t>
      </w:r>
    </w:p>
    <w:p w14:paraId="44316B37" w14:textId="77777777" w:rsidR="005C1CDE" w:rsidRPr="006512DE" w:rsidRDefault="005C1CDE" w:rsidP="005C1CDE">
      <w:pPr>
        <w:numPr>
          <w:ilvl w:val="2"/>
          <w:numId w:val="2"/>
        </w:numPr>
        <w:autoSpaceDE w:val="0"/>
        <w:autoSpaceDN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На першу вимогу Банку надати документи і відомості, необхідні для здійснення ідентифікації та/або верифікації </w:t>
      </w:r>
      <w:r w:rsidR="00213B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(у тому числі встановлення ідентифікаційних даних кінцевих бенефіціарних власників (контролерів), аналізу та виявлення фінансових операцій, що підлягають фінансовому моніторингу, будь-яку інформацію та документи, необхідні для здійснення належної перевірки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(в тому числі для визначення наявності/відсутності у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зв’язків із державою, що здійснює збройну агресію проти України), Належної комплексної перевірки </w:t>
      </w:r>
      <w:r w:rsidR="00511A48"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з’ясування суті та мети  фінансових операцій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його фінансового стану, та інші передбачені чинним законодавством України документи та відомості, які витребує Банк з метою виконання вимог чинного законодавства України,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6EAFB04" w14:textId="7777777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lang w:val="uk-UA"/>
        </w:rPr>
        <w:t>Надавати документи або інформацію згідно з вимогами FATCA, а також ті, що стосуються податкового статусу</w:t>
      </w:r>
      <w:r w:rsidR="00511A48" w:rsidRPr="006512DE">
        <w:rPr>
          <w:sz w:val="18"/>
          <w:szCs w:val="18"/>
          <w:lang w:val="uk-UA"/>
        </w:rPr>
        <w:t xml:space="preserve"> Клієнта</w:t>
      </w:r>
      <w:r w:rsidRPr="006512DE">
        <w:rPr>
          <w:sz w:val="18"/>
          <w:szCs w:val="18"/>
          <w:lang w:val="uk-UA"/>
        </w:rPr>
        <w:t>, та у разі набуття статусу податкового резидента США надавати до Банку підтверджуючі документи.</w:t>
      </w:r>
    </w:p>
    <w:p w14:paraId="6FACAC2E" w14:textId="77777777" w:rsidR="005C1CDE" w:rsidRPr="006512DE" w:rsidRDefault="005C1CDE" w:rsidP="005C1CDE">
      <w:pPr>
        <w:pStyle w:val="tj"/>
        <w:numPr>
          <w:ilvl w:val="2"/>
          <w:numId w:val="2"/>
        </w:numPr>
        <w:spacing w:before="0" w:beforeAutospacing="0" w:after="0" w:afterAutospacing="0"/>
        <w:ind w:left="0" w:firstLine="567"/>
        <w:jc w:val="both"/>
        <w:rPr>
          <w:sz w:val="18"/>
          <w:szCs w:val="18"/>
        </w:rPr>
      </w:pPr>
      <w:r w:rsidRPr="006512DE">
        <w:rPr>
          <w:sz w:val="18"/>
          <w:szCs w:val="18"/>
        </w:rPr>
        <w:t xml:space="preserve">У випадках, визначених </w:t>
      </w:r>
      <w:hyperlink r:id="rId42" w:tgtFrame="_blank" w:history="1">
        <w:r w:rsidRPr="006512DE">
          <w:rPr>
            <w:rStyle w:val="hard-blue-color"/>
            <w:sz w:val="18"/>
            <w:szCs w:val="18"/>
          </w:rPr>
          <w:t>FATCA</w:t>
        </w:r>
      </w:hyperlink>
      <w:r w:rsidRPr="006512DE">
        <w:rPr>
          <w:sz w:val="18"/>
          <w:szCs w:val="18"/>
        </w:rPr>
        <w:t> </w:t>
      </w:r>
      <w:hyperlink r:id="rId43" w:tgtFrame="_blank" w:history="1">
        <w:r w:rsidRPr="006512DE">
          <w:rPr>
            <w:rStyle w:val="a7"/>
            <w:color w:val="auto"/>
            <w:sz w:val="18"/>
            <w:szCs w:val="18"/>
            <w:u w:val="none"/>
          </w:rPr>
          <w:t>та/або Загальним стандартом звітності CRS,  надавати Банку:</w:t>
        </w:r>
      </w:hyperlink>
    </w:p>
    <w:p w14:paraId="4E5657D9" w14:textId="77777777" w:rsidR="005C1CDE" w:rsidRPr="006512DE" w:rsidRDefault="006A20E1" w:rsidP="00511A48">
      <w:pPr>
        <w:pStyle w:val="tj"/>
        <w:spacing w:before="0" w:beforeAutospacing="0" w:after="0" w:afterAutospacing="0"/>
        <w:ind w:firstLine="567"/>
        <w:jc w:val="both"/>
        <w:rPr>
          <w:sz w:val="18"/>
          <w:szCs w:val="18"/>
        </w:rPr>
      </w:pPr>
      <w:hyperlink r:id="rId44" w:tgtFrame="_blank" w:history="1">
        <w:r w:rsidR="005C1CDE" w:rsidRPr="006512DE">
          <w:rPr>
            <w:rStyle w:val="a7"/>
            <w:color w:val="auto"/>
            <w:sz w:val="18"/>
            <w:szCs w:val="18"/>
            <w:u w:val="none"/>
          </w:rPr>
          <w:t xml:space="preserve">1)  документи самостійної оцінки (зокрема, але не виключно форми W-9 та W-8BEN) стосовно </w:t>
        </w:r>
        <w:r w:rsidR="00511A48" w:rsidRPr="006512DE">
          <w:rPr>
            <w:rStyle w:val="a7"/>
            <w:color w:val="auto"/>
            <w:sz w:val="18"/>
            <w:szCs w:val="18"/>
            <w:u w:val="none"/>
          </w:rPr>
          <w:t>Клієнта</w:t>
        </w:r>
        <w:r w:rsidR="005C1CDE" w:rsidRPr="006512DE">
          <w:rPr>
            <w:rStyle w:val="a7"/>
            <w:color w:val="auto"/>
            <w:sz w:val="18"/>
            <w:szCs w:val="18"/>
            <w:u w:val="none"/>
          </w:rPr>
          <w:t xml:space="preserve"> та стосовно його контролюючих осіб</w:t>
        </w:r>
        <w:r w:rsidR="00511A48" w:rsidRPr="006512DE">
          <w:rPr>
            <w:rStyle w:val="a7"/>
            <w:color w:val="auto"/>
            <w:sz w:val="18"/>
            <w:szCs w:val="18"/>
            <w:u w:val="none"/>
          </w:rPr>
          <w:t xml:space="preserve"> (за наявності)</w:t>
        </w:r>
        <w:r w:rsidR="005C1CDE" w:rsidRPr="006512DE">
          <w:rPr>
            <w:rStyle w:val="a7"/>
            <w:color w:val="auto"/>
            <w:sz w:val="18"/>
            <w:szCs w:val="18"/>
            <w:u w:val="none"/>
          </w:rPr>
          <w:t xml:space="preserve">  відповідно до ви</w:t>
        </w:r>
      </w:hyperlink>
      <w:r w:rsidR="005C1CDE" w:rsidRPr="006512DE">
        <w:rPr>
          <w:sz w:val="18"/>
          <w:szCs w:val="18"/>
        </w:rPr>
        <w:t>мог </w:t>
      </w:r>
      <w:hyperlink r:id="rId45" w:tgtFrame="_blank" w:history="1">
        <w:r w:rsidR="005C1CDE" w:rsidRPr="006512DE">
          <w:rPr>
            <w:rStyle w:val="hard-blue-color"/>
            <w:sz w:val="18"/>
            <w:szCs w:val="18"/>
          </w:rPr>
          <w:t>Додатка 1 до FATCA</w:t>
        </w:r>
      </w:hyperlink>
      <w:r w:rsidR="005C1CDE" w:rsidRPr="006512DE">
        <w:rPr>
          <w:sz w:val="18"/>
          <w:szCs w:val="18"/>
        </w:rPr>
        <w:t> </w:t>
      </w:r>
      <w:hyperlink r:id="rId46" w:tgtFrame="_blank" w:history="1">
        <w:r w:rsidR="005C1CDE" w:rsidRPr="006512DE">
          <w:rPr>
            <w:rStyle w:val="a7"/>
            <w:color w:val="auto"/>
            <w:sz w:val="18"/>
            <w:szCs w:val="18"/>
            <w:u w:val="none"/>
          </w:rPr>
          <w:t>для встановлення (перевірки) статусу зазначеної американської особи;</w:t>
        </w:r>
      </w:hyperlink>
    </w:p>
    <w:p w14:paraId="6174F27A" w14:textId="77777777" w:rsidR="005C1CDE" w:rsidRPr="006512DE" w:rsidRDefault="006A20E1" w:rsidP="005C1CDE">
      <w:pPr>
        <w:pStyle w:val="tj"/>
        <w:shd w:val="clear" w:color="auto" w:fill="FFFFFF"/>
        <w:spacing w:before="0" w:beforeAutospacing="0" w:after="0" w:afterAutospacing="0"/>
        <w:ind w:firstLine="567"/>
        <w:jc w:val="both"/>
        <w:rPr>
          <w:sz w:val="18"/>
          <w:szCs w:val="18"/>
        </w:rPr>
      </w:pPr>
      <w:hyperlink r:id="rId47" w:tgtFrame="_blank" w:history="1">
        <w:r w:rsidR="005C1CDE" w:rsidRPr="006512DE">
          <w:rPr>
            <w:rStyle w:val="a7"/>
            <w:color w:val="auto"/>
            <w:sz w:val="18"/>
            <w:szCs w:val="18"/>
            <w:u w:val="none"/>
          </w:rPr>
          <w:t>2)  Документ самостійної оцінки CRS;</w:t>
        </w:r>
      </w:hyperlink>
    </w:p>
    <w:p w14:paraId="5E871992" w14:textId="77777777" w:rsidR="005C1CDE" w:rsidRPr="006512DE" w:rsidRDefault="006A20E1" w:rsidP="005C1CDE">
      <w:pPr>
        <w:pStyle w:val="tj"/>
        <w:shd w:val="clear" w:color="auto" w:fill="FFFFFF"/>
        <w:spacing w:before="0" w:beforeAutospacing="0" w:after="0" w:afterAutospacing="0"/>
        <w:ind w:firstLine="567"/>
        <w:jc w:val="both"/>
        <w:rPr>
          <w:sz w:val="18"/>
          <w:szCs w:val="18"/>
        </w:rPr>
      </w:pPr>
      <w:hyperlink r:id="rId48" w:tgtFrame="_blank" w:history="1">
        <w:r w:rsidR="005C1CDE" w:rsidRPr="006512DE">
          <w:rPr>
            <w:rStyle w:val="a7"/>
            <w:color w:val="auto"/>
            <w:sz w:val="18"/>
            <w:szCs w:val="18"/>
            <w:u w:val="none"/>
          </w:rPr>
          <w:t xml:space="preserve">3) іншу інформацію та/або документи, необхідні Банку для вжиття заходів Належної комплексної перевірки </w:t>
        </w:r>
        <w:r w:rsidR="00F31CD8" w:rsidRPr="006512DE">
          <w:rPr>
            <w:rStyle w:val="a7"/>
            <w:color w:val="auto"/>
            <w:sz w:val="18"/>
            <w:szCs w:val="18"/>
            <w:u w:val="none"/>
          </w:rPr>
          <w:t>Р</w:t>
        </w:r>
        <w:r w:rsidR="005C1CDE" w:rsidRPr="006512DE">
          <w:rPr>
            <w:rStyle w:val="a7"/>
            <w:color w:val="auto"/>
            <w:sz w:val="18"/>
            <w:szCs w:val="18"/>
            <w:u w:val="none"/>
          </w:rPr>
          <w:t>ахунку, встановлення його підзвітності та складання звітності за підзвітними рахунками на виконання вимог</w:t>
        </w:r>
      </w:hyperlink>
      <w:r w:rsidR="005C1CDE" w:rsidRPr="006512DE">
        <w:rPr>
          <w:sz w:val="18"/>
          <w:szCs w:val="18"/>
        </w:rPr>
        <w:t> </w:t>
      </w:r>
      <w:hyperlink r:id="rId49" w:tgtFrame="_blank" w:history="1">
        <w:r w:rsidR="005C1CDE" w:rsidRPr="006512DE">
          <w:rPr>
            <w:rStyle w:val="hard-blue-color"/>
            <w:sz w:val="18"/>
            <w:szCs w:val="18"/>
          </w:rPr>
          <w:t>FATCA</w:t>
        </w:r>
      </w:hyperlink>
      <w:r w:rsidR="005C1CDE" w:rsidRPr="006512DE">
        <w:rPr>
          <w:sz w:val="18"/>
          <w:szCs w:val="18"/>
        </w:rPr>
        <w:t> </w:t>
      </w:r>
      <w:hyperlink r:id="rId50" w:tgtFrame="_blank" w:history="1">
        <w:r w:rsidR="005C1CDE" w:rsidRPr="006512DE">
          <w:rPr>
            <w:rStyle w:val="a7"/>
            <w:color w:val="auto"/>
            <w:sz w:val="18"/>
            <w:szCs w:val="18"/>
            <w:u w:val="none"/>
          </w:rPr>
          <w:t>та/або Загального стандарту звітності CRS.</w:t>
        </w:r>
      </w:hyperlink>
    </w:p>
    <w:p w14:paraId="7FECDB6A" w14:textId="7777777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lang w:val="uk-UA"/>
        </w:rPr>
        <w:lastRenderedPageBreak/>
        <w:t>П</w:t>
      </w:r>
      <w:r w:rsidRPr="006512DE">
        <w:rPr>
          <w:rStyle w:val="a7"/>
          <w:color w:val="auto"/>
          <w:sz w:val="18"/>
          <w:szCs w:val="18"/>
          <w:u w:val="none"/>
          <w:shd w:val="clear" w:color="auto" w:fill="FFFFFF"/>
          <w:lang w:val="uk-UA"/>
        </w:rPr>
        <w:t>ротягом 30 календарних днів письмово повідомити Банку про зміну свого статусу податкового резидентства для цілей Загального стандарту звітності CRS та/або свого статусу для цілей</w:t>
      </w:r>
      <w:r w:rsidRPr="006512DE">
        <w:rPr>
          <w:rStyle w:val="hard-blue-color"/>
          <w:sz w:val="18"/>
          <w:szCs w:val="18"/>
          <w:shd w:val="clear" w:color="auto" w:fill="FFFFFF"/>
          <w:lang w:val="uk-UA"/>
        </w:rPr>
        <w:t xml:space="preserve"> FATCA</w:t>
      </w:r>
      <w:r w:rsidRPr="006512DE">
        <w:rPr>
          <w:sz w:val="18"/>
          <w:szCs w:val="18"/>
          <w:shd w:val="clear" w:color="auto" w:fill="FFFFFF"/>
          <w:lang w:val="uk-UA"/>
        </w:rPr>
        <w:t> та/або про зміну відповідного статусу контролюючої особи</w:t>
      </w:r>
      <w:r w:rsidR="00F31CD8" w:rsidRPr="006512DE">
        <w:rPr>
          <w:sz w:val="18"/>
          <w:szCs w:val="18"/>
          <w:shd w:val="clear" w:color="auto" w:fill="FFFFFF"/>
          <w:lang w:val="uk-UA"/>
        </w:rPr>
        <w:t xml:space="preserve"> (за наявності)</w:t>
      </w:r>
      <w:r w:rsidRPr="006512DE">
        <w:rPr>
          <w:sz w:val="18"/>
          <w:szCs w:val="18"/>
          <w:shd w:val="clear" w:color="auto" w:fill="FFFFFF"/>
          <w:lang w:val="uk-UA"/>
        </w:rPr>
        <w:t>.</w:t>
      </w:r>
    </w:p>
    <w:p w14:paraId="3CAA687F" w14:textId="313D0B8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shd w:val="clear" w:color="auto" w:fill="FFFFFF"/>
          <w:lang w:val="uk-UA"/>
        </w:rPr>
        <w:t xml:space="preserve">Протягом 30 календарних днів </w:t>
      </w:r>
      <w:r w:rsidRPr="006512DE">
        <w:rPr>
          <w:sz w:val="18"/>
          <w:szCs w:val="18"/>
          <w:lang w:val="uk-UA"/>
        </w:rPr>
        <w:t xml:space="preserve">з дня отримання запиту надати Банку пояснення та інформацію, якщо у випадках, визначених </w:t>
      </w:r>
      <w:hyperlink r:id="rId51" w:tgtFrame="_blank" w:history="1">
        <w:r w:rsidRPr="006512DE">
          <w:rPr>
            <w:rStyle w:val="hard-blue-color"/>
            <w:sz w:val="18"/>
            <w:szCs w:val="18"/>
            <w:lang w:val="uk-UA"/>
          </w:rPr>
          <w:t>FATCA</w:t>
        </w:r>
      </w:hyperlink>
      <w:r w:rsidRPr="006512DE">
        <w:rPr>
          <w:sz w:val="18"/>
          <w:szCs w:val="18"/>
          <w:lang w:val="uk-UA"/>
        </w:rPr>
        <w:t xml:space="preserve"> та/або Загальним стандартом звітності CRS, під час або після застосування процедур Належної комплексної перевірки Банк дізнається або матиме підстави вважати (матиме підозру), що </w:t>
      </w:r>
      <w:r w:rsidR="00BA76FA" w:rsidRPr="006512DE">
        <w:rPr>
          <w:sz w:val="18"/>
          <w:szCs w:val="18"/>
          <w:lang w:val="uk-UA"/>
        </w:rPr>
        <w:t>Р</w:t>
      </w:r>
      <w:r w:rsidRPr="006512DE">
        <w:rPr>
          <w:sz w:val="18"/>
          <w:szCs w:val="18"/>
          <w:lang w:val="uk-UA"/>
        </w:rPr>
        <w:t xml:space="preserve">ахунок належить до підзвітних, але щодо </w:t>
      </w:r>
      <w:r w:rsidR="00BA76FA" w:rsidRPr="006512DE">
        <w:rPr>
          <w:sz w:val="18"/>
          <w:szCs w:val="18"/>
          <w:lang w:val="uk-UA"/>
        </w:rPr>
        <w:t>Р</w:t>
      </w:r>
      <w:r w:rsidRPr="006512DE">
        <w:rPr>
          <w:sz w:val="18"/>
          <w:szCs w:val="18"/>
          <w:lang w:val="uk-UA"/>
        </w:rPr>
        <w:t xml:space="preserve">ахунку </w:t>
      </w:r>
      <w:r w:rsidR="00BA76FA" w:rsidRPr="006512DE">
        <w:rPr>
          <w:sz w:val="18"/>
          <w:szCs w:val="18"/>
          <w:lang w:val="uk-UA"/>
        </w:rPr>
        <w:t>Клієнтом</w:t>
      </w:r>
      <w:r w:rsidRPr="006512DE">
        <w:rPr>
          <w:sz w:val="18"/>
          <w:szCs w:val="18"/>
          <w:lang w:val="uk-UA"/>
        </w:rPr>
        <w:t xml:space="preserve"> подано інформацію стосовно себе та/або стосовно контролюючих осіб та/або документи, які вказують на те, що </w:t>
      </w:r>
      <w:r w:rsidR="00BA76FA" w:rsidRPr="006512DE">
        <w:rPr>
          <w:sz w:val="18"/>
          <w:szCs w:val="18"/>
          <w:lang w:val="uk-UA"/>
        </w:rPr>
        <w:t>Р</w:t>
      </w:r>
      <w:r w:rsidRPr="006512DE">
        <w:rPr>
          <w:sz w:val="18"/>
          <w:szCs w:val="18"/>
          <w:lang w:val="uk-UA"/>
        </w:rPr>
        <w:t>ахунок не є підзвітним.</w:t>
      </w:r>
    </w:p>
    <w:p w14:paraId="707794B2" w14:textId="77777777" w:rsidR="005C1CDE" w:rsidRPr="006512DE" w:rsidRDefault="005C1CDE" w:rsidP="005C1CDE">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зміни іншої інформації (не вказаної в п.п.</w:t>
      </w:r>
      <w:r w:rsidR="00986C6C" w:rsidRPr="006512DE">
        <w:rPr>
          <w:rFonts w:ascii="Times New Roman" w:hAnsi="Times New Roman"/>
          <w:sz w:val="18"/>
          <w:szCs w:val="18"/>
          <w:lang w:val="uk-UA"/>
        </w:rPr>
        <w:t>16</w:t>
      </w:r>
      <w:r w:rsidRPr="006512DE">
        <w:rPr>
          <w:rFonts w:ascii="Times New Roman" w:hAnsi="Times New Roman"/>
          <w:sz w:val="18"/>
          <w:szCs w:val="18"/>
          <w:lang w:val="uk-UA"/>
        </w:rPr>
        <w:t>.</w:t>
      </w:r>
      <w:r w:rsidR="00986C6C" w:rsidRPr="006512DE">
        <w:rPr>
          <w:rFonts w:ascii="Times New Roman" w:hAnsi="Times New Roman"/>
          <w:sz w:val="18"/>
          <w:szCs w:val="18"/>
          <w:lang w:val="uk-UA"/>
        </w:rPr>
        <w:t>4</w:t>
      </w:r>
      <w:r w:rsidRPr="006512DE">
        <w:rPr>
          <w:rFonts w:ascii="Times New Roman" w:hAnsi="Times New Roman"/>
          <w:sz w:val="18"/>
          <w:szCs w:val="18"/>
          <w:lang w:val="uk-UA"/>
        </w:rPr>
        <w:t>.</w:t>
      </w:r>
      <w:r w:rsidR="00986C6C" w:rsidRPr="006512DE">
        <w:rPr>
          <w:rFonts w:ascii="Times New Roman" w:hAnsi="Times New Roman"/>
          <w:sz w:val="18"/>
          <w:szCs w:val="18"/>
          <w:lang w:val="uk-UA"/>
        </w:rPr>
        <w:t>1</w:t>
      </w:r>
      <w:r w:rsidRPr="006512DE">
        <w:rPr>
          <w:rFonts w:ascii="Times New Roman" w:hAnsi="Times New Roman"/>
          <w:sz w:val="18"/>
          <w:szCs w:val="18"/>
          <w:lang w:val="uk-UA"/>
        </w:rPr>
        <w:t>4-</w:t>
      </w:r>
      <w:r w:rsidR="00986C6C" w:rsidRPr="006512DE">
        <w:rPr>
          <w:rFonts w:ascii="Times New Roman" w:hAnsi="Times New Roman"/>
          <w:sz w:val="18"/>
          <w:szCs w:val="18"/>
          <w:lang w:val="uk-UA"/>
        </w:rPr>
        <w:t>16</w:t>
      </w:r>
      <w:r w:rsidRPr="006512DE">
        <w:rPr>
          <w:rFonts w:ascii="Times New Roman" w:hAnsi="Times New Roman"/>
          <w:sz w:val="18"/>
          <w:szCs w:val="18"/>
          <w:lang w:val="uk-UA"/>
        </w:rPr>
        <w:t>.</w:t>
      </w:r>
      <w:r w:rsidR="00986C6C" w:rsidRPr="006512DE">
        <w:rPr>
          <w:rFonts w:ascii="Times New Roman" w:hAnsi="Times New Roman"/>
          <w:sz w:val="18"/>
          <w:szCs w:val="18"/>
          <w:lang w:val="uk-UA"/>
        </w:rPr>
        <w:t>4</w:t>
      </w:r>
      <w:r w:rsidRPr="006512DE">
        <w:rPr>
          <w:rFonts w:ascii="Times New Roman" w:hAnsi="Times New Roman"/>
          <w:sz w:val="18"/>
          <w:szCs w:val="18"/>
          <w:lang w:val="uk-UA"/>
        </w:rPr>
        <w:t>.</w:t>
      </w:r>
      <w:r w:rsidR="00986C6C" w:rsidRPr="006512DE">
        <w:rPr>
          <w:rFonts w:ascii="Times New Roman" w:hAnsi="Times New Roman"/>
          <w:sz w:val="18"/>
          <w:szCs w:val="18"/>
          <w:lang w:val="uk-UA"/>
        </w:rPr>
        <w:t>1</w:t>
      </w:r>
      <w:r w:rsidRPr="006512DE">
        <w:rPr>
          <w:rFonts w:ascii="Times New Roman" w:hAnsi="Times New Roman"/>
          <w:sz w:val="18"/>
          <w:szCs w:val="18"/>
          <w:lang w:val="uk-UA"/>
        </w:rPr>
        <w:t xml:space="preserve">5 </w:t>
      </w:r>
      <w:r w:rsidR="00986C6C"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що надавалась </w:t>
      </w:r>
      <w:r w:rsidR="00367E10"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Банку при встановленні ділових (договірних) відносин, у тому числі щодо кінцевих бенефіці</w:t>
      </w:r>
      <w:r w:rsidR="00367E10" w:rsidRPr="006512DE">
        <w:rPr>
          <w:rFonts w:ascii="Times New Roman" w:hAnsi="Times New Roman"/>
          <w:sz w:val="18"/>
          <w:szCs w:val="18"/>
          <w:lang w:val="uk-UA"/>
        </w:rPr>
        <w:t>арних власників (контролерів), Клієнт</w:t>
      </w:r>
      <w:r w:rsidRPr="006512DE">
        <w:rPr>
          <w:rFonts w:ascii="Times New Roman" w:hAnsi="Times New Roman"/>
          <w:sz w:val="18"/>
          <w:szCs w:val="18"/>
          <w:lang w:val="uk-UA"/>
        </w:rPr>
        <w:t xml:space="preserve"> зобов’язаний не пізніше 30 (тридцяти) банківських днів</w:t>
      </w:r>
      <w:r w:rsidR="00986C6C" w:rsidRPr="006512DE">
        <w:rPr>
          <w:rFonts w:ascii="Times New Roman" w:hAnsi="Times New Roman"/>
          <w:sz w:val="18"/>
          <w:szCs w:val="18"/>
          <w:lang w:val="uk-UA"/>
        </w:rPr>
        <w:t xml:space="preserve"> (якщо інший строк для надання відповідних документів не визначений УДБО ЮО)</w:t>
      </w:r>
      <w:r w:rsidRPr="006512DE">
        <w:rPr>
          <w:rFonts w:ascii="Times New Roman" w:hAnsi="Times New Roman"/>
          <w:sz w:val="18"/>
          <w:szCs w:val="18"/>
          <w:lang w:val="uk-UA"/>
        </w:rPr>
        <w:t xml:space="preserve"> з дня зміни інформації надати</w:t>
      </w:r>
      <w:r w:rsidR="00367E10" w:rsidRPr="006512DE">
        <w:rPr>
          <w:rFonts w:ascii="Times New Roman" w:hAnsi="Times New Roman"/>
          <w:sz w:val="18"/>
          <w:szCs w:val="18"/>
          <w:lang w:val="uk-UA"/>
        </w:rPr>
        <w:t xml:space="preserve"> Банку</w:t>
      </w:r>
      <w:r w:rsidRPr="006512DE">
        <w:rPr>
          <w:rFonts w:ascii="Times New Roman" w:hAnsi="Times New Roman"/>
          <w:sz w:val="18"/>
          <w:szCs w:val="18"/>
          <w:lang w:val="uk-UA"/>
        </w:rPr>
        <w:t xml:space="preserve"> оновлену інформацію та/або відповідні документи зі змінами</w:t>
      </w:r>
      <w:r w:rsidR="00367E10" w:rsidRPr="006512DE">
        <w:rPr>
          <w:rFonts w:ascii="Times New Roman" w:hAnsi="Times New Roman"/>
          <w:sz w:val="18"/>
          <w:szCs w:val="18"/>
          <w:lang w:val="uk-UA"/>
        </w:rPr>
        <w:t>.</w:t>
      </w:r>
    </w:p>
    <w:p w14:paraId="36905239"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Клієнт </w:t>
      </w:r>
      <w:r w:rsidR="00751C38" w:rsidRPr="006512DE">
        <w:rPr>
          <w:rFonts w:ascii="Times New Roman" w:hAnsi="Times New Roman"/>
          <w:b/>
          <w:sz w:val="18"/>
          <w:szCs w:val="18"/>
          <w:lang w:val="uk-UA"/>
        </w:rPr>
        <w:t xml:space="preserve">заявляє </w:t>
      </w:r>
      <w:r w:rsidRPr="006512DE">
        <w:rPr>
          <w:rFonts w:ascii="Times New Roman" w:hAnsi="Times New Roman"/>
          <w:b/>
          <w:sz w:val="18"/>
          <w:szCs w:val="18"/>
          <w:lang w:val="uk-UA"/>
        </w:rPr>
        <w:t>та гарантує, що</w:t>
      </w:r>
      <w:r w:rsidR="00751C38" w:rsidRPr="006512DE">
        <w:rPr>
          <w:rFonts w:ascii="Times New Roman" w:hAnsi="Times New Roman"/>
          <w:b/>
          <w:sz w:val="18"/>
          <w:szCs w:val="18"/>
          <w:lang w:val="uk-UA"/>
        </w:rPr>
        <w:t xml:space="preserve"> на момент підписання та впродовж дії відповідного Договору про надання Банківської послуги</w:t>
      </w:r>
      <w:r w:rsidRPr="006512DE">
        <w:rPr>
          <w:rFonts w:ascii="Times New Roman" w:hAnsi="Times New Roman"/>
          <w:b/>
          <w:sz w:val="18"/>
          <w:szCs w:val="18"/>
          <w:lang w:val="uk-UA"/>
        </w:rPr>
        <w:t>:</w:t>
      </w:r>
    </w:p>
    <w:p w14:paraId="59AF1B5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є юридичною особою, фізичною особою-підприємцем, фізичною особою, що провадить незалежну професійну діяльність, що належним чином зареєстрована та діє відповідно до чинного законодавства України</w:t>
      </w:r>
      <w:r w:rsidR="00C45806" w:rsidRPr="006512DE">
        <w:rPr>
          <w:rFonts w:ascii="Times New Roman" w:hAnsi="Times New Roman"/>
          <w:sz w:val="18"/>
          <w:szCs w:val="18"/>
          <w:lang w:val="uk-UA"/>
        </w:rPr>
        <w:t>,</w:t>
      </w:r>
      <w:r w:rsidR="0055067B" w:rsidRPr="006512DE">
        <w:rPr>
          <w:rFonts w:ascii="Times New Roman" w:hAnsi="Times New Roman"/>
          <w:sz w:val="18"/>
          <w:szCs w:val="18"/>
          <w:lang w:val="uk-UA"/>
        </w:rPr>
        <w:t xml:space="preserve"> </w:t>
      </w:r>
      <w:r w:rsidR="00C45806" w:rsidRPr="006512DE">
        <w:rPr>
          <w:rFonts w:ascii="Times New Roman" w:hAnsi="Times New Roman"/>
          <w:sz w:val="18"/>
          <w:szCs w:val="18"/>
          <w:lang w:val="uk-UA"/>
        </w:rPr>
        <w:t>а</w:t>
      </w:r>
      <w:r w:rsidR="0055067B" w:rsidRPr="006512DE">
        <w:rPr>
          <w:rFonts w:ascii="Times New Roman" w:hAnsi="Times New Roman"/>
          <w:sz w:val="18"/>
          <w:szCs w:val="18"/>
          <w:lang w:val="uk-UA"/>
        </w:rPr>
        <w:t xml:space="preserve"> у разі відкриття Розрахункового рахунку Клієнт підтверджує, що він є належно зареєстрованим </w:t>
      </w:r>
      <w:r w:rsidR="00C45806" w:rsidRPr="006512DE">
        <w:rPr>
          <w:rFonts w:ascii="Times New Roman" w:hAnsi="Times New Roman"/>
          <w:sz w:val="18"/>
          <w:szCs w:val="18"/>
          <w:lang w:val="uk-UA"/>
        </w:rPr>
        <w:t xml:space="preserve">небанківським </w:t>
      </w:r>
      <w:r w:rsidR="0055067B" w:rsidRPr="006512DE">
        <w:rPr>
          <w:rFonts w:ascii="Times New Roman" w:hAnsi="Times New Roman"/>
          <w:sz w:val="18"/>
          <w:szCs w:val="18"/>
          <w:lang w:val="uk-UA"/>
        </w:rPr>
        <w:t xml:space="preserve">надавачем платіжних послуг та наявність у нього всіх необхідних дозвільних документів, що необхідні для </w:t>
      </w:r>
      <w:r w:rsidR="00875069" w:rsidRPr="006512DE">
        <w:rPr>
          <w:rFonts w:ascii="Times New Roman" w:hAnsi="Times New Roman"/>
          <w:sz w:val="18"/>
          <w:szCs w:val="18"/>
          <w:lang w:val="uk-UA"/>
        </w:rPr>
        <w:t>надання відповідних платіжних послуг Користувачам Клієнта.</w:t>
      </w:r>
    </w:p>
    <w:p w14:paraId="2DB9A3A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(представник Клієнта) має </w:t>
      </w:r>
      <w:r w:rsidR="0019316F" w:rsidRPr="006512DE">
        <w:rPr>
          <w:rFonts w:ascii="Times New Roman" w:hAnsi="Times New Roman"/>
          <w:sz w:val="18"/>
          <w:szCs w:val="18"/>
          <w:lang w:val="uk-UA"/>
        </w:rPr>
        <w:t>у</w:t>
      </w:r>
      <w:r w:rsidRPr="006512DE">
        <w:rPr>
          <w:rFonts w:ascii="Times New Roman" w:hAnsi="Times New Roman"/>
          <w:sz w:val="18"/>
          <w:szCs w:val="18"/>
          <w:lang w:val="uk-UA"/>
        </w:rPr>
        <w:t>сі необхідні повноваження для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та виконання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згідно </w:t>
      </w:r>
      <w:r w:rsidR="0019316F" w:rsidRPr="006512DE">
        <w:rPr>
          <w:rFonts w:ascii="Times New Roman" w:hAnsi="Times New Roman"/>
          <w:sz w:val="18"/>
          <w:szCs w:val="18"/>
          <w:lang w:val="uk-UA"/>
        </w:rPr>
        <w:t xml:space="preserve">з </w:t>
      </w:r>
      <w:r w:rsidRPr="006512DE">
        <w:rPr>
          <w:rFonts w:ascii="Times New Roman" w:hAnsi="Times New Roman"/>
          <w:sz w:val="18"/>
          <w:szCs w:val="18"/>
          <w:lang w:val="uk-UA"/>
        </w:rPr>
        <w:t>установчи</w:t>
      </w:r>
      <w:r w:rsidR="0019316F" w:rsidRPr="006512DE">
        <w:rPr>
          <w:rFonts w:ascii="Times New Roman" w:hAnsi="Times New Roman"/>
          <w:sz w:val="18"/>
          <w:szCs w:val="18"/>
          <w:lang w:val="uk-UA"/>
        </w:rPr>
        <w:t>ми</w:t>
      </w:r>
      <w:r w:rsidRPr="006512DE">
        <w:rPr>
          <w:rFonts w:ascii="Times New Roman" w:hAnsi="Times New Roman"/>
          <w:sz w:val="18"/>
          <w:szCs w:val="18"/>
          <w:lang w:val="uk-UA"/>
        </w:rPr>
        <w:t xml:space="preserve"> документ</w:t>
      </w:r>
      <w:r w:rsidR="0019316F" w:rsidRPr="006512DE">
        <w:rPr>
          <w:rFonts w:ascii="Times New Roman" w:hAnsi="Times New Roman"/>
          <w:sz w:val="18"/>
          <w:szCs w:val="18"/>
          <w:lang w:val="uk-UA"/>
        </w:rPr>
        <w:t>ами</w:t>
      </w:r>
      <w:r w:rsidRPr="006512DE">
        <w:rPr>
          <w:rFonts w:ascii="Times New Roman" w:hAnsi="Times New Roman"/>
          <w:sz w:val="18"/>
          <w:szCs w:val="18"/>
          <w:lang w:val="uk-UA"/>
        </w:rPr>
        <w:t xml:space="preserve"> Клієнта та/або від акціонерів/учасників/засновників/співвласників Клієнта;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та виконання Клієнтом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не суперечить положенням чинного законодавства України, установчим документам Клієнта, іншим внутрішнім документам Клієнта, а також не суперечить положенням договорів, укладених Клієнтом з іншими особами, або положенням інших правочинів, дія яких поширюється на Клієнта.</w:t>
      </w:r>
    </w:p>
    <w:p w14:paraId="45C790C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Станом на дату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акціонери/учасники/засновники/співвласники Клієнта або уповноважений ними орган не прийняв рішення щодо припинення юридичної особи Клієнта (шляхом ліквідації, злиття, приєднання, поділу або перетворення), щодо юридичної особи Клієнта/фізичної особи-підприємця не порушене провадження у справі про банкрутство, не постановлене судове рішення або рішення іншого компетентного державного органу про припинення юридичної особи Клієнта, про призначення арбітражного керуючого та/або ліквідатора, ліквідаційної комісії та інших аналогічних осіб, що обмежують/скасовують повноваження органів управління Клієнта тощо.</w:t>
      </w:r>
    </w:p>
    <w:p w14:paraId="140A506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надав Банку повну та достовірну інформацію, достатню для </w:t>
      </w:r>
      <w:r w:rsidR="00542514" w:rsidRPr="006512DE">
        <w:rPr>
          <w:rFonts w:ascii="Times New Roman" w:hAnsi="Times New Roman"/>
          <w:sz w:val="18"/>
          <w:szCs w:val="18"/>
          <w:lang w:val="uk-UA"/>
        </w:rPr>
        <w:t xml:space="preserve">Ідентифікації </w:t>
      </w:r>
      <w:r w:rsidR="0019316F" w:rsidRPr="006512DE">
        <w:rPr>
          <w:rFonts w:ascii="Times New Roman" w:hAnsi="Times New Roman"/>
          <w:sz w:val="18"/>
          <w:szCs w:val="18"/>
          <w:lang w:val="uk-UA"/>
        </w:rPr>
        <w:t xml:space="preserve">та верифікації </w:t>
      </w:r>
      <w:r w:rsidRPr="006512DE">
        <w:rPr>
          <w:rFonts w:ascii="Times New Roman" w:hAnsi="Times New Roman"/>
          <w:sz w:val="18"/>
          <w:szCs w:val="18"/>
          <w:lang w:val="uk-UA"/>
        </w:rPr>
        <w:t xml:space="preserve">Клієнта та його вивчення (оцінки фінансового стану, з’ясування суті діяльності), у тому числі для </w:t>
      </w:r>
      <w:r w:rsidR="00542514"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w:t>
      </w:r>
      <w:r w:rsidR="0019316F" w:rsidRPr="006512DE">
        <w:rPr>
          <w:rFonts w:ascii="Times New Roman" w:hAnsi="Times New Roman"/>
          <w:sz w:val="18"/>
          <w:szCs w:val="18"/>
          <w:lang w:val="uk-UA"/>
        </w:rPr>
        <w:t xml:space="preserve">та верифікації </w:t>
      </w:r>
      <w:r w:rsidRPr="006512DE">
        <w:rPr>
          <w:rFonts w:ascii="Times New Roman" w:hAnsi="Times New Roman"/>
          <w:sz w:val="18"/>
          <w:szCs w:val="18"/>
          <w:lang w:val="uk-UA"/>
        </w:rPr>
        <w:t>Клієнта відповідно до вимог Банку та діючого законодавства України.</w:t>
      </w:r>
    </w:p>
    <w:p w14:paraId="6ABC4488" w14:textId="77777777" w:rsidR="008F3B19" w:rsidRPr="006512DE" w:rsidRDefault="00A56B9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розуміє, що Банк є суб’єктом первинного фінансового моніторингу і зобов’язаний надавати відповідному уповноваженому органу держави інформацію про фінансові операції Клієнта, що підлягають фінансовому моніторингу, та здійснювати інші передбачені чинним законодавством України дії, пов’язані з моніторингом фінансових операцій Клієнта, у тому числі відмовитися від здійснення фінансової операції Клієнта. </w:t>
      </w:r>
      <w:r w:rsidR="008F3B19" w:rsidRPr="006512DE">
        <w:rPr>
          <w:rFonts w:ascii="Times New Roman" w:hAnsi="Times New Roman"/>
          <w:sz w:val="18"/>
          <w:szCs w:val="18"/>
          <w:lang w:val="uk-UA"/>
        </w:rPr>
        <w:t>Діяльність Клієнта та його операції за Рахунками жодним чином не пов’язані та не будуть використовуватись для здійснення корупційної діяльності, фінансування тероризму, фінансуванню розповсюдження зброї масового знищення та зброї масового та легалізації кримінальних доходів.</w:t>
      </w:r>
    </w:p>
    <w:p w14:paraId="539DF490" w14:textId="77777777" w:rsidR="00A56B93" w:rsidRPr="006512DE" w:rsidRDefault="008F3B19" w:rsidP="001D7B69">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При передачі Клієнтом Банку персональних даних про фізичних осіб, що містяться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та в інших документах, </w:t>
      </w:r>
      <w:r w:rsidR="00A56B93"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надані Клієнтом Банку, були дотримані вимоги законодавства України у сфері захисту персональних даних,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частині отримання згоди на обробку персональних даних керівників, членів органів управління, найманих працівників, осіб, зазначених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817072" w:rsidRPr="006512DE">
        <w:rPr>
          <w:rFonts w:ascii="Times New Roman" w:hAnsi="Times New Roman"/>
          <w:sz w:val="18"/>
          <w:szCs w:val="18"/>
          <w:lang w:val="uk-UA"/>
        </w:rPr>
        <w:t xml:space="preserve">Переліку </w:t>
      </w:r>
      <w:r w:rsidR="00D066BA" w:rsidRPr="006512DE">
        <w:rPr>
          <w:rFonts w:ascii="Times New Roman" w:hAnsi="Times New Roman"/>
          <w:sz w:val="18"/>
          <w:szCs w:val="18"/>
          <w:lang w:val="uk-UA"/>
        </w:rPr>
        <w:t>уповноважених осіб</w:t>
      </w:r>
      <w:r w:rsidRPr="006512DE">
        <w:rPr>
          <w:rFonts w:ascii="Times New Roman" w:hAnsi="Times New Roman"/>
          <w:sz w:val="18"/>
          <w:szCs w:val="18"/>
          <w:lang w:val="uk-UA"/>
        </w:rPr>
        <w:t xml:space="preserve"> за Рахунками, осіб, які на законних підставах діють від імені Клієнта, учасників, акціонерів, власників істотної участі, контролерів та контрагентів Клієнта, їх керівників, членів їх родин, найманих працівників тощо. Клієнт зобов’язується самостійно повідомляти таких фізичних осіб про передачу Банку їх персональних даних,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про мету передачі, склад та зміст переданих Банку персональних даних, а також про порядок реалізації ними прав, визначених Законом України </w:t>
      </w:r>
      <w:r w:rsidR="0075141E" w:rsidRPr="006512DE">
        <w:rPr>
          <w:rFonts w:ascii="Times New Roman" w:hAnsi="Times New Roman"/>
          <w:sz w:val="18"/>
          <w:szCs w:val="18"/>
          <w:lang w:val="uk-UA"/>
        </w:rPr>
        <w:t>«</w:t>
      </w:r>
      <w:r w:rsidRPr="006512DE">
        <w:rPr>
          <w:rFonts w:ascii="Times New Roman" w:hAnsi="Times New Roman"/>
          <w:sz w:val="18"/>
          <w:szCs w:val="18"/>
          <w:lang w:val="uk-UA"/>
        </w:rPr>
        <w:t>Про захист персональних даних</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r w:rsidR="00A56B93" w:rsidRPr="006512DE">
        <w:rPr>
          <w:rFonts w:ascii="Times New Roman" w:hAnsi="Times New Roman"/>
          <w:sz w:val="18"/>
          <w:szCs w:val="18"/>
          <w:lang w:val="uk-UA"/>
        </w:rPr>
        <w:t xml:space="preserve"> </w:t>
      </w:r>
    </w:p>
    <w:p w14:paraId="6DBC2C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Клієнт отримав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сю інформацію стосовно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в обсязі та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що передбачені статт</w:t>
      </w:r>
      <w:r w:rsidR="00453765" w:rsidRPr="006512DE">
        <w:rPr>
          <w:rFonts w:ascii="Times New Roman" w:hAnsi="Times New Roman"/>
          <w:sz w:val="18"/>
          <w:szCs w:val="18"/>
          <w:lang w:val="uk-UA"/>
        </w:rPr>
        <w:t>ею</w:t>
      </w:r>
      <w:r w:rsidRPr="006512DE">
        <w:rPr>
          <w:rFonts w:ascii="Times New Roman" w:hAnsi="Times New Roman"/>
          <w:sz w:val="18"/>
          <w:szCs w:val="18"/>
          <w:lang w:val="uk-UA"/>
        </w:rPr>
        <w:t xml:space="preserve"> </w:t>
      </w:r>
      <w:r w:rsidR="00453765" w:rsidRPr="006512DE">
        <w:rPr>
          <w:rFonts w:ascii="Times New Roman" w:hAnsi="Times New Roman"/>
          <w:sz w:val="18"/>
          <w:szCs w:val="18"/>
          <w:lang w:val="uk-UA"/>
        </w:rPr>
        <w:t>7</w:t>
      </w:r>
      <w:r w:rsidRPr="006512DE">
        <w:rPr>
          <w:rFonts w:ascii="Times New Roman" w:hAnsi="Times New Roman"/>
          <w:sz w:val="18"/>
          <w:szCs w:val="18"/>
          <w:lang w:val="uk-UA"/>
        </w:rPr>
        <w:t xml:space="preserve"> Закону України </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Про фінансові послуги та </w:t>
      </w:r>
      <w:r w:rsidR="00453765" w:rsidRPr="006512DE">
        <w:rPr>
          <w:rFonts w:ascii="Times New Roman" w:hAnsi="Times New Roman"/>
          <w:sz w:val="18"/>
          <w:szCs w:val="18"/>
          <w:lang w:val="uk-UA"/>
        </w:rPr>
        <w:t>фінансові компанії</w:t>
      </w:r>
      <w:r w:rsidR="0075141E" w:rsidRPr="006512DE">
        <w:rPr>
          <w:rFonts w:ascii="Times New Roman" w:hAnsi="Times New Roman"/>
          <w:sz w:val="18"/>
          <w:szCs w:val="18"/>
          <w:lang w:val="uk-UA"/>
        </w:rPr>
        <w:t>»</w:t>
      </w:r>
      <w:r w:rsidR="00C2415D" w:rsidRPr="006512DE">
        <w:rPr>
          <w:sz w:val="18"/>
          <w:szCs w:val="18"/>
          <w:lang w:val="uk-UA"/>
        </w:rPr>
        <w:t xml:space="preserve"> </w:t>
      </w:r>
      <w:r w:rsidR="00C2415D" w:rsidRPr="006512DE">
        <w:rPr>
          <w:rFonts w:ascii="Times New Roman" w:hAnsi="Times New Roman"/>
          <w:sz w:val="18"/>
          <w:szCs w:val="18"/>
          <w:lang w:val="uk-UA"/>
        </w:rPr>
        <w:t>та ст.30 Закону України “Про платіжні послуги”</w:t>
      </w:r>
      <w:r w:rsidRPr="006512DE">
        <w:rPr>
          <w:rFonts w:ascii="Times New Roman" w:hAnsi="Times New Roman"/>
          <w:sz w:val="18"/>
          <w:szCs w:val="18"/>
          <w:lang w:val="uk-UA"/>
        </w:rPr>
        <w:t xml:space="preserve">. Клієнт засвідчує, що зазначена інформація є доступною у </w:t>
      </w:r>
      <w:r w:rsidR="00F01F2C" w:rsidRPr="006512DE">
        <w:rPr>
          <w:rFonts w:ascii="Times New Roman" w:hAnsi="Times New Roman"/>
          <w:sz w:val="18"/>
          <w:szCs w:val="18"/>
          <w:lang w:val="uk-UA"/>
        </w:rPr>
        <w:t>В</w:t>
      </w:r>
      <w:r w:rsidRPr="006512DE">
        <w:rPr>
          <w:rFonts w:ascii="Times New Roman" w:hAnsi="Times New Roman"/>
          <w:sz w:val="18"/>
          <w:szCs w:val="18"/>
          <w:lang w:val="uk-UA"/>
        </w:rPr>
        <w:t xml:space="preserve">ідділеннях Банку та/або на веб-сторінці Банку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w:t>
      </w:r>
      <w:hyperlink r:id="rId52" w:history="1">
        <w:r w:rsidRPr="006512DE">
          <w:rPr>
            <w:rFonts w:ascii="Times New Roman" w:hAnsi="Times New Roman"/>
            <w:color w:val="0000FF"/>
            <w:sz w:val="18"/>
            <w:szCs w:val="18"/>
            <w:u w:val="single"/>
            <w:lang w:val="uk-UA"/>
          </w:rPr>
          <w:t>www.creditdnepr.com.ua</w:t>
        </w:r>
      </w:hyperlink>
      <w:r w:rsidRPr="006512DE">
        <w:rPr>
          <w:rFonts w:ascii="Times New Roman" w:hAnsi="Times New Roman"/>
          <w:sz w:val="18"/>
          <w:szCs w:val="18"/>
          <w:lang w:val="uk-UA"/>
        </w:rPr>
        <w:t xml:space="preserve">), а також є повною та достатньою для правильного розуміння суті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Умови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зрозумілі Клієнту, відповідають інтересам Клієнта, є розумними та справедливими.</w:t>
      </w:r>
    </w:p>
    <w:p w14:paraId="66FF4693" w14:textId="77777777" w:rsidR="00136BB7" w:rsidRPr="006512DE" w:rsidRDefault="00657622" w:rsidP="00886BF3">
      <w:pPr>
        <w:shd w:val="clear" w:color="auto" w:fill="FFFFFF" w:themeFill="background1"/>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16.5.8.</w:t>
      </w:r>
      <w:r w:rsidRPr="006512DE">
        <w:rPr>
          <w:rFonts w:ascii="Times New Roman" w:hAnsi="Times New Roman"/>
          <w:sz w:val="18"/>
          <w:szCs w:val="18"/>
          <w:lang w:val="uk-UA"/>
        </w:rPr>
        <w:t xml:space="preserve"> Клієнту відомі визначені законодавством України наслідки умисного надання Клієнтом Документу самостійної оцінки CRS стосовно </w:t>
      </w:r>
      <w:r w:rsidRPr="006512DE">
        <w:rPr>
          <w:rFonts w:ascii="Times New Roman" w:hAnsi="Times New Roman"/>
          <w:sz w:val="18"/>
          <w:szCs w:val="18"/>
          <w:shd w:val="clear" w:color="auto" w:fill="FFFFFF" w:themeFill="background1"/>
          <w:lang w:val="uk-UA"/>
        </w:rPr>
        <w:t>себе та/або стосовно його контролюючих осіб</w:t>
      </w:r>
      <w:r w:rsidRPr="006512DE">
        <w:rPr>
          <w:rFonts w:ascii="Times New Roman" w:hAnsi="Times New Roman"/>
          <w:sz w:val="18"/>
          <w:szCs w:val="18"/>
          <w:lang w:val="uk-UA"/>
        </w:rPr>
        <w:t xml:space="preserve"> з недостовірними відомостями, що призвело до невстановлення підзвітності Рахунку для Клієнта.</w:t>
      </w:r>
    </w:p>
    <w:p w14:paraId="6A435E3A" w14:textId="77777777"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1" w:name="_Toc474756799"/>
      <w:bookmarkStart w:id="112" w:name="_Toc189553433"/>
      <w:r w:rsidRPr="006512DE">
        <w:rPr>
          <w:rFonts w:ascii="Times New Roman" w:hAnsi="Times New Roman"/>
          <w:b/>
          <w:sz w:val="18"/>
          <w:szCs w:val="18"/>
          <w:lang w:val="uk-UA"/>
        </w:rPr>
        <w:t>СТРОК ДІЇ УДБО ЮО, ПОРЯДОК РОЗІРВАННЯ УДБО ЮО</w:t>
      </w:r>
      <w:bookmarkEnd w:id="111"/>
      <w:bookmarkEnd w:id="112"/>
    </w:p>
    <w:p w14:paraId="3582B555"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Дія цього УДБО ЮО припиняється за згодою Сторін, або у випадках, передбачених цим УДБО ЮО та/або чинним законодавством України. </w:t>
      </w:r>
    </w:p>
    <w:p w14:paraId="727344A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Розірвання УДБО ЮО здійснюється: </w:t>
      </w:r>
    </w:p>
    <w:p w14:paraId="4B1EE05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ініціативою Клієнта: </w:t>
      </w:r>
    </w:p>
    <w:p w14:paraId="7A92341C" w14:textId="77777777" w:rsidR="008F3B19" w:rsidRPr="006512DE" w:rsidRDefault="008F3B19"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підставі його письмової Заяви про розірвання </w:t>
      </w:r>
      <w:r w:rsidR="00261F7D"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(Додаток 8</w:t>
      </w:r>
      <w:r w:rsidR="00261F7D" w:rsidRPr="006512DE">
        <w:rPr>
          <w:rFonts w:ascii="Times New Roman" w:hAnsi="Times New Roman"/>
          <w:sz w:val="18"/>
          <w:szCs w:val="18"/>
          <w:lang w:val="uk-UA"/>
        </w:rPr>
        <w:t>.1</w:t>
      </w:r>
      <w:r w:rsidRPr="006512DE">
        <w:rPr>
          <w:rFonts w:ascii="Times New Roman" w:hAnsi="Times New Roman"/>
          <w:sz w:val="18"/>
          <w:szCs w:val="18"/>
          <w:lang w:val="uk-UA"/>
        </w:rPr>
        <w:t xml:space="preserve"> до цього УДБО ЮО) Клієнта,</w:t>
      </w:r>
      <w:r w:rsidR="005C4456" w:rsidRPr="006512DE">
        <w:rPr>
          <w:rFonts w:ascii="Times New Roman" w:hAnsi="Times New Roman"/>
          <w:sz w:val="18"/>
          <w:szCs w:val="18"/>
          <w:lang w:val="uk-UA"/>
        </w:rPr>
        <w:t xml:space="preserve"> поданої не пізніше ніж за 10 календарних днів до дати розірвання</w:t>
      </w:r>
      <w:r w:rsidRPr="006512DE">
        <w:rPr>
          <w:rFonts w:ascii="Times New Roman" w:hAnsi="Times New Roman"/>
          <w:sz w:val="18"/>
          <w:szCs w:val="18"/>
          <w:lang w:val="uk-UA"/>
        </w:rPr>
        <w:t xml:space="preserve"> за умови повного та належного виконання зобов’язань Клієнта за Договорами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та умов УДБО ЮО</w:t>
      </w:r>
      <w:r w:rsidR="00762BFD" w:rsidRPr="006512DE">
        <w:rPr>
          <w:rFonts w:ascii="Times New Roman" w:hAnsi="Times New Roman"/>
          <w:sz w:val="18"/>
          <w:szCs w:val="18"/>
          <w:lang w:val="uk-UA"/>
        </w:rPr>
        <w:t xml:space="preserve"> до дати розірвання</w:t>
      </w:r>
      <w:r w:rsidRPr="006512DE">
        <w:rPr>
          <w:rFonts w:ascii="Times New Roman" w:hAnsi="Times New Roman"/>
          <w:sz w:val="18"/>
          <w:szCs w:val="18"/>
          <w:lang w:val="uk-UA"/>
        </w:rPr>
        <w:t xml:space="preserve">; </w:t>
      </w:r>
    </w:p>
    <w:p w14:paraId="55E61EB1" w14:textId="77777777" w:rsidR="00872BC3" w:rsidRPr="006512DE" w:rsidRDefault="008F3B19"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незгоди Клієнта з запропонованими Банком змінами до УДБО ЮО,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п.</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2.</w:t>
      </w:r>
      <w:r w:rsidR="005C4456" w:rsidRPr="006512DE">
        <w:rPr>
          <w:rFonts w:ascii="Times New Roman" w:hAnsi="Times New Roman"/>
          <w:sz w:val="18"/>
          <w:szCs w:val="18"/>
          <w:lang w:val="uk-UA"/>
        </w:rPr>
        <w:t xml:space="preserve">5 </w:t>
      </w:r>
      <w:r w:rsidRPr="006512DE">
        <w:rPr>
          <w:rFonts w:ascii="Times New Roman" w:hAnsi="Times New Roman"/>
          <w:sz w:val="18"/>
          <w:szCs w:val="18"/>
          <w:lang w:val="uk-UA"/>
        </w:rPr>
        <w:t>УДБО ЮО</w:t>
      </w:r>
      <w:r w:rsidR="00872BC3" w:rsidRPr="006512DE">
        <w:rPr>
          <w:rFonts w:ascii="Times New Roman" w:hAnsi="Times New Roman"/>
          <w:sz w:val="18"/>
          <w:szCs w:val="18"/>
          <w:lang w:val="uk-UA"/>
        </w:rPr>
        <w:t>;</w:t>
      </w:r>
    </w:p>
    <w:p w14:paraId="78344457" w14:textId="77777777" w:rsidR="008F3B19" w:rsidRPr="006512DE" w:rsidRDefault="00872BC3"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на підставі рішення відповідного органу, на який згідно із законом покладено функції щодо припинення юридичної особи, припинення підприємницької діяльності фізичної особи - підприємця та визнання фізичної особи банкрутом (за заявою ліквідатора, голови або члена ліквідаційної комісії, управителя майна тощо);</w:t>
      </w:r>
      <w:r w:rsidR="008F3B19" w:rsidRPr="006512DE">
        <w:rPr>
          <w:rFonts w:ascii="Times New Roman" w:hAnsi="Times New Roman"/>
          <w:sz w:val="18"/>
          <w:szCs w:val="18"/>
          <w:lang w:val="uk-UA"/>
        </w:rPr>
        <w:t xml:space="preserve"> </w:t>
      </w:r>
    </w:p>
    <w:p w14:paraId="082EA7DC" w14:textId="77777777" w:rsidR="00872BC3" w:rsidRPr="006512DE" w:rsidRDefault="00872BC3"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на інших підставах, передбачених законодавством України та цим УДБО ЮО.</w:t>
      </w:r>
      <w:r w:rsidR="005C4456" w:rsidRPr="006512DE">
        <w:rPr>
          <w:rFonts w:ascii="Times New Roman" w:hAnsi="Times New Roman"/>
          <w:sz w:val="18"/>
          <w:szCs w:val="18"/>
          <w:lang w:val="uk-UA"/>
        </w:rPr>
        <w:t xml:space="preserve"> </w:t>
      </w:r>
    </w:p>
    <w:p w14:paraId="00EA45EB" w14:textId="7DE115B9" w:rsidR="00F96DA3"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 односторонньому порядку за ініціативою Банку шляхом письмового повідомлення Банком Клієнта про розірвання УДБО ЮО за 1 (один) місяць до дати розірвання УДБО ЮО</w:t>
      </w:r>
      <w:r w:rsidR="008850CC">
        <w:rPr>
          <w:rFonts w:ascii="Times New Roman" w:hAnsi="Times New Roman"/>
          <w:sz w:val="18"/>
          <w:szCs w:val="18"/>
          <w:lang w:val="uk-UA"/>
        </w:rPr>
        <w:t xml:space="preserve"> (крім розірвання УДБО ЮО з підстав, передбачених п.16.1.5 УДБО ЮО)</w:t>
      </w:r>
      <w:r w:rsidR="008E23B0" w:rsidRPr="006512DE">
        <w:rPr>
          <w:rFonts w:ascii="Times New Roman" w:hAnsi="Times New Roman"/>
          <w:sz w:val="18"/>
          <w:szCs w:val="18"/>
          <w:lang w:val="uk-UA"/>
        </w:rPr>
        <w:t>.</w:t>
      </w:r>
      <w:r w:rsidR="00F96DA3" w:rsidRPr="006512DE">
        <w:rPr>
          <w:rFonts w:ascii="Times New Roman" w:hAnsi="Times New Roman"/>
          <w:sz w:val="18"/>
          <w:szCs w:val="18"/>
          <w:lang w:val="uk-UA"/>
        </w:rPr>
        <w:t xml:space="preserve"> </w:t>
      </w:r>
    </w:p>
    <w:p w14:paraId="148CACD1" w14:textId="77777777" w:rsidR="005C6137" w:rsidRPr="00DF068C" w:rsidRDefault="005C6137" w:rsidP="005C6137">
      <w:pPr>
        <w:pStyle w:val="20"/>
        <w:numPr>
          <w:ilvl w:val="2"/>
          <w:numId w:val="2"/>
        </w:numPr>
        <w:spacing w:after="0" w:line="240" w:lineRule="auto"/>
        <w:ind w:left="0" w:firstLine="567"/>
        <w:contextualSpacing/>
        <w:jc w:val="both"/>
        <w:rPr>
          <w:rFonts w:ascii="Times New Roman" w:hAnsi="Times New Roman"/>
          <w:sz w:val="18"/>
          <w:szCs w:val="18"/>
          <w:lang w:val="uk-UA"/>
        </w:rPr>
      </w:pPr>
      <w:r w:rsidRPr="00DF068C">
        <w:rPr>
          <w:rFonts w:ascii="Times New Roman" w:hAnsi="Times New Roman"/>
          <w:sz w:val="18"/>
          <w:szCs w:val="18"/>
          <w:lang w:val="uk-UA"/>
        </w:rPr>
        <w:lastRenderedPageBreak/>
        <w:t xml:space="preserve">В односторонньому порядку за ініціативою Банку </w:t>
      </w:r>
      <w:r>
        <w:rPr>
          <w:rFonts w:ascii="Times New Roman" w:hAnsi="Times New Roman"/>
          <w:sz w:val="18"/>
          <w:szCs w:val="18"/>
          <w:lang w:val="uk-UA"/>
        </w:rPr>
        <w:t>у</w:t>
      </w:r>
      <w:r w:rsidRPr="00DF068C">
        <w:rPr>
          <w:rFonts w:ascii="Times New Roman" w:hAnsi="Times New Roman"/>
          <w:sz w:val="18"/>
          <w:szCs w:val="18"/>
          <w:lang w:val="uk-UA"/>
        </w:rPr>
        <w:t xml:space="preserve"> разі прийняття Банком рішення про припинення ділових </w:t>
      </w:r>
      <w:r>
        <w:rPr>
          <w:rFonts w:ascii="Times New Roman" w:hAnsi="Times New Roman"/>
          <w:sz w:val="18"/>
          <w:szCs w:val="18"/>
          <w:lang w:val="uk-UA"/>
        </w:rPr>
        <w:t>відносин</w:t>
      </w:r>
      <w:r w:rsidRPr="00DF068C">
        <w:rPr>
          <w:rFonts w:ascii="Times New Roman" w:hAnsi="Times New Roman"/>
          <w:sz w:val="18"/>
          <w:szCs w:val="18"/>
          <w:lang w:val="uk-UA"/>
        </w:rPr>
        <w:t xml:space="preserve"> з Клієнтом</w:t>
      </w:r>
      <w:r>
        <w:rPr>
          <w:rFonts w:ascii="Times New Roman" w:hAnsi="Times New Roman"/>
          <w:sz w:val="18"/>
          <w:szCs w:val="18"/>
          <w:lang w:val="uk-UA"/>
        </w:rPr>
        <w:t xml:space="preserve"> з будь-якої підстави з передбачених п.16.1.5 УДБО ЮО, в такому випадку УДБО ЮО для Сторін припиняється з дати, вказаної у відповідному письмовому повідомленні Банку про розірвання ділових відносин</w:t>
      </w:r>
      <w:r w:rsidRPr="00DF068C">
        <w:rPr>
          <w:rFonts w:ascii="Times New Roman" w:hAnsi="Times New Roman"/>
          <w:sz w:val="18"/>
          <w:szCs w:val="18"/>
          <w:lang w:val="uk-UA"/>
        </w:rPr>
        <w:t xml:space="preserve">. </w:t>
      </w:r>
    </w:p>
    <w:p w14:paraId="3F32B104" w14:textId="5F1FC501" w:rsidR="008F3B19" w:rsidRPr="006512DE" w:rsidRDefault="005C6137" w:rsidP="00D73F3D">
      <w:pPr>
        <w:pStyle w:val="20"/>
        <w:numPr>
          <w:ilvl w:val="0"/>
          <w:numId w:val="0"/>
        </w:numPr>
        <w:spacing w:after="0" w:line="240" w:lineRule="auto"/>
        <w:ind w:firstLine="567"/>
        <w:contextualSpacing/>
        <w:jc w:val="both"/>
        <w:rPr>
          <w:rFonts w:ascii="Times New Roman" w:hAnsi="Times New Roman"/>
          <w:sz w:val="18"/>
          <w:szCs w:val="18"/>
          <w:lang w:val="uk-UA"/>
        </w:rPr>
      </w:pPr>
      <w:r w:rsidRPr="00DF068C">
        <w:rPr>
          <w:rFonts w:ascii="Times New Roman" w:hAnsi="Times New Roman"/>
          <w:sz w:val="18"/>
          <w:szCs w:val="18"/>
          <w:lang w:val="uk-UA"/>
        </w:rPr>
        <w:t xml:space="preserve">Якщо на момент виявлення наміру припинити дію УДБО ЮО будь-якою із Сторін між Банком та Клієнтом, Клієнт користується Банківською послугою, то конкретні правові наслідки розірвання УДБО ЮО у цьому випадку </w:t>
      </w:r>
      <w:r>
        <w:rPr>
          <w:rFonts w:ascii="Times New Roman" w:hAnsi="Times New Roman"/>
          <w:sz w:val="18"/>
          <w:szCs w:val="18"/>
          <w:lang w:val="uk-UA"/>
        </w:rPr>
        <w:t xml:space="preserve">(крім випадку розірвання УДБО ЮО з підстав, передбачених п.16.1.5 УДБО ЮО) </w:t>
      </w:r>
      <w:r w:rsidRPr="00DF068C">
        <w:rPr>
          <w:rFonts w:ascii="Times New Roman" w:hAnsi="Times New Roman"/>
          <w:sz w:val="18"/>
          <w:szCs w:val="18"/>
          <w:lang w:val="uk-UA"/>
        </w:rPr>
        <w:t>також можуть бути передбачені окремими умовами Банківських послуг.</w:t>
      </w:r>
      <w:r w:rsidR="008F3B19" w:rsidRPr="006512DE">
        <w:rPr>
          <w:rFonts w:ascii="Times New Roman" w:hAnsi="Times New Roman"/>
          <w:sz w:val="18"/>
          <w:szCs w:val="18"/>
          <w:lang w:val="uk-UA"/>
        </w:rPr>
        <w:t xml:space="preserve"> </w:t>
      </w:r>
    </w:p>
    <w:p w14:paraId="16BDBA7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Розірвання УДБО ЮО припиняє дію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сіх оформлених в його межах Банківських послуг. </w:t>
      </w:r>
    </w:p>
    <w:p w14:paraId="07A6990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Припинення окремої Банківської послуги, оформленої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УДБО ЮО, не припиняє дію УДБО ЮО</w:t>
      </w:r>
      <w:r w:rsidR="008E2D42" w:rsidRPr="006512DE">
        <w:rPr>
          <w:rFonts w:ascii="Times New Roman" w:hAnsi="Times New Roman"/>
          <w:sz w:val="18"/>
          <w:szCs w:val="18"/>
          <w:lang w:val="uk-UA"/>
        </w:rPr>
        <w:t xml:space="preserve"> для Сторін</w:t>
      </w:r>
      <w:r w:rsidRPr="006512DE">
        <w:rPr>
          <w:rFonts w:ascii="Times New Roman" w:hAnsi="Times New Roman"/>
          <w:sz w:val="18"/>
          <w:szCs w:val="18"/>
          <w:lang w:val="uk-UA"/>
        </w:rPr>
        <w:t xml:space="preserve">. </w:t>
      </w:r>
    </w:p>
    <w:p w14:paraId="1D48A34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Порядок та підстави припинення окремої Банківської послуги, укладеної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УДБО ЮО, визначається цим УДБО ЮО та умовами надання окремої Банківської послуги. </w:t>
      </w:r>
    </w:p>
    <w:p w14:paraId="3B7ADA26" w14:textId="355F2FFE" w:rsidR="005E48BF" w:rsidRPr="006512DE" w:rsidRDefault="008F3B19" w:rsidP="00886BF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sz w:val="18"/>
          <w:szCs w:val="18"/>
          <w:lang w:val="uk-UA"/>
        </w:rPr>
        <w:t xml:space="preserve">Закриття Рахунків та повернення Клієнту залишку коштів за Рахунком здійснюється у порядку та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строки, визначені чинним законодавством та умовами надання відповідних Банківських послуг. </w:t>
      </w:r>
    </w:p>
    <w:p w14:paraId="730FABBC" w14:textId="7F858364" w:rsidR="000165DF" w:rsidRPr="006512DE" w:rsidRDefault="000165DF"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3" w:name="_Toc474756800"/>
      <w:bookmarkStart w:id="114" w:name="_Toc189553434"/>
      <w:r w:rsidRPr="006512DE">
        <w:rPr>
          <w:rFonts w:ascii="Times New Roman" w:hAnsi="Times New Roman"/>
          <w:b/>
          <w:sz w:val="18"/>
          <w:szCs w:val="18"/>
          <w:lang w:val="uk-UA"/>
        </w:rPr>
        <w:t>УМОВИ ГАРАНТУВАННЯ ФОНДОМ ВІДШКОДУВАННЯ ВКЛАДІВ</w:t>
      </w:r>
      <w:bookmarkEnd w:id="113"/>
      <w:bookmarkEnd w:id="114"/>
    </w:p>
    <w:p w14:paraId="3B3C3386" w14:textId="36F6E14C" w:rsidR="006B091B" w:rsidRPr="006512DE" w:rsidRDefault="006B091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інформує Клієнта</w:t>
      </w:r>
      <w:r w:rsidR="00A9167E" w:rsidRPr="006512DE">
        <w:rPr>
          <w:rFonts w:ascii="Times New Roman" w:hAnsi="Times New Roman"/>
          <w:sz w:val="18"/>
          <w:szCs w:val="18"/>
          <w:lang w:val="uk-UA"/>
        </w:rPr>
        <w:t>, якщо він є фізичною особою-підприємцем або фізичною особою, що проводить незалежну професійну діяльність,</w:t>
      </w:r>
      <w:r w:rsidRPr="006512DE">
        <w:rPr>
          <w:rFonts w:ascii="Times New Roman" w:hAnsi="Times New Roman"/>
          <w:sz w:val="18"/>
          <w:szCs w:val="18"/>
          <w:lang w:val="uk-UA"/>
        </w:rPr>
        <w:t xml:space="preserve"> про те, що Банк є учасником Фонду. У</w:t>
      </w:r>
      <w:r w:rsidRPr="006512DE">
        <w:rPr>
          <w:rFonts w:ascii="Times New Roman" w:hAnsi="Times New Roman"/>
          <w:color w:val="000000"/>
          <w:sz w:val="18"/>
          <w:szCs w:val="18"/>
          <w:lang w:val="uk-UA"/>
        </w:rPr>
        <w:t xml:space="preserve"> </w:t>
      </w:r>
      <w:r w:rsidR="007B772A" w:rsidRPr="006512DE">
        <w:rPr>
          <w:rFonts w:ascii="Times New Roman" w:hAnsi="Times New Roman"/>
          <w:color w:val="000000"/>
          <w:sz w:val="18"/>
          <w:szCs w:val="18"/>
          <w:lang w:val="uk-UA"/>
        </w:rPr>
        <w:t xml:space="preserve">разі </w:t>
      </w:r>
      <w:r w:rsidRPr="006512DE">
        <w:rPr>
          <w:rFonts w:ascii="Times New Roman" w:hAnsi="Times New Roman"/>
          <w:color w:val="000000"/>
          <w:sz w:val="18"/>
          <w:szCs w:val="18"/>
          <w:lang w:val="uk-UA"/>
        </w:rPr>
        <w:t>початку процедури виведення Фондом Банку з ринку</w:t>
      </w:r>
      <w:r w:rsidRPr="006512DE">
        <w:rPr>
          <w:rFonts w:ascii="Times New Roman" w:hAnsi="Times New Roman"/>
          <w:sz w:val="18"/>
          <w:szCs w:val="18"/>
          <w:lang w:val="uk-UA"/>
        </w:rPr>
        <w:t xml:space="preserve"> Клієнт може звернутися до Фонду для відшкодування </w:t>
      </w:r>
      <w:r w:rsidRPr="006512DE">
        <w:rPr>
          <w:rFonts w:ascii="Times New Roman" w:hAnsi="Times New Roman"/>
          <w:color w:val="000000"/>
          <w:sz w:val="18"/>
          <w:szCs w:val="18"/>
          <w:lang w:val="uk-UA"/>
        </w:rPr>
        <w:t xml:space="preserve">коштів в розмірі Вкладу, включаючи </w:t>
      </w:r>
      <w:r w:rsidR="0015570B" w:rsidRPr="006512DE">
        <w:rPr>
          <w:rFonts w:ascii="Times New Roman" w:hAnsi="Times New Roman"/>
          <w:color w:val="000000"/>
          <w:sz w:val="18"/>
          <w:szCs w:val="18"/>
          <w:lang w:val="uk-UA"/>
        </w:rPr>
        <w:t>проценти</w:t>
      </w:r>
      <w:r w:rsidRPr="006512DE">
        <w:rPr>
          <w:rFonts w:ascii="Times New Roman" w:hAnsi="Times New Roman"/>
          <w:color w:val="000000"/>
          <w:sz w:val="18"/>
          <w:szCs w:val="18"/>
          <w:lang w:val="uk-UA"/>
        </w:rPr>
        <w:t>, станом на кінець дня початку процедури виведення Фондом банку з ринку, але не більше суми граничного розміру відшкодування коштів за вкладами, встановленого чинним законода</w:t>
      </w:r>
      <w:r w:rsidR="005A5656" w:rsidRPr="006512DE">
        <w:rPr>
          <w:rFonts w:ascii="Times New Roman" w:hAnsi="Times New Roman"/>
          <w:color w:val="000000"/>
          <w:sz w:val="18"/>
          <w:szCs w:val="18"/>
          <w:lang w:val="uk-UA"/>
        </w:rPr>
        <w:t>в</w:t>
      </w:r>
      <w:r w:rsidRPr="006512DE">
        <w:rPr>
          <w:rFonts w:ascii="Times New Roman" w:hAnsi="Times New Roman"/>
          <w:color w:val="000000"/>
          <w:sz w:val="18"/>
          <w:szCs w:val="18"/>
          <w:lang w:val="uk-UA"/>
        </w:rPr>
        <w:t>ством України</w:t>
      </w:r>
      <w:r w:rsidR="007B772A" w:rsidRPr="006512DE">
        <w:rPr>
          <w:rFonts w:ascii="Times New Roman" w:hAnsi="Times New Roman"/>
          <w:color w:val="000000"/>
          <w:sz w:val="18"/>
          <w:szCs w:val="18"/>
          <w:lang w:val="uk-UA"/>
        </w:rPr>
        <w:t>.</w:t>
      </w:r>
    </w:p>
    <w:p w14:paraId="0F9168A2" w14:textId="382E01F1" w:rsidR="006B091B" w:rsidRPr="006512DE" w:rsidRDefault="006B091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Своїм підписом у Заяві про відкриття рахунку Клієнт засвідчує, що:</w:t>
      </w:r>
    </w:p>
    <w:p w14:paraId="5867D73B" w14:textId="77777777" w:rsidR="006B091B"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до укладання відповідного Договору він ознайомлений із змістом Довідки про систему гарантування вкладів фізичних осіб</w:t>
      </w:r>
      <w:r w:rsidR="007B772A" w:rsidRPr="006512DE">
        <w:rPr>
          <w:rFonts w:ascii="Times New Roman" w:hAnsi="Times New Roman"/>
          <w:sz w:val="18"/>
          <w:szCs w:val="18"/>
          <w:lang w:val="uk-UA"/>
        </w:rPr>
        <w:t>; та</w:t>
      </w:r>
    </w:p>
    <w:p w14:paraId="22B8DE1C" w14:textId="77777777" w:rsidR="006B091B"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він ознайомлений із вимогами Закону України «Про систему гарантування вкладів фізичних осіб»</w:t>
      </w:r>
      <w:r w:rsidR="007B772A" w:rsidRPr="006512DE">
        <w:rPr>
          <w:rFonts w:ascii="Times New Roman" w:hAnsi="Times New Roman"/>
          <w:sz w:val="18"/>
          <w:szCs w:val="18"/>
          <w:lang w:val="uk-UA"/>
        </w:rPr>
        <w:t>;</w:t>
      </w:r>
    </w:p>
    <w:p w14:paraId="292D8C53" w14:textId="77777777" w:rsidR="001F5414"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вимоги законодавства України та випадки в яких Фонд гарантування вкладів не відшкодовує кошти вкладникам Клієнту цілком зрозумілі</w:t>
      </w:r>
      <w:r w:rsidR="00FE27DB" w:rsidRPr="006512DE">
        <w:rPr>
          <w:rFonts w:ascii="Times New Roman" w:hAnsi="Times New Roman"/>
          <w:sz w:val="18"/>
          <w:szCs w:val="18"/>
          <w:lang w:val="uk-UA"/>
        </w:rPr>
        <w:t>.</w:t>
      </w:r>
    </w:p>
    <w:p w14:paraId="536D0FD0" w14:textId="1223753C" w:rsidR="004061CB" w:rsidRPr="006512DE" w:rsidRDefault="004061C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До уклад</w:t>
      </w:r>
      <w:r w:rsidR="00805E03" w:rsidRPr="006512DE">
        <w:rPr>
          <w:rFonts w:ascii="Times New Roman" w:hAnsi="Times New Roman"/>
          <w:b/>
          <w:sz w:val="18"/>
          <w:szCs w:val="18"/>
          <w:lang w:val="uk-UA"/>
        </w:rPr>
        <w:t>а</w:t>
      </w:r>
      <w:r w:rsidRPr="006512DE">
        <w:rPr>
          <w:rFonts w:ascii="Times New Roman" w:hAnsi="Times New Roman"/>
          <w:b/>
          <w:sz w:val="18"/>
          <w:szCs w:val="18"/>
          <w:lang w:val="uk-UA"/>
        </w:rPr>
        <w:t>ння Договору</w:t>
      </w:r>
      <w:r w:rsidRPr="006512DE">
        <w:rPr>
          <w:rFonts w:ascii="Times New Roman" w:hAnsi="Times New Roman"/>
          <w:sz w:val="18"/>
          <w:szCs w:val="18"/>
          <w:lang w:val="uk-UA"/>
        </w:rPr>
        <w:t xml:space="preserve"> банківського рахунку Банк надає вкладнику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фізичній особі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підприємцю та/або особам, які провадять незалежну професійну діяльність (далі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вкладник</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фізична особа) довідку про систему гарантування вкладів фізичних осіб (далі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Довідка)</w:t>
      </w:r>
      <w:r w:rsidR="006C4469" w:rsidRPr="006512DE">
        <w:rPr>
          <w:rFonts w:ascii="Times New Roman" w:hAnsi="Times New Roman"/>
          <w:sz w:val="18"/>
          <w:szCs w:val="18"/>
          <w:lang w:val="uk-UA"/>
        </w:rPr>
        <w:t xml:space="preserve">, </w:t>
      </w:r>
      <w:r w:rsidR="00B51722" w:rsidRPr="006512DE">
        <w:rPr>
          <w:rFonts w:ascii="Times New Roman" w:hAnsi="Times New Roman"/>
          <w:sz w:val="18"/>
          <w:szCs w:val="18"/>
          <w:lang w:val="uk-UA"/>
        </w:rPr>
        <w:t>у письмовій (паперовій</w:t>
      </w:r>
      <w:r w:rsidR="006C4469" w:rsidRPr="006512DE">
        <w:rPr>
          <w:rFonts w:ascii="Times New Roman" w:hAnsi="Times New Roman"/>
          <w:sz w:val="18"/>
          <w:szCs w:val="18"/>
          <w:lang w:val="uk-UA"/>
        </w:rPr>
        <w:t xml:space="preserve">) формі, якщо </w:t>
      </w:r>
      <w:r w:rsidR="007B1257" w:rsidRPr="006512DE">
        <w:rPr>
          <w:rFonts w:ascii="Times New Roman" w:hAnsi="Times New Roman"/>
          <w:sz w:val="18"/>
          <w:szCs w:val="18"/>
          <w:lang w:val="uk-UA"/>
        </w:rPr>
        <w:t xml:space="preserve">вкладник </w:t>
      </w:r>
      <w:r w:rsidR="00404E45" w:rsidRPr="006512DE">
        <w:rPr>
          <w:rFonts w:ascii="Times New Roman" w:hAnsi="Times New Roman"/>
          <w:sz w:val="18"/>
          <w:szCs w:val="18"/>
          <w:lang w:val="uk-UA"/>
        </w:rPr>
        <w:t>–</w:t>
      </w:r>
      <w:r w:rsidR="007B1257" w:rsidRPr="006512DE">
        <w:rPr>
          <w:rFonts w:ascii="Times New Roman" w:hAnsi="Times New Roman"/>
          <w:sz w:val="18"/>
          <w:szCs w:val="18"/>
          <w:lang w:val="uk-UA"/>
        </w:rPr>
        <w:t xml:space="preserve"> </w:t>
      </w:r>
      <w:r w:rsidR="006C4469" w:rsidRPr="006512DE">
        <w:rPr>
          <w:rFonts w:ascii="Times New Roman" w:hAnsi="Times New Roman"/>
          <w:sz w:val="18"/>
          <w:szCs w:val="18"/>
          <w:lang w:val="uk-UA"/>
        </w:rPr>
        <w:t xml:space="preserve">фізична особа не має поточних та/або вкладних (депозитних) рахунків у </w:t>
      </w:r>
      <w:r w:rsidR="007B1257" w:rsidRPr="006512DE">
        <w:rPr>
          <w:rFonts w:ascii="Times New Roman" w:hAnsi="Times New Roman"/>
          <w:sz w:val="18"/>
          <w:szCs w:val="18"/>
          <w:lang w:val="uk-UA"/>
        </w:rPr>
        <w:t>Банку</w:t>
      </w:r>
      <w:r w:rsidRPr="006512DE">
        <w:rPr>
          <w:rFonts w:ascii="Times New Roman" w:hAnsi="Times New Roman"/>
          <w:sz w:val="18"/>
          <w:szCs w:val="18"/>
          <w:lang w:val="uk-UA"/>
        </w:rPr>
        <w:t>. Довідка зберігається в справі з юридичного оформлення рахунку.</w:t>
      </w:r>
    </w:p>
    <w:p w14:paraId="38AB77AB" w14:textId="4B6A296A" w:rsidR="00FE27DB" w:rsidRPr="006512DE" w:rsidRDefault="004061CB" w:rsidP="00886BF3">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Після уклад</w:t>
      </w:r>
      <w:r w:rsidR="00805E03" w:rsidRPr="006512DE">
        <w:rPr>
          <w:rFonts w:ascii="Times New Roman" w:hAnsi="Times New Roman"/>
          <w:b/>
          <w:sz w:val="18"/>
          <w:szCs w:val="18"/>
          <w:lang w:val="uk-UA"/>
        </w:rPr>
        <w:t>а</w:t>
      </w:r>
      <w:r w:rsidRPr="006512DE">
        <w:rPr>
          <w:rFonts w:ascii="Times New Roman" w:hAnsi="Times New Roman"/>
          <w:b/>
          <w:sz w:val="18"/>
          <w:szCs w:val="18"/>
          <w:lang w:val="uk-UA"/>
        </w:rPr>
        <w:t>ння Договору</w:t>
      </w:r>
      <w:r w:rsidRPr="006512DE">
        <w:rPr>
          <w:rFonts w:ascii="Times New Roman" w:hAnsi="Times New Roman"/>
          <w:sz w:val="18"/>
          <w:szCs w:val="18"/>
          <w:lang w:val="uk-UA"/>
        </w:rPr>
        <w:t xml:space="preserve"> банківського рахунку (в період </w:t>
      </w:r>
      <w:r w:rsidR="003F7FD7" w:rsidRPr="006512DE">
        <w:rPr>
          <w:rFonts w:ascii="Times New Roman" w:hAnsi="Times New Roman"/>
          <w:sz w:val="18"/>
          <w:szCs w:val="18"/>
          <w:lang w:val="uk-UA"/>
        </w:rPr>
        <w:t xml:space="preserve">його </w:t>
      </w:r>
      <w:r w:rsidRPr="006512DE">
        <w:rPr>
          <w:rFonts w:ascii="Times New Roman" w:hAnsi="Times New Roman"/>
          <w:sz w:val="18"/>
          <w:szCs w:val="18"/>
          <w:lang w:val="uk-UA"/>
        </w:rPr>
        <w:t xml:space="preserve">дії) Сторони визначили наступний спосіб </w:t>
      </w:r>
      <w:r w:rsidRPr="006512DE">
        <w:rPr>
          <w:rFonts w:ascii="Times New Roman" w:hAnsi="Times New Roman"/>
          <w:b/>
          <w:sz w:val="18"/>
          <w:szCs w:val="18"/>
          <w:lang w:val="uk-UA"/>
        </w:rPr>
        <w:t>щорічного</w:t>
      </w:r>
      <w:r w:rsidRPr="006512DE">
        <w:rPr>
          <w:rFonts w:ascii="Times New Roman" w:hAnsi="Times New Roman"/>
          <w:sz w:val="18"/>
          <w:szCs w:val="18"/>
          <w:lang w:val="uk-UA"/>
        </w:rPr>
        <w:t xml:space="preserve"> надання вкладнику</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фізичній особі Довідки:</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не пізніше 01 грудня кожного наступного календарного року після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ння Договору банківського рахунку Банк розміщає Довідку, форма якої затверджена Фондом, на Офіційному сайті Банку (</w:t>
      </w:r>
      <w:r w:rsidR="00F26185" w:rsidRPr="006512DE">
        <w:rPr>
          <w:rFonts w:ascii="Times New Roman" w:hAnsi="Times New Roman"/>
          <w:color w:val="0000FF"/>
          <w:sz w:val="18"/>
          <w:szCs w:val="18"/>
          <w:u w:val="single"/>
          <w:lang w:val="uk-UA"/>
        </w:rPr>
        <w:t>https://creditdnepr.com.ua/pro-bank/uchast-u-fgvfo</w:t>
      </w:r>
      <w:r w:rsidRPr="006512DE">
        <w:rPr>
          <w:rFonts w:ascii="Times New Roman" w:hAnsi="Times New Roman"/>
          <w:sz w:val="18"/>
          <w:szCs w:val="18"/>
          <w:lang w:val="uk-UA"/>
        </w:rPr>
        <w:t>) та/або у Відділеннях Банку</w:t>
      </w:r>
      <w:r w:rsidR="00276E91" w:rsidRPr="006512DE">
        <w:rPr>
          <w:rFonts w:ascii="Times New Roman" w:hAnsi="Times New Roman"/>
          <w:sz w:val="18"/>
          <w:szCs w:val="18"/>
          <w:lang w:val="uk-UA"/>
        </w:rPr>
        <w:t xml:space="preserve"> на інформаційних стендах</w:t>
      </w:r>
      <w:r w:rsidRPr="006512DE">
        <w:rPr>
          <w:rFonts w:ascii="Times New Roman" w:hAnsi="Times New Roman"/>
          <w:sz w:val="18"/>
          <w:szCs w:val="18"/>
          <w:lang w:val="uk-UA"/>
        </w:rPr>
        <w:t>, з якими вкладник</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фізична особа </w:t>
      </w:r>
      <w:r w:rsidR="007F063E" w:rsidRPr="006512DE">
        <w:rPr>
          <w:rFonts w:ascii="Times New Roman" w:hAnsi="Times New Roman"/>
          <w:sz w:val="18"/>
          <w:szCs w:val="18"/>
          <w:lang w:val="uk-UA"/>
        </w:rPr>
        <w:t>має ознайомитися</w:t>
      </w:r>
      <w:r w:rsidRPr="006512DE">
        <w:rPr>
          <w:rFonts w:ascii="Times New Roman" w:hAnsi="Times New Roman"/>
          <w:sz w:val="18"/>
          <w:szCs w:val="18"/>
          <w:lang w:val="uk-UA"/>
        </w:rPr>
        <w:t xml:space="preserve"> не пізніше 10 грудня кожного календарного року.</w:t>
      </w:r>
    </w:p>
    <w:p w14:paraId="251AAD8B" w14:textId="0B26FE7F"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5" w:name="_Toc474756801"/>
      <w:bookmarkStart w:id="116" w:name="_Toc189553435"/>
      <w:r w:rsidRPr="006512DE">
        <w:rPr>
          <w:rFonts w:ascii="Times New Roman" w:hAnsi="Times New Roman"/>
          <w:b/>
          <w:sz w:val="18"/>
          <w:szCs w:val="18"/>
          <w:lang w:val="uk-UA"/>
        </w:rPr>
        <w:t>ПРИКІНЦЕВІ ПОЛОЖЕННЯ</w:t>
      </w:r>
      <w:bookmarkEnd w:id="115"/>
      <w:bookmarkEnd w:id="116"/>
    </w:p>
    <w:p w14:paraId="0B807FD9"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УДБО ЮО набирає чинності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та з дати, обумовленими п.</w:t>
      </w:r>
      <w:r w:rsidR="000165D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2.</w:t>
      </w:r>
      <w:r w:rsidR="00301662" w:rsidRPr="006512DE">
        <w:rPr>
          <w:rFonts w:ascii="Times New Roman" w:hAnsi="Times New Roman"/>
          <w:sz w:val="18"/>
          <w:szCs w:val="18"/>
          <w:lang w:val="uk-UA"/>
        </w:rPr>
        <w:t>5</w:t>
      </w:r>
      <w:r w:rsidRPr="006512DE">
        <w:rPr>
          <w:rFonts w:ascii="Times New Roman" w:hAnsi="Times New Roman"/>
          <w:sz w:val="18"/>
          <w:szCs w:val="18"/>
          <w:lang w:val="uk-UA"/>
        </w:rPr>
        <w:t xml:space="preserve"> УДБО ЮО</w:t>
      </w:r>
      <w:r w:rsidR="0093117E" w:rsidRPr="006512DE">
        <w:rPr>
          <w:rFonts w:ascii="Times New Roman" w:hAnsi="Times New Roman"/>
          <w:sz w:val="18"/>
          <w:szCs w:val="18"/>
          <w:lang w:val="uk-UA"/>
        </w:rPr>
        <w:t>,</w:t>
      </w:r>
      <w:r w:rsidRPr="006512DE">
        <w:rPr>
          <w:rFonts w:ascii="Times New Roman" w:hAnsi="Times New Roman"/>
          <w:sz w:val="18"/>
          <w:szCs w:val="18"/>
          <w:lang w:val="uk-UA"/>
        </w:rPr>
        <w:t xml:space="preserve"> та діє без обмеження строку. </w:t>
      </w:r>
    </w:p>
    <w:p w14:paraId="5BB54CD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приєднання до УДБО ЮО Клієнт надає згоду та погоджується з тим, що Банк має право здійснювати фотозйомку та відеонагляд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зонах обслуговування Клієнтів, фотографування Клієнтів та їх документів, а також фіксацію </w:t>
      </w:r>
      <w:r w:rsidR="000A3C8D" w:rsidRPr="006512DE">
        <w:rPr>
          <w:rFonts w:ascii="Times New Roman" w:hAnsi="Times New Roman"/>
          <w:sz w:val="18"/>
          <w:szCs w:val="18"/>
          <w:lang w:val="uk-UA"/>
        </w:rPr>
        <w:t>у</w:t>
      </w:r>
      <w:r w:rsidRPr="006512DE">
        <w:rPr>
          <w:rFonts w:ascii="Times New Roman" w:hAnsi="Times New Roman"/>
          <w:sz w:val="18"/>
          <w:szCs w:val="18"/>
          <w:lang w:val="uk-UA"/>
        </w:rPr>
        <w:t>сіма можливими технічними засобами контактів з Клієнтами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аудіозапис телефонних розмов та інше)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приміщеннях Банку та на пристроях Банку з </w:t>
      </w:r>
      <w:r w:rsidR="000A3C8D" w:rsidRPr="006512DE">
        <w:rPr>
          <w:rFonts w:ascii="Times New Roman" w:hAnsi="Times New Roman"/>
          <w:sz w:val="18"/>
          <w:szCs w:val="18"/>
          <w:lang w:val="uk-UA"/>
        </w:rPr>
        <w:t>метою</w:t>
      </w:r>
      <w:r w:rsidRPr="006512DE">
        <w:rPr>
          <w:rFonts w:ascii="Times New Roman" w:hAnsi="Times New Roman"/>
          <w:sz w:val="18"/>
          <w:szCs w:val="18"/>
          <w:lang w:val="uk-UA"/>
        </w:rPr>
        <w:t xml:space="preserve"> забезпечення безпеки та належного обслуговування Клієнтів. </w:t>
      </w:r>
    </w:p>
    <w:p w14:paraId="5551F054" w14:textId="77777777" w:rsidR="008F3B19" w:rsidRPr="006512DE" w:rsidRDefault="008F3B19" w:rsidP="00D30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має право зберігати відеозаписи та фотографії </w:t>
      </w:r>
      <w:r w:rsidR="000A3C8D" w:rsidRPr="006512DE">
        <w:rPr>
          <w:rFonts w:ascii="Times New Roman" w:hAnsi="Times New Roman"/>
          <w:sz w:val="18"/>
          <w:szCs w:val="18"/>
          <w:lang w:val="uk-UA"/>
        </w:rPr>
        <w:t>надалі</w:t>
      </w:r>
      <w:r w:rsidRPr="006512DE">
        <w:rPr>
          <w:rFonts w:ascii="Times New Roman" w:hAnsi="Times New Roman"/>
          <w:sz w:val="18"/>
          <w:szCs w:val="18"/>
          <w:lang w:val="uk-UA"/>
        </w:rPr>
        <w:t xml:space="preserve">, а також поширювати їх у випадках, передбачених чинним законодавством України. Приєднанням до УДБО ЮО Клієнт надає Банку право використовувати відеозаписи, фотографії та записи телефонних розмов в якості доказів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процесуальних діях та підтверджує, що використання таких відеозаписів, фотографій та записів телефонних розмов не є порушенням прав, а є необхідними заходами з метою запобігти злочинові чи з'ясувати істину під час розслідування, якщо іншими способами одержати інформацію неможливо. </w:t>
      </w:r>
    </w:p>
    <w:p w14:paraId="437DBC01" w14:textId="77777777" w:rsidR="00365BE0" w:rsidRPr="006512DE" w:rsidRDefault="00365BE0" w:rsidP="00D30B1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з вини Банку встановлених строків:</w:t>
      </w:r>
    </w:p>
    <w:p w14:paraId="49A24502" w14:textId="77777777" w:rsidR="00365BE0" w:rsidRPr="006512DE" w:rsidRDefault="00365BE0" w:rsidP="00D30B19">
      <w:pPr>
        <w:pStyle w:val="20"/>
        <w:numPr>
          <w:ilvl w:val="0"/>
          <w:numId w:val="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виконання доручення Клієнта-платника на переказ коштів</w:t>
      </w:r>
      <w:r w:rsidR="00991793" w:rsidRPr="006512DE">
        <w:rPr>
          <w:rFonts w:ascii="Times New Roman" w:hAnsi="Times New Roman"/>
          <w:sz w:val="18"/>
          <w:szCs w:val="18"/>
          <w:lang w:val="uk-UA"/>
        </w:rPr>
        <w:t>;</w:t>
      </w:r>
    </w:p>
    <w:p w14:paraId="713E44FA" w14:textId="77777777" w:rsidR="00365BE0" w:rsidRPr="006512DE" w:rsidRDefault="00365BE0" w:rsidP="00D30B19">
      <w:pPr>
        <w:pStyle w:val="20"/>
        <w:numPr>
          <w:ilvl w:val="0"/>
          <w:numId w:val="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завершення переказу коштів на рахунок Клієнта-отримувача коштів</w:t>
      </w:r>
      <w:r w:rsidR="00991793"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7CE91032" w14:textId="77777777" w:rsidR="00365BE0" w:rsidRPr="006512DE" w:rsidRDefault="00365BE0" w:rsidP="00D30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сплачує Клієнту пеню, проценти та відшкодовує йому збитки у загальному узгодженому Сторонами розмірі (з урахуванням індексу інфляції) 0,01 відсотка </w:t>
      </w:r>
      <w:r w:rsidR="000A3C8D" w:rsidRPr="006512DE">
        <w:rPr>
          <w:rFonts w:ascii="Times New Roman" w:hAnsi="Times New Roman"/>
          <w:sz w:val="18"/>
          <w:szCs w:val="18"/>
          <w:lang w:val="uk-UA"/>
        </w:rPr>
        <w:t xml:space="preserve">від </w:t>
      </w:r>
      <w:r w:rsidRPr="006512DE">
        <w:rPr>
          <w:rFonts w:ascii="Times New Roman" w:hAnsi="Times New Roman"/>
          <w:sz w:val="18"/>
          <w:szCs w:val="18"/>
          <w:lang w:val="uk-UA"/>
        </w:rPr>
        <w:t>суми простроченого платежу за кожний день прострочення, але у будь-якому разі не більше 2 відсотків суми неналежного переказу.</w:t>
      </w:r>
    </w:p>
    <w:p w14:paraId="141F453A" w14:textId="77777777" w:rsidR="00365BE0" w:rsidRPr="006512DE" w:rsidRDefault="00365BE0" w:rsidP="00D30B19">
      <w:pPr>
        <w:pStyle w:val="20"/>
        <w:numPr>
          <w:ilvl w:val="2"/>
          <w:numId w:val="2"/>
        </w:numPr>
        <w:spacing w:after="0" w:line="240" w:lineRule="auto"/>
        <w:ind w:left="0" w:firstLine="567"/>
        <w:contextualSpacing/>
        <w:rPr>
          <w:rFonts w:ascii="Times New Roman" w:hAnsi="Times New Roman"/>
          <w:sz w:val="18"/>
          <w:szCs w:val="18"/>
          <w:lang w:val="uk-UA"/>
        </w:rPr>
      </w:pPr>
      <w:r w:rsidRPr="006512DE">
        <w:rPr>
          <w:rFonts w:ascii="Times New Roman" w:hAnsi="Times New Roman"/>
          <w:sz w:val="18"/>
          <w:szCs w:val="18"/>
          <w:lang w:val="uk-UA"/>
        </w:rPr>
        <w:t>У разі:</w:t>
      </w:r>
    </w:p>
    <w:p w14:paraId="0EAF8DAD" w14:textId="77777777" w:rsidR="00365BE0" w:rsidRPr="006512DE" w:rsidRDefault="00365BE0" w:rsidP="00D30B19">
      <w:pPr>
        <w:pStyle w:val="20"/>
        <w:numPr>
          <w:ilvl w:val="0"/>
          <w:numId w:val="7"/>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помилкового переказу коштів з рахунка Клієнта як неналежного платника, що стався з вини Банку</w:t>
      </w:r>
      <w:r w:rsidR="00991793" w:rsidRPr="006512DE">
        <w:rPr>
          <w:rFonts w:ascii="Times New Roman" w:hAnsi="Times New Roman"/>
          <w:sz w:val="18"/>
          <w:szCs w:val="18"/>
          <w:lang w:val="uk-UA"/>
        </w:rPr>
        <w:t>;</w:t>
      </w:r>
    </w:p>
    <w:p w14:paraId="7FDAE3E2" w14:textId="77777777" w:rsidR="00365BE0" w:rsidRPr="006512DE" w:rsidRDefault="00365BE0" w:rsidP="00D374A4">
      <w:pPr>
        <w:pStyle w:val="20"/>
        <w:numPr>
          <w:ilvl w:val="0"/>
          <w:numId w:val="7"/>
        </w:numPr>
        <w:spacing w:after="0" w:line="240" w:lineRule="auto"/>
        <w:ind w:left="709" w:hanging="142"/>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переказу коштів з рахунка Клієнта без законних підстав, за ініціативою неналежного стягувача, з порушенням умов доручення Клієнта-платника на здійснення </w:t>
      </w:r>
      <w:r w:rsidR="00360078"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360078" w:rsidRPr="006512DE">
        <w:rPr>
          <w:rFonts w:ascii="Times New Roman" w:hAnsi="Times New Roman"/>
          <w:sz w:val="18"/>
          <w:szCs w:val="18"/>
          <w:lang w:val="uk-UA"/>
        </w:rPr>
        <w:t>)</w:t>
      </w:r>
      <w:r w:rsidRPr="006512DE">
        <w:rPr>
          <w:rFonts w:ascii="Times New Roman" w:hAnsi="Times New Roman"/>
          <w:sz w:val="18"/>
          <w:szCs w:val="18"/>
          <w:lang w:val="uk-UA"/>
        </w:rPr>
        <w:t xml:space="preserve"> або внаслідок інших помилок, що сталися з вини Банку, </w:t>
      </w:r>
    </w:p>
    <w:p w14:paraId="0B656498" w14:textId="77777777" w:rsidR="00365BE0" w:rsidRPr="006512DE" w:rsidRDefault="00365BE0"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сплачує Клієнту пеню, проценти та відшкодовує йому збитки у загальному узгодженому Сторонами розмірі (з урахуванням індексу інфляції) 0,01 відсотка </w:t>
      </w:r>
      <w:r w:rsidR="000A3C8D" w:rsidRPr="006512DE">
        <w:rPr>
          <w:rFonts w:ascii="Times New Roman" w:hAnsi="Times New Roman"/>
          <w:sz w:val="18"/>
          <w:szCs w:val="18"/>
          <w:lang w:val="uk-UA"/>
        </w:rPr>
        <w:t xml:space="preserve">від </w:t>
      </w:r>
      <w:r w:rsidRPr="006512DE">
        <w:rPr>
          <w:rFonts w:ascii="Times New Roman" w:hAnsi="Times New Roman"/>
          <w:sz w:val="18"/>
          <w:szCs w:val="18"/>
          <w:lang w:val="uk-UA"/>
        </w:rPr>
        <w:t>суми помилкового переказу (відповідно</w:t>
      </w:r>
      <w:r w:rsidR="0003264E"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переказу без законних підстав), починаючи від дня переказу до дня повернення суми переказу на рахунок Клієнта за кожний день прострочення, але у будь-якому разі не більше 2 відсотків суми неналежного переказу.</w:t>
      </w:r>
    </w:p>
    <w:p w14:paraId="4BD0C8B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Врегулювання спорів: </w:t>
      </w:r>
    </w:p>
    <w:p w14:paraId="23B05EA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виникнення між Сторонами спорів та розбіжностей за цим УДБО ЮО та Договором про надання </w:t>
      </w:r>
      <w:r w:rsidR="002B2628"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Сторони зроблять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се необхідне для урегулювання вказаних розбіжностей шляхом переговорів та взаємних консультацій. </w:t>
      </w:r>
    </w:p>
    <w:p w14:paraId="402D296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Спори та протиріччя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цього УДБО ЮО та Договору про надання </w:t>
      </w:r>
      <w:r w:rsidR="002B2628"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урегулювання яких не буде досягнуто між Сторонами шляхом переговорів, підлягають розгляду відповідно </w:t>
      </w:r>
      <w:r w:rsidR="000A3C8D"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чинн</w:t>
      </w:r>
      <w:r w:rsidR="000A3C8D" w:rsidRPr="006512DE">
        <w:rPr>
          <w:rFonts w:ascii="Times New Roman" w:hAnsi="Times New Roman"/>
          <w:sz w:val="18"/>
          <w:szCs w:val="18"/>
          <w:lang w:val="uk-UA"/>
        </w:rPr>
        <w:t>ого</w:t>
      </w:r>
      <w:r w:rsidRPr="006512DE">
        <w:rPr>
          <w:rFonts w:ascii="Times New Roman" w:hAnsi="Times New Roman"/>
          <w:sz w:val="18"/>
          <w:szCs w:val="18"/>
          <w:lang w:val="uk-UA"/>
        </w:rPr>
        <w:t xml:space="preserve"> законодавств</w:t>
      </w:r>
      <w:r w:rsidR="000A3C8D" w:rsidRPr="006512DE">
        <w:rPr>
          <w:rFonts w:ascii="Times New Roman" w:hAnsi="Times New Roman"/>
          <w:sz w:val="18"/>
          <w:szCs w:val="18"/>
          <w:lang w:val="uk-UA"/>
        </w:rPr>
        <w:t>а</w:t>
      </w:r>
      <w:r w:rsidRPr="006512DE">
        <w:rPr>
          <w:rFonts w:ascii="Times New Roman" w:hAnsi="Times New Roman"/>
          <w:sz w:val="18"/>
          <w:szCs w:val="18"/>
          <w:lang w:val="uk-UA"/>
        </w:rPr>
        <w:t xml:space="preserve"> України.</w:t>
      </w:r>
    </w:p>
    <w:p w14:paraId="1F9944DC" w14:textId="77777777" w:rsidR="008F3B19" w:rsidRPr="006512DE" w:rsidRDefault="000A3C8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 xml:space="preserve">За </w:t>
      </w:r>
      <w:r w:rsidR="00A94B6A" w:rsidRPr="006512DE">
        <w:rPr>
          <w:rFonts w:ascii="Times New Roman" w:hAnsi="Times New Roman"/>
          <w:color w:val="000000"/>
          <w:sz w:val="18"/>
          <w:szCs w:val="18"/>
          <w:lang w:val="uk-UA"/>
        </w:rPr>
        <w:t>у</w:t>
      </w:r>
      <w:r w:rsidRPr="006512DE">
        <w:rPr>
          <w:rFonts w:ascii="Times New Roman" w:hAnsi="Times New Roman"/>
          <w:color w:val="000000"/>
          <w:sz w:val="18"/>
          <w:szCs w:val="18"/>
          <w:lang w:val="uk-UA"/>
        </w:rPr>
        <w:t>сіма питаннями</w:t>
      </w:r>
      <w:r w:rsidR="008F3B19" w:rsidRPr="006512DE">
        <w:rPr>
          <w:rFonts w:ascii="Times New Roman" w:hAnsi="Times New Roman"/>
          <w:sz w:val="18"/>
          <w:szCs w:val="18"/>
          <w:lang w:val="uk-UA"/>
        </w:rPr>
        <w:t>, що не передбачен</w:t>
      </w:r>
      <w:r w:rsidRPr="006512DE">
        <w:rPr>
          <w:rFonts w:ascii="Times New Roman" w:hAnsi="Times New Roman"/>
          <w:sz w:val="18"/>
          <w:szCs w:val="18"/>
          <w:lang w:val="uk-UA"/>
        </w:rPr>
        <w:t>і</w:t>
      </w:r>
      <w:r w:rsidR="008F3B19" w:rsidRPr="006512DE">
        <w:rPr>
          <w:rFonts w:ascii="Times New Roman" w:hAnsi="Times New Roman"/>
          <w:sz w:val="18"/>
          <w:szCs w:val="18"/>
          <w:lang w:val="uk-UA"/>
        </w:rPr>
        <w:t xml:space="preserve"> цим УДБО ЮО та Договором про надання </w:t>
      </w:r>
      <w:r w:rsidR="008734E9"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анківської послуги, Банк та Клієнт керуються чинним законодавством України. </w:t>
      </w:r>
    </w:p>
    <w:p w14:paraId="55F35E7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підтверджує, що він є платником податків на прибуток на загальних підставах, відповідно до</w:t>
      </w:r>
      <w:r w:rsidR="009E388D"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Податкового кодексу України. </w:t>
      </w:r>
    </w:p>
    <w:p w14:paraId="747D1F47" w14:textId="77777777" w:rsidR="008F3B19" w:rsidRPr="006512DE" w:rsidRDefault="000A3C8D"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зміни та доповнення до УДБО ЮО є чинними, якщо вони прийняті відповідно </w:t>
      </w:r>
      <w:r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вимог УДБО ЮО. </w:t>
      </w:r>
    </w:p>
    <w:p w14:paraId="7F25CB45"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якщо буде зроблено висновок про незаконність, недійсність або неможливість виконання будь-якого положення УДБО ЮО, такий висновок не впливатиме на решту положень УДБО ЮО. </w:t>
      </w:r>
    </w:p>
    <w:p w14:paraId="67F4063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Банк цією публічною пропозицією, а Клієнт підписанням Заяви про надання </w:t>
      </w:r>
      <w:r w:rsidR="008734E9"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засвідчують факт того, що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самі положення УДБО ЮО відповідають вільному волевиявленню Сторін, жодна зі Сторін не знаходиться під впливом тяжких обставин, примусу тощо, умови УДБО ЮО для Сторін є взаємовигідними та повністю зрозумілими, Сторони досягли згоди щодо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сіх істотних умов УДБО ЮО. </w:t>
      </w:r>
    </w:p>
    <w:p w14:paraId="17A0027E" w14:textId="77777777" w:rsidR="008F3B19" w:rsidRPr="006512DE" w:rsidRDefault="008F3B19" w:rsidP="00871C0D">
      <w:pPr>
        <w:pStyle w:val="20"/>
        <w:numPr>
          <w:ilvl w:val="1"/>
          <w:numId w:val="2"/>
        </w:numPr>
        <w:spacing w:after="0" w:line="240" w:lineRule="auto"/>
        <w:ind w:left="0" w:firstLine="567"/>
        <w:contextualSpacing/>
        <w:rPr>
          <w:rFonts w:ascii="Times New Roman" w:hAnsi="Times New Roman"/>
          <w:b/>
          <w:sz w:val="18"/>
          <w:szCs w:val="18"/>
          <w:lang w:val="uk-UA"/>
        </w:rPr>
      </w:pPr>
      <w:r w:rsidRPr="006512DE">
        <w:rPr>
          <w:rFonts w:ascii="Times New Roman" w:hAnsi="Times New Roman"/>
          <w:b/>
          <w:sz w:val="18"/>
          <w:szCs w:val="18"/>
          <w:lang w:val="uk-UA"/>
        </w:rPr>
        <w:t>ФОРС-МАЖОР:</w:t>
      </w:r>
    </w:p>
    <w:p w14:paraId="708C5551" w14:textId="12E089E6"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117" w:name="_Ref475460612"/>
      <w:bookmarkStart w:id="118" w:name="_Ref474766261"/>
      <w:r w:rsidRPr="006512DE">
        <w:rPr>
          <w:rFonts w:ascii="Times New Roman" w:hAnsi="Times New Roman"/>
          <w:sz w:val="18"/>
          <w:szCs w:val="18"/>
          <w:lang w:val="uk-UA"/>
        </w:rPr>
        <w:t xml:space="preserve">Сторона звільняється від відповідальності за часткове або повне невиконання зобов'язань за цим УДБО ЮО та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якщо це невиконання стало наслідком причин, що перебувають поза сферою контролю Сторони, яка не виконала свої обов’язки за цим розділом УДБО ЮО. Такими причинами є: стихійне лихо, екстремальні погодні умови, повені, війни, страйки, військові дії, громадські заворушення (далі - форс-мажорні обставини). Період звільнення від відповідальності починається з часу настання Стороною форс-мажорних обставин і закінчується (чи закінчувався б), якби виконуюча Сторона вжила заходів, яких вона й справді могла б вжити для виходу з форс-мажорних обставин або з дати закінчення форс-мажорних обставин.</w:t>
      </w:r>
      <w:bookmarkEnd w:id="117"/>
      <w:bookmarkEnd w:id="118"/>
    </w:p>
    <w:p w14:paraId="52B1F172"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Форс-мажор автоматично продовжує строк виконання зобов'язань на весь період його дії та ліквідації наслідків. Термін виконання зобов'язань відкладається на весь період дії форс-мажорних обставин і ліквідації наслідків.</w:t>
      </w:r>
    </w:p>
    <w:p w14:paraId="0F888759"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Наявність форс-мажорних обставин підтверджується довідкою Торгово-промислової палати України або документом іншого уповноваженого органу.</w:t>
      </w:r>
    </w:p>
    <w:p w14:paraId="05EE50BB" w14:textId="101FCFF5" w:rsidR="008F3B19" w:rsidRPr="006512DE" w:rsidRDefault="008F3B19" w:rsidP="00886BF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настання форс-мажорних обставин Сторони мають інформувати одна одну негайно, з наданням підтверджуючих документів, зазначених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п. 1</w:t>
      </w:r>
      <w:r w:rsidR="004302B8" w:rsidRPr="006512DE">
        <w:rPr>
          <w:rFonts w:ascii="Times New Roman" w:hAnsi="Times New Roman"/>
          <w:sz w:val="18"/>
          <w:szCs w:val="18"/>
          <w:lang w:val="uk-UA"/>
        </w:rPr>
        <w:t>9</w:t>
      </w:r>
      <w:r w:rsidR="00971310" w:rsidRPr="006512DE">
        <w:rPr>
          <w:rFonts w:ascii="Times New Roman" w:hAnsi="Times New Roman"/>
          <w:sz w:val="18"/>
          <w:szCs w:val="18"/>
          <w:lang w:val="uk-UA"/>
        </w:rPr>
        <w:t>.8.1</w:t>
      </w:r>
      <w:r w:rsidRPr="006512DE">
        <w:rPr>
          <w:rFonts w:ascii="Times New Roman" w:hAnsi="Times New Roman"/>
          <w:sz w:val="18"/>
          <w:szCs w:val="18"/>
          <w:lang w:val="uk-UA"/>
        </w:rPr>
        <w:t xml:space="preserve"> цього УДБО ЮО.</w:t>
      </w:r>
    </w:p>
    <w:p w14:paraId="229BCEE2" w14:textId="7043C8E5"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9" w:name="_Ref475357508"/>
      <w:bookmarkStart w:id="120" w:name="_Toc474756802"/>
      <w:bookmarkStart w:id="121" w:name="_Ref475357650"/>
      <w:bookmarkStart w:id="122" w:name="_Toc189553436"/>
      <w:r w:rsidRPr="006512DE">
        <w:rPr>
          <w:rFonts w:ascii="Times New Roman" w:hAnsi="Times New Roman"/>
          <w:b/>
          <w:sz w:val="18"/>
          <w:szCs w:val="18"/>
          <w:lang w:val="uk-UA"/>
        </w:rPr>
        <w:t>МІСЦЕЗНАХОДЖЕННЯ ТА РЕКВІЗИТИ БАНКУ</w:t>
      </w:r>
      <w:bookmarkEnd w:id="119"/>
      <w:bookmarkEnd w:id="120"/>
      <w:bookmarkEnd w:id="121"/>
      <w:bookmarkEnd w:id="122"/>
    </w:p>
    <w:p w14:paraId="4E5C6960"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АКЦІОНЕРНЕ ТОВАРИСТВО </w:t>
      </w:r>
      <w:r w:rsidR="0075141E" w:rsidRPr="006512DE">
        <w:rPr>
          <w:rFonts w:ascii="Times New Roman" w:hAnsi="Times New Roman"/>
          <w:sz w:val="18"/>
          <w:szCs w:val="18"/>
          <w:lang w:val="uk-UA"/>
        </w:rPr>
        <w:t>«</w:t>
      </w:r>
      <w:r w:rsidRPr="006512DE">
        <w:rPr>
          <w:rFonts w:ascii="Times New Roman" w:hAnsi="Times New Roman"/>
          <w:sz w:val="18"/>
          <w:szCs w:val="18"/>
          <w:lang w:val="uk-UA"/>
        </w:rPr>
        <w:t>БАНК КРЕДИТ ДНІПРО</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4A436755" w14:textId="75997306"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Місцезнаходження: Україна, 01</w:t>
      </w:r>
      <w:r w:rsidR="00821F33" w:rsidRPr="006512DE">
        <w:rPr>
          <w:rFonts w:ascii="Times New Roman" w:hAnsi="Times New Roman"/>
          <w:sz w:val="18"/>
          <w:szCs w:val="18"/>
          <w:lang w:val="uk-UA"/>
        </w:rPr>
        <w:t>03</w:t>
      </w:r>
      <w:r w:rsidR="00677C19">
        <w:rPr>
          <w:rFonts w:ascii="Times New Roman" w:hAnsi="Times New Roman"/>
          <w:sz w:val="18"/>
          <w:szCs w:val="18"/>
          <w:lang w:val="uk-UA"/>
        </w:rPr>
        <w:t>2</w:t>
      </w:r>
      <w:r w:rsidRPr="006512DE">
        <w:rPr>
          <w:rFonts w:ascii="Times New Roman" w:hAnsi="Times New Roman"/>
          <w:sz w:val="18"/>
          <w:szCs w:val="18"/>
          <w:lang w:val="uk-UA"/>
        </w:rPr>
        <w:t xml:space="preserve">, м. Київ, вул. </w:t>
      </w:r>
      <w:r w:rsidR="00821F33" w:rsidRPr="006512DE">
        <w:rPr>
          <w:rFonts w:ascii="Times New Roman" w:hAnsi="Times New Roman"/>
          <w:sz w:val="18"/>
          <w:szCs w:val="18"/>
          <w:lang w:val="uk-UA"/>
        </w:rPr>
        <w:t>Жилянська</w:t>
      </w:r>
      <w:r w:rsidR="00677C19">
        <w:rPr>
          <w:rFonts w:ascii="Times New Roman" w:hAnsi="Times New Roman"/>
          <w:sz w:val="18"/>
          <w:szCs w:val="18"/>
          <w:lang w:val="uk-UA"/>
        </w:rPr>
        <w:t>, 75</w:t>
      </w:r>
      <w:r w:rsidRPr="006512DE">
        <w:rPr>
          <w:rFonts w:ascii="Times New Roman" w:hAnsi="Times New Roman"/>
          <w:sz w:val="18"/>
          <w:szCs w:val="18"/>
          <w:lang w:val="uk-UA"/>
        </w:rPr>
        <w:t xml:space="preserve">, </w:t>
      </w:r>
    </w:p>
    <w:p w14:paraId="16E01175"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Банківська ліцензія №</w:t>
      </w:r>
      <w:r w:rsidR="00234FC2" w:rsidRPr="006512DE">
        <w:rPr>
          <w:rFonts w:ascii="Times New Roman" w:hAnsi="Times New Roman"/>
          <w:sz w:val="18"/>
          <w:szCs w:val="18"/>
          <w:lang w:val="uk-UA"/>
        </w:rPr>
        <w:t xml:space="preserve"> 7</w:t>
      </w:r>
      <w:r w:rsidRPr="006512DE">
        <w:rPr>
          <w:rFonts w:ascii="Times New Roman" w:hAnsi="Times New Roman"/>
          <w:sz w:val="18"/>
          <w:szCs w:val="18"/>
          <w:lang w:val="uk-UA"/>
        </w:rPr>
        <w:t xml:space="preserve">0, видана </w:t>
      </w:r>
      <w:r w:rsidR="0075141E" w:rsidRPr="006512DE">
        <w:rPr>
          <w:rFonts w:ascii="Times New Roman" w:hAnsi="Times New Roman"/>
          <w:sz w:val="18"/>
          <w:szCs w:val="18"/>
          <w:lang w:val="uk-UA"/>
        </w:rPr>
        <w:t>«</w:t>
      </w:r>
      <w:r w:rsidR="00544E17" w:rsidRPr="006512DE">
        <w:rPr>
          <w:rFonts w:ascii="Times New Roman" w:hAnsi="Times New Roman"/>
          <w:sz w:val="18"/>
          <w:szCs w:val="18"/>
          <w:lang w:val="uk-UA"/>
        </w:rPr>
        <w:t>22</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234FC2" w:rsidRPr="006512DE">
        <w:rPr>
          <w:rFonts w:ascii="Times New Roman" w:hAnsi="Times New Roman"/>
          <w:sz w:val="18"/>
          <w:szCs w:val="18"/>
          <w:lang w:val="uk-UA"/>
        </w:rPr>
        <w:t>жовтня</w:t>
      </w:r>
      <w:r w:rsidRPr="006512DE">
        <w:rPr>
          <w:rFonts w:ascii="Times New Roman" w:hAnsi="Times New Roman"/>
          <w:sz w:val="18"/>
          <w:szCs w:val="18"/>
          <w:lang w:val="uk-UA"/>
        </w:rPr>
        <w:t xml:space="preserve"> </w:t>
      </w:r>
      <w:r w:rsidR="00234FC2" w:rsidRPr="006512DE">
        <w:rPr>
          <w:rFonts w:ascii="Times New Roman" w:hAnsi="Times New Roman"/>
          <w:sz w:val="18"/>
          <w:szCs w:val="18"/>
          <w:lang w:val="uk-UA"/>
        </w:rPr>
        <w:t>201</w:t>
      </w:r>
      <w:r w:rsidR="00544E17" w:rsidRPr="006512DE">
        <w:rPr>
          <w:rFonts w:ascii="Times New Roman" w:hAnsi="Times New Roman"/>
          <w:sz w:val="18"/>
          <w:szCs w:val="18"/>
          <w:lang w:val="uk-UA"/>
        </w:rPr>
        <w:t>8</w:t>
      </w:r>
      <w:r w:rsidRPr="006512DE">
        <w:rPr>
          <w:rFonts w:ascii="Times New Roman" w:hAnsi="Times New Roman"/>
          <w:sz w:val="18"/>
          <w:szCs w:val="18"/>
          <w:lang w:val="uk-UA"/>
        </w:rPr>
        <w:t xml:space="preserve"> р. Національним банком України,</w:t>
      </w:r>
      <w:r w:rsidR="00FE0CE3" w:rsidRPr="006512DE">
        <w:rPr>
          <w:rFonts w:ascii="Times New Roman" w:hAnsi="Times New Roman"/>
          <w:sz w:val="18"/>
          <w:szCs w:val="18"/>
          <w:lang w:val="uk-UA"/>
        </w:rPr>
        <w:t xml:space="preserve"> </w:t>
      </w:r>
      <w:r w:rsidR="00FE0CE3" w:rsidRPr="006512DE">
        <w:rPr>
          <w:rFonts w:ascii="Times New Roman" w:hAnsi="Times New Roman"/>
          <w:bCs/>
          <w:snapToGrid w:val="0"/>
          <w:sz w:val="18"/>
          <w:szCs w:val="18"/>
          <w:lang w:val="uk-UA"/>
        </w:rPr>
        <w:t>запис (реєстраційний номер) в Державному реєстрі банків 180, дата внесення запису 07.07.1993 року</w:t>
      </w:r>
      <w:r w:rsidRPr="006512DE">
        <w:rPr>
          <w:rFonts w:ascii="Times New Roman" w:hAnsi="Times New Roman"/>
          <w:sz w:val="18"/>
          <w:szCs w:val="18"/>
          <w:lang w:val="uk-UA"/>
        </w:rPr>
        <w:t xml:space="preserve"> </w:t>
      </w:r>
    </w:p>
    <w:p w14:paraId="2D0A665C" w14:textId="77777777" w:rsidR="008F3B19" w:rsidRPr="006512DE" w:rsidRDefault="000165DF"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І</w:t>
      </w:r>
      <w:r w:rsidR="008F3B19" w:rsidRPr="006512DE">
        <w:rPr>
          <w:rFonts w:ascii="Times New Roman" w:hAnsi="Times New Roman"/>
          <w:sz w:val="18"/>
          <w:szCs w:val="18"/>
          <w:lang w:val="uk-UA"/>
        </w:rPr>
        <w:t>ПН 143524004022</w:t>
      </w:r>
    </w:p>
    <w:p w14:paraId="03059B63"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Ідентифікаційний код юридичної особи 14352406, Код банку 305749 </w:t>
      </w:r>
    </w:p>
    <w:p w14:paraId="0926CEC7" w14:textId="77777777" w:rsidR="00821F33" w:rsidRPr="006512DE" w:rsidRDefault="00821F33"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Кореспондентський рахунок 32007102101026 в Національному банку України, код 300001</w:t>
      </w:r>
    </w:p>
    <w:p w14:paraId="30D76969"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Веб-сайт: www.creditdnepr.com.ua </w:t>
      </w:r>
    </w:p>
    <w:p w14:paraId="52F3A5B2"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E-mail: info@creditdnepr.com </w:t>
      </w:r>
    </w:p>
    <w:p w14:paraId="68286FF8"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Телефон Контакт</w:t>
      </w:r>
      <w:r w:rsidR="00276E91" w:rsidRPr="006512DE">
        <w:rPr>
          <w:rFonts w:ascii="Times New Roman" w:hAnsi="Times New Roman"/>
          <w:sz w:val="18"/>
          <w:szCs w:val="18"/>
          <w:lang w:val="uk-UA"/>
        </w:rPr>
        <w:t>-</w:t>
      </w:r>
      <w:r w:rsidRPr="006512DE">
        <w:rPr>
          <w:rFonts w:ascii="Times New Roman" w:hAnsi="Times New Roman"/>
          <w:sz w:val="18"/>
          <w:szCs w:val="18"/>
          <w:lang w:val="uk-UA"/>
        </w:rPr>
        <w:t xml:space="preserve">центру: 0 800 507 700 (безкоштовно); +38 056 787 88 88 </w:t>
      </w:r>
    </w:p>
    <w:p w14:paraId="725C7E91" w14:textId="5A0650F6" w:rsidR="008F3B19"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зміни Банком вищевказаних реквізитів, Банк повідомляє Клієнта про зміну таких реквізитів шляхом розміщення відповідної інформації на Офіційному сайті Банку, що вважається належним повідомленням Банком Клієнта про зміну своїх реквізитів та не потребує відправлення Банком Клієнту будь-яких додаткових листів та/або повідомлень.</w:t>
      </w:r>
    </w:p>
    <w:p w14:paraId="3F5CC615" w14:textId="2DBFA040" w:rsidR="000F6D77" w:rsidRDefault="000F6D77" w:rsidP="000F6D77">
      <w:pPr>
        <w:rPr>
          <w:lang w:val="uk-UA"/>
        </w:rPr>
      </w:pPr>
    </w:p>
    <w:p w14:paraId="46519234"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Директор з корпоративного бізнесу</w:t>
      </w:r>
    </w:p>
    <w:p w14:paraId="4262B5EC"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АТ «БАНК КРЕДИТ ДНІПРО»</w:t>
      </w:r>
    </w:p>
    <w:p w14:paraId="5FEA0130"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 xml:space="preserve">(на підставі довіреності від 23.04.2025 року, </w:t>
      </w:r>
    </w:p>
    <w:p w14:paraId="2F3C8234"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 xml:space="preserve">посвідченої приватним нотаріусом Київського </w:t>
      </w:r>
    </w:p>
    <w:p w14:paraId="3F5BD0B8"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 xml:space="preserve">міського нотаріального округу Гаріфуліною Я.В. </w:t>
      </w:r>
    </w:p>
    <w:p w14:paraId="4062F5CA"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 xml:space="preserve">за реєстровим №300) </w:t>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t xml:space="preserve">            Татаренко І.М.</w:t>
      </w:r>
    </w:p>
    <w:p w14:paraId="3F0F9677" w14:textId="77777777" w:rsidR="00B01753" w:rsidRDefault="00B01753" w:rsidP="00B01753">
      <w:pPr>
        <w:tabs>
          <w:tab w:val="num" w:pos="1276"/>
        </w:tabs>
        <w:ind w:firstLine="567"/>
        <w:rPr>
          <w:b/>
          <w:sz w:val="18"/>
          <w:szCs w:val="18"/>
          <w:lang w:val="uk-UA"/>
        </w:rPr>
      </w:pPr>
    </w:p>
    <w:p w14:paraId="2B7371FF" w14:textId="77777777" w:rsidR="000F6D77" w:rsidRPr="000F6D77" w:rsidRDefault="000F6D77" w:rsidP="000F6D77">
      <w:pPr>
        <w:rPr>
          <w:lang w:val="uk-UA"/>
        </w:rPr>
      </w:pPr>
    </w:p>
    <w:p w14:paraId="61707C15" w14:textId="77777777" w:rsidR="00877029" w:rsidRPr="006512DE" w:rsidRDefault="00877029" w:rsidP="004B60E2">
      <w:pPr>
        <w:ind w:firstLine="567"/>
        <w:rPr>
          <w:rFonts w:ascii="Times New Roman" w:hAnsi="Times New Roman"/>
          <w:sz w:val="18"/>
          <w:szCs w:val="18"/>
          <w:lang w:val="uk-UA"/>
        </w:rPr>
      </w:pPr>
    </w:p>
    <w:p w14:paraId="02B4E4EA" w14:textId="77777777" w:rsidR="00A142E8" w:rsidRPr="006512DE" w:rsidRDefault="00A142E8" w:rsidP="001D7B69">
      <w:pPr>
        <w:rPr>
          <w:rFonts w:ascii="Times New Roman" w:hAnsi="Times New Roman"/>
          <w:sz w:val="18"/>
          <w:szCs w:val="18"/>
          <w:lang w:val="uk-UA"/>
        </w:rPr>
      </w:pPr>
    </w:p>
    <w:p w14:paraId="70BE85F9" w14:textId="483A9D5F" w:rsidR="00CD1907" w:rsidRPr="006512DE" w:rsidRDefault="00CD1907" w:rsidP="001D7B69">
      <w:pPr>
        <w:rPr>
          <w:rFonts w:ascii="Times New Roman" w:hAnsi="Times New Roman"/>
          <w:sz w:val="18"/>
          <w:szCs w:val="18"/>
          <w:lang w:val="uk-UA"/>
        </w:rPr>
      </w:pPr>
    </w:p>
    <w:p w14:paraId="0BB40ECC" w14:textId="5157DBB7" w:rsidR="00D57BC0" w:rsidRPr="006512DE" w:rsidRDefault="00D57BC0" w:rsidP="001D7B69">
      <w:pPr>
        <w:rPr>
          <w:rFonts w:ascii="Times New Roman" w:hAnsi="Times New Roman"/>
          <w:sz w:val="18"/>
          <w:szCs w:val="18"/>
          <w:lang w:val="uk-UA"/>
        </w:rPr>
      </w:pPr>
    </w:p>
    <w:p w14:paraId="4A3A5A30" w14:textId="77777777" w:rsidR="00D57BC0" w:rsidRPr="006512DE" w:rsidRDefault="00D57BC0" w:rsidP="001D7B69">
      <w:pPr>
        <w:rPr>
          <w:rFonts w:ascii="Times New Roman" w:hAnsi="Times New Roman"/>
          <w:sz w:val="18"/>
          <w:szCs w:val="18"/>
          <w:lang w:val="uk-UA"/>
        </w:rPr>
      </w:pPr>
    </w:p>
    <w:p w14:paraId="5BE5448F" w14:textId="23EF2744" w:rsidR="00886BF3" w:rsidRPr="006512DE" w:rsidRDefault="00886BF3" w:rsidP="001D7B69">
      <w:pPr>
        <w:rPr>
          <w:rFonts w:ascii="Times New Roman" w:hAnsi="Times New Roman"/>
          <w:sz w:val="18"/>
          <w:szCs w:val="18"/>
          <w:lang w:val="uk-UA"/>
        </w:rPr>
      </w:pPr>
    </w:p>
    <w:p w14:paraId="28C20F55" w14:textId="22C93178" w:rsidR="00E65A19" w:rsidRPr="006512DE" w:rsidRDefault="00E65A19" w:rsidP="001D7B69">
      <w:pPr>
        <w:rPr>
          <w:rFonts w:ascii="Times New Roman" w:hAnsi="Times New Roman"/>
          <w:sz w:val="18"/>
          <w:szCs w:val="18"/>
          <w:lang w:val="uk-UA"/>
        </w:rPr>
      </w:pPr>
    </w:p>
    <w:p w14:paraId="3B8207F0" w14:textId="374D6438" w:rsidR="0015778C" w:rsidRPr="006512DE" w:rsidRDefault="0015778C" w:rsidP="006B0951">
      <w:pPr>
        <w:spacing w:after="0" w:line="240" w:lineRule="auto"/>
        <w:rPr>
          <w:rFonts w:ascii="Times New Roman" w:hAnsi="Times New Roman"/>
          <w:sz w:val="18"/>
          <w:szCs w:val="18"/>
          <w:lang w:val="uk-UA"/>
        </w:rPr>
      </w:pPr>
    </w:p>
    <w:sectPr w:rsidR="0015778C" w:rsidRPr="006512DE" w:rsidSect="00B65107">
      <w:headerReference w:type="default" r:id="rId53"/>
      <w:footerReference w:type="default" r:id="rId54"/>
      <w:pgSz w:w="11906" w:h="16838"/>
      <w:pgMar w:top="567" w:right="567" w:bottom="346" w:left="992" w:header="68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AD530" w14:textId="77777777" w:rsidR="00F117D5" w:rsidRDefault="00F117D5" w:rsidP="0089216C">
      <w:pPr>
        <w:spacing w:after="0" w:line="240" w:lineRule="auto"/>
      </w:pPr>
      <w:r>
        <w:separator/>
      </w:r>
    </w:p>
  </w:endnote>
  <w:endnote w:type="continuationSeparator" w:id="0">
    <w:p w14:paraId="116F0B98" w14:textId="77777777" w:rsidR="00F117D5" w:rsidRDefault="00F117D5" w:rsidP="0089216C">
      <w:pPr>
        <w:spacing w:after="0" w:line="240" w:lineRule="auto"/>
      </w:pPr>
      <w:r>
        <w:continuationSeparator/>
      </w:r>
    </w:p>
  </w:endnote>
  <w:endnote w:type="continuationNotice" w:id="1">
    <w:p w14:paraId="19A98808" w14:textId="77777777" w:rsidR="00F117D5" w:rsidRDefault="00F117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imesE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IBM Plex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D880B" w14:textId="77777777" w:rsidR="00F117D5" w:rsidRPr="00CC4074" w:rsidRDefault="00F117D5" w:rsidP="00220F62">
    <w:pPr>
      <w:pStyle w:val="a5"/>
      <w:spacing w:before="40"/>
      <w:jc w:val="right"/>
      <w:rPr>
        <w:rFonts w:ascii="Arial" w:hAnsi="Arial" w:cs="Arial"/>
        <w:sz w:val="18"/>
        <w:szCs w:val="18"/>
      </w:rPr>
    </w:pPr>
    <w:r w:rsidRPr="00CC4074">
      <w:rPr>
        <w:rFonts w:ascii="Arial" w:hAnsi="Arial" w:cs="Arial"/>
        <w:sz w:val="18"/>
        <w:szCs w:val="18"/>
      </w:rPr>
      <w:fldChar w:fldCharType="begin"/>
    </w:r>
    <w:r w:rsidRPr="00CC4074">
      <w:rPr>
        <w:rFonts w:ascii="Arial" w:hAnsi="Arial" w:cs="Arial"/>
        <w:sz w:val="18"/>
        <w:szCs w:val="18"/>
      </w:rPr>
      <w:instrText>PAGE   \* MERGEFORMAT</w:instrText>
    </w:r>
    <w:r w:rsidRPr="00CC4074">
      <w:rPr>
        <w:rFonts w:ascii="Arial" w:hAnsi="Arial" w:cs="Arial"/>
        <w:sz w:val="18"/>
        <w:szCs w:val="18"/>
      </w:rPr>
      <w:fldChar w:fldCharType="separate"/>
    </w:r>
    <w:r>
      <w:rPr>
        <w:rFonts w:ascii="Arial" w:hAnsi="Arial" w:cs="Arial"/>
        <w:noProof/>
        <w:sz w:val="18"/>
        <w:szCs w:val="18"/>
      </w:rPr>
      <w:t>2</w:t>
    </w:r>
    <w:r w:rsidRPr="00CC4074">
      <w:rPr>
        <w:rFonts w:ascii="Arial" w:hAnsi="Arial" w:cs="Arial"/>
        <w:sz w:val="18"/>
        <w:szCs w:val="18"/>
      </w:rPr>
      <w:fldChar w:fldCharType="end"/>
    </w:r>
  </w:p>
  <w:p w14:paraId="30D8FFBD" w14:textId="77777777" w:rsidR="00F117D5" w:rsidRDefault="00F117D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E2F6C" w14:textId="4780648D" w:rsidR="00F117D5" w:rsidRDefault="00F117D5">
    <w:pPr>
      <w:pStyle w:val="a5"/>
      <w:jc w:val="right"/>
    </w:pPr>
    <w:r>
      <w:fldChar w:fldCharType="begin"/>
    </w:r>
    <w:r>
      <w:instrText>PAGE   \* MERGEFORMAT</w:instrText>
    </w:r>
    <w:r>
      <w:fldChar w:fldCharType="separate"/>
    </w:r>
    <w:r w:rsidR="006A20E1">
      <w:rPr>
        <w:noProof/>
      </w:rPr>
      <w:t>20</w:t>
    </w:r>
    <w:r>
      <w:rPr>
        <w:noProof/>
      </w:rPr>
      <w:fldChar w:fldCharType="end"/>
    </w:r>
  </w:p>
  <w:p w14:paraId="0B6E0586" w14:textId="77777777" w:rsidR="00F117D5" w:rsidRDefault="00F117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F64BD" w14:textId="77777777" w:rsidR="00F117D5" w:rsidRDefault="00F117D5" w:rsidP="0089216C">
      <w:pPr>
        <w:spacing w:after="0" w:line="240" w:lineRule="auto"/>
      </w:pPr>
      <w:r>
        <w:separator/>
      </w:r>
    </w:p>
  </w:footnote>
  <w:footnote w:type="continuationSeparator" w:id="0">
    <w:p w14:paraId="51DBAEBA" w14:textId="77777777" w:rsidR="00F117D5" w:rsidRDefault="00F117D5" w:rsidP="0089216C">
      <w:pPr>
        <w:spacing w:after="0" w:line="240" w:lineRule="auto"/>
      </w:pPr>
      <w:r>
        <w:continuationSeparator/>
      </w:r>
    </w:p>
  </w:footnote>
  <w:footnote w:type="continuationNotice" w:id="1">
    <w:p w14:paraId="4F1AF51B" w14:textId="77777777" w:rsidR="00F117D5" w:rsidRDefault="00F117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108" w:type="dxa"/>
      <w:tblBorders>
        <w:bottom w:val="single" w:sz="4" w:space="0" w:color="auto"/>
      </w:tblBorders>
      <w:tblLook w:val="01E0" w:firstRow="1" w:lastRow="1" w:firstColumn="1" w:lastColumn="1" w:noHBand="0" w:noVBand="0"/>
    </w:tblPr>
    <w:tblGrid>
      <w:gridCol w:w="9214"/>
      <w:gridCol w:w="992"/>
    </w:tblGrid>
    <w:tr w:rsidR="00F117D5" w:rsidRPr="00010F56" w14:paraId="15BC4D68" w14:textId="77777777" w:rsidTr="00220F62">
      <w:trPr>
        <w:trHeight w:val="570"/>
      </w:trPr>
      <w:tc>
        <w:tcPr>
          <w:tcW w:w="9214" w:type="dxa"/>
          <w:vAlign w:val="center"/>
        </w:tcPr>
        <w:p w14:paraId="558173EE" w14:textId="77777777" w:rsidR="00F117D5" w:rsidRDefault="00F117D5" w:rsidP="00220F62">
          <w:pPr>
            <w:spacing w:after="0"/>
            <w:rPr>
              <w:sz w:val="18"/>
              <w:szCs w:val="18"/>
              <w:lang w:val="uk-UA"/>
            </w:rPr>
          </w:pPr>
          <w:r w:rsidRPr="008C5456">
            <w:rPr>
              <w:sz w:val="18"/>
              <w:szCs w:val="18"/>
              <w:lang w:val="uk-UA"/>
            </w:rPr>
            <w:t xml:space="preserve">Положення про </w:t>
          </w:r>
          <w:r>
            <w:rPr>
              <w:sz w:val="18"/>
              <w:szCs w:val="18"/>
              <w:lang w:val="uk-UA"/>
            </w:rPr>
            <w:t>документування та опис банківських процесів у</w:t>
          </w:r>
          <w:r w:rsidRPr="008C5456">
            <w:rPr>
              <w:sz w:val="18"/>
              <w:szCs w:val="18"/>
              <w:lang w:val="uk-UA"/>
            </w:rPr>
            <w:t xml:space="preserve"> </w:t>
          </w:r>
          <w:r>
            <w:rPr>
              <w:sz w:val="18"/>
              <w:szCs w:val="18"/>
              <w:lang w:val="uk-UA"/>
            </w:rPr>
            <w:t>П</w:t>
          </w:r>
          <w:r w:rsidRPr="008C5456">
            <w:rPr>
              <w:sz w:val="18"/>
              <w:szCs w:val="18"/>
              <w:lang w:val="uk-UA"/>
            </w:rPr>
            <w:t>АТ«</w:t>
          </w:r>
          <w:r>
            <w:rPr>
              <w:sz w:val="18"/>
              <w:szCs w:val="18"/>
              <w:lang w:val="uk-UA"/>
            </w:rPr>
            <w:t>БАНК КРЕДИТ ДНІПРО</w:t>
          </w:r>
          <w:r w:rsidRPr="008C5456">
            <w:rPr>
              <w:sz w:val="18"/>
              <w:szCs w:val="18"/>
              <w:lang w:val="uk-UA"/>
            </w:rPr>
            <w:t>» (Версія 1.0)</w:t>
          </w:r>
        </w:p>
        <w:p w14:paraId="6249612D" w14:textId="77777777" w:rsidR="00F117D5" w:rsidRPr="002B15D7" w:rsidRDefault="00F117D5" w:rsidP="00220F62">
          <w:pPr>
            <w:spacing w:after="0"/>
            <w:rPr>
              <w:i/>
              <w:szCs w:val="24"/>
            </w:rPr>
          </w:pPr>
          <w:r w:rsidRPr="00686119">
            <w:rPr>
              <w:i/>
              <w:sz w:val="18"/>
              <w:szCs w:val="18"/>
              <w:lang w:val="uk-UA"/>
            </w:rPr>
            <w:t xml:space="preserve">Додаток </w:t>
          </w:r>
          <w:r>
            <w:rPr>
              <w:i/>
              <w:sz w:val="18"/>
              <w:szCs w:val="18"/>
              <w:lang w:val="uk-UA"/>
            </w:rPr>
            <w:t>6</w:t>
          </w:r>
          <w:r w:rsidRPr="00686119">
            <w:rPr>
              <w:i/>
              <w:sz w:val="18"/>
              <w:szCs w:val="18"/>
              <w:lang w:val="uk-UA"/>
            </w:rPr>
            <w:t xml:space="preserve">. </w:t>
          </w:r>
          <w:r>
            <w:rPr>
              <w:i/>
              <w:sz w:val="18"/>
              <w:szCs w:val="18"/>
              <w:lang w:val="uk-UA"/>
            </w:rPr>
            <w:t xml:space="preserve">Стандарт оформлення Регламенту банківського процесу </w:t>
          </w:r>
          <w:r w:rsidRPr="002B15D7">
            <w:rPr>
              <w:i/>
              <w:sz w:val="18"/>
              <w:szCs w:val="18"/>
            </w:rPr>
            <w:t xml:space="preserve"> </w:t>
          </w:r>
        </w:p>
      </w:tc>
      <w:tc>
        <w:tcPr>
          <w:tcW w:w="992" w:type="dxa"/>
          <w:shd w:val="clear" w:color="auto" w:fill="auto"/>
          <w:vAlign w:val="center"/>
        </w:tcPr>
        <w:p w14:paraId="3421F4E2" w14:textId="77777777" w:rsidR="00F117D5" w:rsidRPr="00010F56" w:rsidRDefault="00F117D5" w:rsidP="00220F62">
          <w:pPr>
            <w:jc w:val="center"/>
            <w:rPr>
              <w:rFonts w:ascii="Cambria" w:hAnsi="Cambria"/>
              <w:szCs w:val="24"/>
              <w:lang w:val="uk-UA"/>
            </w:rPr>
          </w:pPr>
          <w:r>
            <w:object w:dxaOrig="1920" w:dyaOrig="1665" w14:anchorId="3C315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9pt">
                <v:imagedata r:id="rId1" o:title=""/>
              </v:shape>
              <o:OLEObject Type="Embed" ProgID="PBrush" ShapeID="_x0000_i1025" DrawAspect="Content" ObjectID="_1828537896" r:id="rId2"/>
            </w:object>
          </w:r>
        </w:p>
      </w:tc>
    </w:tr>
  </w:tbl>
  <w:p w14:paraId="73F2574F" w14:textId="77777777" w:rsidR="00F117D5" w:rsidRDefault="00F117D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44C2" w14:textId="77777777" w:rsidR="00F117D5" w:rsidRDefault="00F117D5">
    <w:pPr>
      <w:pStyle w:val="a3"/>
    </w:pPr>
    <w:r w:rsidRPr="00C02DBA">
      <w:rPr>
        <w:rFonts w:ascii="Calibri" w:hAnsi="Calibri"/>
        <w:b/>
        <w:noProof/>
        <w:sz w:val="18"/>
        <w:szCs w:val="18"/>
        <w:lang w:val="uk-UA" w:eastAsia="uk-UA"/>
      </w:rPr>
      <w:drawing>
        <wp:inline distT="0" distB="0" distL="0" distR="0" wp14:anchorId="4B47A524" wp14:editId="16973BC2">
          <wp:extent cx="3019425" cy="431165"/>
          <wp:effectExtent l="0" t="0" r="9525"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10" w:tblpY="-324"/>
      <w:tblW w:w="10353" w:type="dxa"/>
      <w:tblLook w:val="0000" w:firstRow="0" w:lastRow="0" w:firstColumn="0" w:lastColumn="0" w:noHBand="0" w:noVBand="0"/>
    </w:tblPr>
    <w:tblGrid>
      <w:gridCol w:w="10353"/>
    </w:tblGrid>
    <w:tr w:rsidR="00F117D5" w:rsidRPr="000B1489" w14:paraId="1735833B" w14:textId="77777777" w:rsidTr="000B1489">
      <w:trPr>
        <w:trHeight w:val="551"/>
      </w:trPr>
      <w:tc>
        <w:tcPr>
          <w:tcW w:w="10353" w:type="dxa"/>
          <w:vAlign w:val="center"/>
        </w:tcPr>
        <w:p w14:paraId="0575AD87" w14:textId="77777777" w:rsidR="00F117D5" w:rsidRPr="00E62889" w:rsidRDefault="00F117D5" w:rsidP="000B1489">
          <w:pPr>
            <w:pStyle w:val="a3"/>
            <w:spacing w:before="40"/>
            <w:ind w:left="3294"/>
            <w:jc w:val="center"/>
            <w:rPr>
              <w:lang w:val="uk-UA"/>
            </w:rPr>
          </w:pPr>
          <w:r w:rsidRPr="001D7B69">
            <w:rPr>
              <w:i/>
              <w:sz w:val="15"/>
              <w:lang w:val="uk-UA"/>
            </w:rPr>
            <w:t>Універсальний договір банківського обслуговування клієнтів – юридичних осіб, фізичних осіб – підприємців та осіб, які провадять незалежну професійну діяльність, в АТ «БАНК КРЕДИТ ДНІПРО»</w:t>
          </w:r>
          <w:r w:rsidRPr="001D7B69">
            <w:rPr>
              <w:i/>
              <w:noProof/>
              <w:sz w:val="15"/>
              <w:lang w:val="uk-UA" w:eastAsia="uk-UA"/>
            </w:rPr>
            <w:drawing>
              <wp:anchor distT="0" distB="0" distL="114300" distR="114300" simplePos="0" relativeHeight="251658240" behindDoc="1" locked="0" layoutInCell="1" allowOverlap="1" wp14:anchorId="42DC479C" wp14:editId="17B4061D">
                <wp:simplePos x="0" y="0"/>
                <wp:positionH relativeFrom="column">
                  <wp:posOffset>-37465</wp:posOffset>
                </wp:positionH>
                <wp:positionV relativeFrom="paragraph">
                  <wp:posOffset>7620</wp:posOffset>
                </wp:positionV>
                <wp:extent cx="2105660" cy="298450"/>
                <wp:effectExtent l="0" t="0" r="0" b="6350"/>
                <wp:wrapNone/>
                <wp:docPr id="1" name="Рисунок 1" descr="C:\Users\kapitanskiyav\Pictures\kj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pitanskiyav\Pictures\kj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660" cy="298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B1489">
            <w:rPr>
              <w:lang w:val="uk-UA"/>
            </w:rPr>
            <w:t xml:space="preserve"> </w:t>
          </w:r>
        </w:p>
        <w:p w14:paraId="0E8ECC05" w14:textId="5D888B4F" w:rsidR="00F117D5" w:rsidRPr="001D7B69" w:rsidRDefault="00F117D5" w:rsidP="006C20C2">
          <w:pPr>
            <w:pStyle w:val="a3"/>
            <w:spacing w:before="40"/>
            <w:ind w:left="3294"/>
            <w:jc w:val="center"/>
            <w:rPr>
              <w:rFonts w:ascii="Arial" w:hAnsi="Arial"/>
              <w:i/>
              <w:sz w:val="16"/>
              <w:lang w:val="uk-UA"/>
            </w:rPr>
          </w:pPr>
          <w:r w:rsidRPr="001D7B69">
            <w:rPr>
              <w:rFonts w:asciiTheme="minorHAnsi" w:hAnsiTheme="minorHAnsi"/>
              <w:i/>
              <w:sz w:val="15"/>
              <w:lang w:val="uk-UA"/>
            </w:rPr>
            <w:t>(версія 1</w:t>
          </w:r>
          <w:r>
            <w:rPr>
              <w:rFonts w:asciiTheme="minorHAnsi" w:hAnsiTheme="minorHAnsi"/>
              <w:i/>
              <w:sz w:val="15"/>
              <w:lang w:val="uk-UA"/>
            </w:rPr>
            <w:t>9</w:t>
          </w:r>
          <w:r w:rsidRPr="001D7B69">
            <w:rPr>
              <w:rFonts w:asciiTheme="minorHAnsi" w:hAnsiTheme="minorHAnsi"/>
              <w:i/>
              <w:sz w:val="15"/>
              <w:lang w:val="uk-UA"/>
            </w:rPr>
            <w:t>.</w:t>
          </w:r>
          <w:r w:rsidR="00B01753">
            <w:rPr>
              <w:rFonts w:asciiTheme="minorHAnsi" w:hAnsiTheme="minorHAnsi"/>
              <w:i/>
              <w:sz w:val="15"/>
              <w:lang w:val="uk-UA"/>
            </w:rPr>
            <w:t>1</w:t>
          </w:r>
          <w:r w:rsidR="006C20C2">
            <w:rPr>
              <w:rFonts w:asciiTheme="minorHAnsi" w:hAnsiTheme="minorHAnsi"/>
              <w:i/>
              <w:sz w:val="15"/>
              <w:lang w:val="uk-UA"/>
            </w:rPr>
            <w:t>6</w:t>
          </w:r>
          <w:r w:rsidRPr="001D7B69">
            <w:rPr>
              <w:rFonts w:asciiTheme="minorHAnsi" w:hAnsiTheme="minorHAnsi"/>
              <w:i/>
              <w:sz w:val="15"/>
              <w:lang w:val="uk-UA"/>
            </w:rPr>
            <w:t>)</w:t>
          </w:r>
        </w:p>
      </w:tc>
    </w:tr>
  </w:tbl>
  <w:p w14:paraId="7AF836BC" w14:textId="2AD2CA44" w:rsidR="00F117D5" w:rsidRPr="000B1489" w:rsidRDefault="00F117D5" w:rsidP="00BD6EC4">
    <w:pPr>
      <w:pStyle w:val="a3"/>
      <w:spacing w:line="120" w:lineRule="auto"/>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5251"/>
    <w:multiLevelType w:val="hybridMultilevel"/>
    <w:tmpl w:val="36FCCA6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B05C03"/>
    <w:multiLevelType w:val="hybridMultilevel"/>
    <w:tmpl w:val="26B098DC"/>
    <w:lvl w:ilvl="0" w:tplc="7C94C5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724719"/>
    <w:multiLevelType w:val="hybridMultilevel"/>
    <w:tmpl w:val="82E4E3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7BC5E3B"/>
    <w:multiLevelType w:val="hybridMultilevel"/>
    <w:tmpl w:val="8DAC861C"/>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15:restartNumberingAfterBreak="0">
    <w:nsid w:val="07F32687"/>
    <w:multiLevelType w:val="hybridMultilevel"/>
    <w:tmpl w:val="AB58F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E855B4"/>
    <w:multiLevelType w:val="hybridMultilevel"/>
    <w:tmpl w:val="65668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0170B9"/>
    <w:multiLevelType w:val="hybridMultilevel"/>
    <w:tmpl w:val="5FBC49E0"/>
    <w:lvl w:ilvl="0" w:tplc="8A44F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192312"/>
    <w:multiLevelType w:val="multilevel"/>
    <w:tmpl w:val="701A2FCC"/>
    <w:lvl w:ilvl="0">
      <w:start w:val="2"/>
      <w:numFmt w:val="decimal"/>
      <w:lvlText w:val="%1."/>
      <w:lvlJc w:val="left"/>
      <w:pPr>
        <w:ind w:left="360" w:hanging="360"/>
      </w:pPr>
      <w:rPr>
        <w:rFonts w:hint="default"/>
        <w:u w:val="none"/>
      </w:rPr>
    </w:lvl>
    <w:lvl w:ilvl="1">
      <w:start w:val="1"/>
      <w:numFmt w:val="decimal"/>
      <w:lvlText w:val="%1.%2."/>
      <w:lvlJc w:val="left"/>
      <w:pPr>
        <w:ind w:left="717" w:hanging="360"/>
      </w:pPr>
      <w:rPr>
        <w:rFonts w:hint="default"/>
        <w:u w:val="none"/>
      </w:rPr>
    </w:lvl>
    <w:lvl w:ilvl="2">
      <w:start w:val="1"/>
      <w:numFmt w:val="decimal"/>
      <w:lvlText w:val="%1.%2.%3."/>
      <w:lvlJc w:val="left"/>
      <w:pPr>
        <w:ind w:left="1434" w:hanging="720"/>
      </w:pPr>
      <w:rPr>
        <w:rFonts w:hint="default"/>
        <w:u w:val="none"/>
      </w:rPr>
    </w:lvl>
    <w:lvl w:ilvl="3">
      <w:start w:val="1"/>
      <w:numFmt w:val="decimal"/>
      <w:lvlText w:val="%1.%2.%3.%4."/>
      <w:lvlJc w:val="left"/>
      <w:pPr>
        <w:ind w:left="1791" w:hanging="720"/>
      </w:pPr>
      <w:rPr>
        <w:rFonts w:hint="default"/>
        <w:u w:val="none"/>
      </w:rPr>
    </w:lvl>
    <w:lvl w:ilvl="4">
      <w:start w:val="1"/>
      <w:numFmt w:val="decimal"/>
      <w:lvlText w:val="%1.%2.%3.%4.%5."/>
      <w:lvlJc w:val="left"/>
      <w:pPr>
        <w:ind w:left="2508" w:hanging="1080"/>
      </w:pPr>
      <w:rPr>
        <w:rFonts w:hint="default"/>
        <w:u w:val="none"/>
      </w:rPr>
    </w:lvl>
    <w:lvl w:ilvl="5">
      <w:start w:val="1"/>
      <w:numFmt w:val="decimal"/>
      <w:lvlText w:val="%1.%2.%3.%4.%5.%6."/>
      <w:lvlJc w:val="left"/>
      <w:pPr>
        <w:ind w:left="2865" w:hanging="1080"/>
      </w:pPr>
      <w:rPr>
        <w:rFonts w:hint="default"/>
        <w:u w:val="none"/>
      </w:rPr>
    </w:lvl>
    <w:lvl w:ilvl="6">
      <w:start w:val="1"/>
      <w:numFmt w:val="decimal"/>
      <w:lvlText w:val="%1.%2.%3.%4.%5.%6.%7."/>
      <w:lvlJc w:val="left"/>
      <w:pPr>
        <w:ind w:left="3222" w:hanging="1080"/>
      </w:pPr>
      <w:rPr>
        <w:rFonts w:hint="default"/>
        <w:u w:val="none"/>
      </w:rPr>
    </w:lvl>
    <w:lvl w:ilvl="7">
      <w:start w:val="1"/>
      <w:numFmt w:val="decimal"/>
      <w:lvlText w:val="%1.%2.%3.%4.%5.%6.%7.%8."/>
      <w:lvlJc w:val="left"/>
      <w:pPr>
        <w:ind w:left="3939" w:hanging="1440"/>
      </w:pPr>
      <w:rPr>
        <w:rFonts w:hint="default"/>
        <w:u w:val="none"/>
      </w:rPr>
    </w:lvl>
    <w:lvl w:ilvl="8">
      <w:start w:val="1"/>
      <w:numFmt w:val="decimal"/>
      <w:lvlText w:val="%1.%2.%3.%4.%5.%6.%7.%8.%9."/>
      <w:lvlJc w:val="left"/>
      <w:pPr>
        <w:ind w:left="4296" w:hanging="1440"/>
      </w:pPr>
      <w:rPr>
        <w:rFonts w:hint="default"/>
        <w:u w:val="none"/>
      </w:rPr>
    </w:lvl>
  </w:abstractNum>
  <w:abstractNum w:abstractNumId="8" w15:restartNumberingAfterBreak="0">
    <w:nsid w:val="0B5A21DE"/>
    <w:multiLevelType w:val="hybridMultilevel"/>
    <w:tmpl w:val="1538713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0CB95160"/>
    <w:multiLevelType w:val="hybridMultilevel"/>
    <w:tmpl w:val="24EA9C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CE56FF0"/>
    <w:multiLevelType w:val="hybridMultilevel"/>
    <w:tmpl w:val="8FE6D16E"/>
    <w:lvl w:ilvl="0" w:tplc="E334D35E">
      <w:start w:val="1"/>
      <w:numFmt w:val="decimal"/>
      <w:lvlText w:val="%1."/>
      <w:lvlJc w:val="left"/>
      <w:pPr>
        <w:ind w:left="1080" w:hanging="360"/>
      </w:pPr>
      <w:rPr>
        <w:rFonts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3D75692"/>
    <w:multiLevelType w:val="hybridMultilevel"/>
    <w:tmpl w:val="D24E853E"/>
    <w:lvl w:ilvl="0" w:tplc="8A44F608">
      <w:start w:val="1"/>
      <w:numFmt w:val="bullet"/>
      <w:lvlText w:val=""/>
      <w:lvlJc w:val="left"/>
      <w:pPr>
        <w:tabs>
          <w:tab w:val="num" w:pos="3338"/>
        </w:tabs>
        <w:ind w:left="333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3D75FB5"/>
    <w:multiLevelType w:val="multilevel"/>
    <w:tmpl w:val="F4062BD2"/>
    <w:lvl w:ilvl="0">
      <w:start w:val="2"/>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b w:val="0"/>
        <w:strike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1D51A6"/>
    <w:multiLevelType w:val="multilevel"/>
    <w:tmpl w:val="2FF2A990"/>
    <w:lvl w:ilvl="0">
      <w:start w:val="1"/>
      <w:numFmt w:val="decimal"/>
      <w:suff w:val="space"/>
      <w:lvlText w:val="РОЗДІЛ %1."/>
      <w:lvlJc w:val="left"/>
      <w:pPr>
        <w:ind w:left="3119"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hint="default"/>
        <w:b/>
        <w:sz w:val="18"/>
        <w:szCs w:val="18"/>
      </w:rPr>
    </w:lvl>
    <w:lvl w:ilvl="4">
      <w:start w:val="1"/>
      <w:numFmt w:val="bullet"/>
      <w:lvlText w:val="-"/>
      <w:lvlJc w:val="left"/>
      <w:pPr>
        <w:ind w:left="2042" w:hanging="907"/>
      </w:pPr>
      <w:rPr>
        <w:rFonts w:ascii="Arial" w:eastAsia="Arial" w:hAnsi="Arial" w:cs="Arial" w:hint="default"/>
        <w:b w:val="0"/>
        <w:i w:val="0"/>
        <w:strike w:val="0"/>
        <w:dstrike w:val="0"/>
        <w:color w:val="000000"/>
        <w:sz w:val="16"/>
        <w:szCs w:val="16"/>
        <w:u w:val="none" w:color="000000"/>
        <w:bdr w:val="none" w:sz="0" w:space="0" w:color="auto"/>
        <w:shd w:val="clear" w:color="auto" w:fill="auto"/>
        <w:vertAlign w:val="baseline"/>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16" w15:restartNumberingAfterBreak="0">
    <w:nsid w:val="195047B7"/>
    <w:multiLevelType w:val="hybridMultilevel"/>
    <w:tmpl w:val="044E85F2"/>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8" w15:restartNumberingAfterBreak="0">
    <w:nsid w:val="1A11458A"/>
    <w:multiLevelType w:val="hybridMultilevel"/>
    <w:tmpl w:val="2068C188"/>
    <w:lvl w:ilvl="0" w:tplc="25E2A20A">
      <w:numFmt w:val="bullet"/>
      <w:lvlText w:val="-"/>
      <w:lvlJc w:val="left"/>
      <w:pPr>
        <w:ind w:left="1080" w:hanging="72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1AEF6FC1"/>
    <w:multiLevelType w:val="hybridMultilevel"/>
    <w:tmpl w:val="1898C6B6"/>
    <w:lvl w:ilvl="0" w:tplc="F2FA1B2A">
      <w:start w:val="1"/>
      <w:numFmt w:val="decimal"/>
      <w:lvlText w:val="%1."/>
      <w:lvlJc w:val="left"/>
      <w:pPr>
        <w:ind w:left="720" w:hanging="360"/>
      </w:pPr>
    </w:lvl>
    <w:lvl w:ilvl="1" w:tplc="9E28E2C4" w:tentative="1">
      <w:start w:val="1"/>
      <w:numFmt w:val="lowerLetter"/>
      <w:lvlText w:val="%2."/>
      <w:lvlJc w:val="left"/>
      <w:pPr>
        <w:ind w:left="1440" w:hanging="360"/>
      </w:pPr>
    </w:lvl>
    <w:lvl w:ilvl="2" w:tplc="FE386E32" w:tentative="1">
      <w:start w:val="1"/>
      <w:numFmt w:val="lowerRoman"/>
      <w:lvlText w:val="%3."/>
      <w:lvlJc w:val="right"/>
      <w:pPr>
        <w:ind w:left="2160" w:hanging="180"/>
      </w:pPr>
    </w:lvl>
    <w:lvl w:ilvl="3" w:tplc="1556E05A" w:tentative="1">
      <w:start w:val="1"/>
      <w:numFmt w:val="decimal"/>
      <w:lvlText w:val="%4."/>
      <w:lvlJc w:val="left"/>
      <w:pPr>
        <w:ind w:left="2880" w:hanging="360"/>
      </w:pPr>
    </w:lvl>
    <w:lvl w:ilvl="4" w:tplc="7212BC4C" w:tentative="1">
      <w:start w:val="1"/>
      <w:numFmt w:val="lowerLetter"/>
      <w:lvlText w:val="%5."/>
      <w:lvlJc w:val="left"/>
      <w:pPr>
        <w:ind w:left="3600" w:hanging="360"/>
      </w:pPr>
    </w:lvl>
    <w:lvl w:ilvl="5" w:tplc="69ECF484" w:tentative="1">
      <w:start w:val="1"/>
      <w:numFmt w:val="lowerRoman"/>
      <w:lvlText w:val="%6."/>
      <w:lvlJc w:val="right"/>
      <w:pPr>
        <w:ind w:left="4320" w:hanging="180"/>
      </w:pPr>
    </w:lvl>
    <w:lvl w:ilvl="6" w:tplc="0BA890DA" w:tentative="1">
      <w:start w:val="1"/>
      <w:numFmt w:val="decimal"/>
      <w:lvlText w:val="%7."/>
      <w:lvlJc w:val="left"/>
      <w:pPr>
        <w:ind w:left="5040" w:hanging="360"/>
      </w:pPr>
    </w:lvl>
    <w:lvl w:ilvl="7" w:tplc="8A241658" w:tentative="1">
      <w:start w:val="1"/>
      <w:numFmt w:val="lowerLetter"/>
      <w:lvlText w:val="%8."/>
      <w:lvlJc w:val="left"/>
      <w:pPr>
        <w:ind w:left="5760" w:hanging="360"/>
      </w:pPr>
    </w:lvl>
    <w:lvl w:ilvl="8" w:tplc="746E32E8" w:tentative="1">
      <w:start w:val="1"/>
      <w:numFmt w:val="lowerRoman"/>
      <w:lvlText w:val="%9."/>
      <w:lvlJc w:val="right"/>
      <w:pPr>
        <w:ind w:left="6480" w:hanging="180"/>
      </w:pPr>
    </w:lvl>
  </w:abstractNum>
  <w:abstractNum w:abstractNumId="20" w15:restartNumberingAfterBreak="0">
    <w:nsid w:val="1B7B79DC"/>
    <w:multiLevelType w:val="hybridMultilevel"/>
    <w:tmpl w:val="67FCB680"/>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1BF24F90"/>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8734"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22" w15:restartNumberingAfterBreak="0">
    <w:nsid w:val="1BFA7AAC"/>
    <w:multiLevelType w:val="hybridMultilevel"/>
    <w:tmpl w:val="CB0280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C4F4B2E"/>
    <w:multiLevelType w:val="hybridMultilevel"/>
    <w:tmpl w:val="37E0F9B6"/>
    <w:lvl w:ilvl="0" w:tplc="9A9AAAE2">
      <w:numFmt w:val="bullet"/>
      <w:lvlText w:val="–"/>
      <w:lvlJc w:val="left"/>
      <w:pPr>
        <w:ind w:left="920" w:hanging="360"/>
      </w:pPr>
      <w:rPr>
        <w:rFonts w:ascii="Times New Roman" w:eastAsia="Calibri" w:hAnsi="Times New Roman" w:cs="Times New Roman" w:hint="default"/>
      </w:rPr>
    </w:lvl>
    <w:lvl w:ilvl="1" w:tplc="04220003" w:tentative="1">
      <w:start w:val="1"/>
      <w:numFmt w:val="bullet"/>
      <w:lvlText w:val="o"/>
      <w:lvlJc w:val="left"/>
      <w:pPr>
        <w:ind w:left="1640" w:hanging="360"/>
      </w:pPr>
      <w:rPr>
        <w:rFonts w:ascii="Courier New" w:hAnsi="Courier New" w:cs="Courier New" w:hint="default"/>
      </w:rPr>
    </w:lvl>
    <w:lvl w:ilvl="2" w:tplc="04220005" w:tentative="1">
      <w:start w:val="1"/>
      <w:numFmt w:val="bullet"/>
      <w:lvlText w:val=""/>
      <w:lvlJc w:val="left"/>
      <w:pPr>
        <w:ind w:left="2360" w:hanging="360"/>
      </w:pPr>
      <w:rPr>
        <w:rFonts w:ascii="Wingdings" w:hAnsi="Wingdings" w:hint="default"/>
      </w:rPr>
    </w:lvl>
    <w:lvl w:ilvl="3" w:tplc="04220001" w:tentative="1">
      <w:start w:val="1"/>
      <w:numFmt w:val="bullet"/>
      <w:lvlText w:val=""/>
      <w:lvlJc w:val="left"/>
      <w:pPr>
        <w:ind w:left="3080" w:hanging="360"/>
      </w:pPr>
      <w:rPr>
        <w:rFonts w:ascii="Symbol" w:hAnsi="Symbol" w:hint="default"/>
      </w:rPr>
    </w:lvl>
    <w:lvl w:ilvl="4" w:tplc="04220003" w:tentative="1">
      <w:start w:val="1"/>
      <w:numFmt w:val="bullet"/>
      <w:lvlText w:val="o"/>
      <w:lvlJc w:val="left"/>
      <w:pPr>
        <w:ind w:left="3800" w:hanging="360"/>
      </w:pPr>
      <w:rPr>
        <w:rFonts w:ascii="Courier New" w:hAnsi="Courier New" w:cs="Courier New" w:hint="default"/>
      </w:rPr>
    </w:lvl>
    <w:lvl w:ilvl="5" w:tplc="04220005" w:tentative="1">
      <w:start w:val="1"/>
      <w:numFmt w:val="bullet"/>
      <w:lvlText w:val=""/>
      <w:lvlJc w:val="left"/>
      <w:pPr>
        <w:ind w:left="4520" w:hanging="360"/>
      </w:pPr>
      <w:rPr>
        <w:rFonts w:ascii="Wingdings" w:hAnsi="Wingdings" w:hint="default"/>
      </w:rPr>
    </w:lvl>
    <w:lvl w:ilvl="6" w:tplc="04220001" w:tentative="1">
      <w:start w:val="1"/>
      <w:numFmt w:val="bullet"/>
      <w:lvlText w:val=""/>
      <w:lvlJc w:val="left"/>
      <w:pPr>
        <w:ind w:left="5240" w:hanging="360"/>
      </w:pPr>
      <w:rPr>
        <w:rFonts w:ascii="Symbol" w:hAnsi="Symbol" w:hint="default"/>
      </w:rPr>
    </w:lvl>
    <w:lvl w:ilvl="7" w:tplc="04220003" w:tentative="1">
      <w:start w:val="1"/>
      <w:numFmt w:val="bullet"/>
      <w:lvlText w:val="o"/>
      <w:lvlJc w:val="left"/>
      <w:pPr>
        <w:ind w:left="5960" w:hanging="360"/>
      </w:pPr>
      <w:rPr>
        <w:rFonts w:ascii="Courier New" w:hAnsi="Courier New" w:cs="Courier New" w:hint="default"/>
      </w:rPr>
    </w:lvl>
    <w:lvl w:ilvl="8" w:tplc="04220005" w:tentative="1">
      <w:start w:val="1"/>
      <w:numFmt w:val="bullet"/>
      <w:lvlText w:val=""/>
      <w:lvlJc w:val="left"/>
      <w:pPr>
        <w:ind w:left="6680" w:hanging="360"/>
      </w:pPr>
      <w:rPr>
        <w:rFonts w:ascii="Wingdings" w:hAnsi="Wingdings" w:hint="default"/>
      </w:rPr>
    </w:lvl>
  </w:abstractNum>
  <w:abstractNum w:abstractNumId="24" w15:restartNumberingAfterBreak="0">
    <w:nsid w:val="21AB56FB"/>
    <w:multiLevelType w:val="multilevel"/>
    <w:tmpl w:val="609230FA"/>
    <w:lvl w:ilvl="0">
      <w:start w:val="1"/>
      <w:numFmt w:val="decimal"/>
      <w:pStyle w:val="1"/>
      <w:lvlText w:val="%1."/>
      <w:lvlJc w:val="left"/>
      <w:pPr>
        <w:tabs>
          <w:tab w:val="num" w:pos="567"/>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5" w15:restartNumberingAfterBreak="0">
    <w:nsid w:val="222479CF"/>
    <w:multiLevelType w:val="multilevel"/>
    <w:tmpl w:val="F3D03ACA"/>
    <w:lvl w:ilvl="0">
      <w:start w:val="3"/>
      <w:numFmt w:val="decimal"/>
      <w:lvlText w:val="%1."/>
      <w:lvlJc w:val="left"/>
      <w:pPr>
        <w:ind w:left="502"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2892773"/>
    <w:multiLevelType w:val="hybridMultilevel"/>
    <w:tmpl w:val="2CFABDBE"/>
    <w:lvl w:ilvl="0" w:tplc="5D4A3A7C">
      <w:start w:val="1"/>
      <w:numFmt w:val="bullet"/>
      <w:lvlText w:val="-"/>
      <w:lvlJc w:val="left"/>
      <w:pPr>
        <w:ind w:left="3621"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30A7D92"/>
    <w:multiLevelType w:val="hybridMultilevel"/>
    <w:tmpl w:val="270E8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36053A3"/>
    <w:multiLevelType w:val="hybridMultilevel"/>
    <w:tmpl w:val="8A568118"/>
    <w:lvl w:ilvl="0" w:tplc="ECBA422C">
      <w:numFmt w:val="bullet"/>
      <w:lvlText w:val="-"/>
      <w:lvlJc w:val="left"/>
      <w:pPr>
        <w:ind w:left="1210" w:hanging="360"/>
      </w:pPr>
      <w:rPr>
        <w:rFonts w:ascii="Times New Roman" w:eastAsia="Times New Roman" w:hAnsi="Times New Roman" w:cs="Times New Roman" w:hint="default"/>
        <w:lang w:val="uk-UA"/>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9" w15:restartNumberingAfterBreak="0">
    <w:nsid w:val="244E060B"/>
    <w:multiLevelType w:val="hybridMultilevel"/>
    <w:tmpl w:val="F9B2C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53347FE"/>
    <w:multiLevelType w:val="hybridMultilevel"/>
    <w:tmpl w:val="A2E01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29D32E47"/>
    <w:multiLevelType w:val="hybridMultilevel"/>
    <w:tmpl w:val="42644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33" w15:restartNumberingAfterBreak="0">
    <w:nsid w:val="2E5F2F66"/>
    <w:multiLevelType w:val="hybridMultilevel"/>
    <w:tmpl w:val="1170380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2FAA3A9F"/>
    <w:multiLevelType w:val="hybridMultilevel"/>
    <w:tmpl w:val="2F0AE17E"/>
    <w:lvl w:ilvl="0" w:tplc="04190011">
      <w:start w:val="1"/>
      <w:numFmt w:val="decimal"/>
      <w:lvlText w:val="%1)"/>
      <w:lvlJc w:val="left"/>
      <w:pPr>
        <w:ind w:left="1790" w:hanging="360"/>
      </w:pPr>
      <w:rPr>
        <w:rFonts w:cs="Times New Roman" w:hint="default"/>
      </w:r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35" w15:restartNumberingAfterBreak="0">
    <w:nsid w:val="305C6D60"/>
    <w:multiLevelType w:val="multilevel"/>
    <w:tmpl w:val="793EBAB8"/>
    <w:lvl w:ilvl="0">
      <w:start w:val="4"/>
      <w:numFmt w:val="decimal"/>
      <w:lvlText w:val="%1."/>
      <w:lvlJc w:val="left"/>
      <w:pPr>
        <w:ind w:left="360" w:hanging="360"/>
      </w:pPr>
      <w:rPr>
        <w:rFonts w:hint="default"/>
      </w:rPr>
    </w:lvl>
    <w:lvl w:ilvl="1">
      <w:start w:val="1"/>
      <w:numFmt w:val="decimal"/>
      <w:lvlText w:val="%1.%2."/>
      <w:lvlJc w:val="left"/>
      <w:pPr>
        <w:ind w:left="4188"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1C22B8D"/>
    <w:multiLevelType w:val="hybridMultilevel"/>
    <w:tmpl w:val="0B924C86"/>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33865A76"/>
    <w:multiLevelType w:val="multilevel"/>
    <w:tmpl w:val="D5CA4CCA"/>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i w:val="0"/>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34A861BA"/>
    <w:multiLevelType w:val="multilevel"/>
    <w:tmpl w:val="4E00BF82"/>
    <w:lvl w:ilvl="0">
      <w:start w:val="1"/>
      <w:numFmt w:val="decimal"/>
      <w:lvlText w:val="%1."/>
      <w:lvlJc w:val="left"/>
      <w:pPr>
        <w:tabs>
          <w:tab w:val="num" w:pos="567"/>
        </w:tabs>
        <w:ind w:left="567" w:hanging="567"/>
      </w:pPr>
      <w:rPr>
        <w:rFonts w:cs="Times New Roman" w:hint="default"/>
      </w:rPr>
    </w:lvl>
    <w:lvl w:ilvl="1">
      <w:start w:val="2"/>
      <w:numFmt w:val="decimal"/>
      <w:lvlText w:val="%1.2."/>
      <w:lvlJc w:val="left"/>
      <w:pPr>
        <w:tabs>
          <w:tab w:val="num" w:pos="567"/>
        </w:tabs>
        <w:ind w:left="567" w:hanging="567"/>
      </w:pPr>
      <w:rPr>
        <w:rFonts w:cs="Times New Roman" w:hint="default"/>
        <w:b w:val="0"/>
      </w:rPr>
    </w:lvl>
    <w:lvl w:ilvl="2">
      <w:start w:val="1"/>
      <w:numFmt w:val="bullet"/>
      <w:lvlText w:val="-"/>
      <w:lvlJc w:val="left"/>
      <w:pPr>
        <w:tabs>
          <w:tab w:val="num" w:pos="927"/>
        </w:tabs>
        <w:ind w:left="927" w:hanging="360"/>
      </w:pPr>
      <w:rPr>
        <w:rFonts w:ascii="Sylfaen" w:hAnsi="Sylfae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81E20A4"/>
    <w:multiLevelType w:val="hybridMultilevel"/>
    <w:tmpl w:val="D130977A"/>
    <w:lvl w:ilvl="0" w:tplc="04190001">
      <w:start w:val="1"/>
      <w:numFmt w:val="bullet"/>
      <w:lvlText w:val=""/>
      <w:lvlJc w:val="left"/>
      <w:pPr>
        <w:ind w:left="1080" w:hanging="360"/>
      </w:pPr>
      <w:rPr>
        <w:rFonts w:ascii="Symbol" w:hAnsi="Symbol" w:hint="default"/>
        <w:b/>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38357AA4"/>
    <w:multiLevelType w:val="hybridMultilevel"/>
    <w:tmpl w:val="80302EA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2" w15:restartNumberingAfterBreak="0">
    <w:nsid w:val="3A435AA2"/>
    <w:multiLevelType w:val="hybridMultilevel"/>
    <w:tmpl w:val="71149790"/>
    <w:lvl w:ilvl="0" w:tplc="D2FCAA6C">
      <w:start w:val="1"/>
      <w:numFmt w:val="decimal"/>
      <w:lvlText w:val="%1)"/>
      <w:lvlJc w:val="left"/>
      <w:pPr>
        <w:ind w:left="717" w:hanging="36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abstractNum w:abstractNumId="43"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3AE828F0"/>
    <w:multiLevelType w:val="hybridMultilevel"/>
    <w:tmpl w:val="997A47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3CA37750"/>
    <w:multiLevelType w:val="multilevel"/>
    <w:tmpl w:val="EEFCD6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3D7612C3"/>
    <w:multiLevelType w:val="hybridMultilevel"/>
    <w:tmpl w:val="098463AE"/>
    <w:lvl w:ilvl="0" w:tplc="C5225C6C">
      <w:start w:val="1"/>
      <w:numFmt w:val="bullet"/>
      <w:lvlText w:val="-"/>
      <w:lvlJc w:val="left"/>
      <w:pPr>
        <w:ind w:left="644" w:hanging="360"/>
      </w:pPr>
      <w:rPr>
        <w:rFonts w:ascii="Times New Roman" w:eastAsia="Times New Roman" w:hAnsi="Times New Roman" w:cs="Times New Roman" w:hint="default"/>
      </w:rPr>
    </w:lvl>
    <w:lvl w:ilvl="1" w:tplc="F594F6BA" w:tentative="1">
      <w:start w:val="1"/>
      <w:numFmt w:val="bullet"/>
      <w:lvlText w:val="o"/>
      <w:lvlJc w:val="left"/>
      <w:pPr>
        <w:ind w:left="1364" w:hanging="360"/>
      </w:pPr>
      <w:rPr>
        <w:rFonts w:ascii="Courier New" w:hAnsi="Courier New" w:cs="Courier New" w:hint="default"/>
      </w:rPr>
    </w:lvl>
    <w:lvl w:ilvl="2" w:tplc="F544C6EC" w:tentative="1">
      <w:start w:val="1"/>
      <w:numFmt w:val="bullet"/>
      <w:lvlText w:val=""/>
      <w:lvlJc w:val="left"/>
      <w:pPr>
        <w:ind w:left="2084" w:hanging="360"/>
      </w:pPr>
      <w:rPr>
        <w:rFonts w:ascii="Wingdings" w:hAnsi="Wingdings" w:hint="default"/>
      </w:rPr>
    </w:lvl>
    <w:lvl w:ilvl="3" w:tplc="016CD584" w:tentative="1">
      <w:start w:val="1"/>
      <w:numFmt w:val="bullet"/>
      <w:lvlText w:val=""/>
      <w:lvlJc w:val="left"/>
      <w:pPr>
        <w:ind w:left="2804" w:hanging="360"/>
      </w:pPr>
      <w:rPr>
        <w:rFonts w:ascii="Symbol" w:hAnsi="Symbol" w:hint="default"/>
      </w:rPr>
    </w:lvl>
    <w:lvl w:ilvl="4" w:tplc="A8125296" w:tentative="1">
      <w:start w:val="1"/>
      <w:numFmt w:val="bullet"/>
      <w:lvlText w:val="o"/>
      <w:lvlJc w:val="left"/>
      <w:pPr>
        <w:ind w:left="3524" w:hanging="360"/>
      </w:pPr>
      <w:rPr>
        <w:rFonts w:ascii="Courier New" w:hAnsi="Courier New" w:cs="Courier New" w:hint="default"/>
      </w:rPr>
    </w:lvl>
    <w:lvl w:ilvl="5" w:tplc="CB4CB826" w:tentative="1">
      <w:start w:val="1"/>
      <w:numFmt w:val="bullet"/>
      <w:lvlText w:val=""/>
      <w:lvlJc w:val="left"/>
      <w:pPr>
        <w:ind w:left="4244" w:hanging="360"/>
      </w:pPr>
      <w:rPr>
        <w:rFonts w:ascii="Wingdings" w:hAnsi="Wingdings" w:hint="default"/>
      </w:rPr>
    </w:lvl>
    <w:lvl w:ilvl="6" w:tplc="FDFC5276" w:tentative="1">
      <w:start w:val="1"/>
      <w:numFmt w:val="bullet"/>
      <w:lvlText w:val=""/>
      <w:lvlJc w:val="left"/>
      <w:pPr>
        <w:ind w:left="4964" w:hanging="360"/>
      </w:pPr>
      <w:rPr>
        <w:rFonts w:ascii="Symbol" w:hAnsi="Symbol" w:hint="default"/>
      </w:rPr>
    </w:lvl>
    <w:lvl w:ilvl="7" w:tplc="F8E625F0" w:tentative="1">
      <w:start w:val="1"/>
      <w:numFmt w:val="bullet"/>
      <w:lvlText w:val="o"/>
      <w:lvlJc w:val="left"/>
      <w:pPr>
        <w:ind w:left="5684" w:hanging="360"/>
      </w:pPr>
      <w:rPr>
        <w:rFonts w:ascii="Courier New" w:hAnsi="Courier New" w:cs="Courier New" w:hint="default"/>
      </w:rPr>
    </w:lvl>
    <w:lvl w:ilvl="8" w:tplc="CC9048A8" w:tentative="1">
      <w:start w:val="1"/>
      <w:numFmt w:val="bullet"/>
      <w:lvlText w:val=""/>
      <w:lvlJc w:val="left"/>
      <w:pPr>
        <w:ind w:left="6404" w:hanging="360"/>
      </w:pPr>
      <w:rPr>
        <w:rFonts w:ascii="Wingdings" w:hAnsi="Wingdings" w:hint="default"/>
      </w:rPr>
    </w:lvl>
  </w:abstractNum>
  <w:abstractNum w:abstractNumId="47" w15:restartNumberingAfterBreak="0">
    <w:nsid w:val="3E4E71A4"/>
    <w:multiLevelType w:val="hybridMultilevel"/>
    <w:tmpl w:val="D8C493A0"/>
    <w:lvl w:ilvl="0" w:tplc="31DC1DF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8" w15:restartNumberingAfterBreak="0">
    <w:nsid w:val="42963E67"/>
    <w:multiLevelType w:val="hybridMultilevel"/>
    <w:tmpl w:val="595CB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5811898"/>
    <w:multiLevelType w:val="hybridMultilevel"/>
    <w:tmpl w:val="6DA49DC6"/>
    <w:lvl w:ilvl="0" w:tplc="FFFFFFFF">
      <w:start w:val="2"/>
      <w:numFmt w:val="bullet"/>
      <w:lvlText w:val="-"/>
      <w:lvlJc w:val="left"/>
      <w:pPr>
        <w:ind w:left="1211" w:hanging="360"/>
      </w:pPr>
      <w:rPr>
        <w:rFonts w:ascii="Times New Roman" w:eastAsia="Times New Roman" w:hAnsi="Times New Roman" w:hint="default"/>
        <w:color w:val="auto"/>
      </w:rPr>
    </w:lvl>
    <w:lvl w:ilvl="1" w:tplc="FFFFFFFF">
      <w:start w:val="1"/>
      <w:numFmt w:val="bullet"/>
      <w:lvlText w:val="o"/>
      <w:lvlJc w:val="left"/>
      <w:pPr>
        <w:ind w:left="1804" w:hanging="360"/>
      </w:pPr>
      <w:rPr>
        <w:rFonts w:ascii="Courier New" w:hAnsi="Courier New" w:hint="default"/>
      </w:rPr>
    </w:lvl>
    <w:lvl w:ilvl="2" w:tplc="FFFFFFFF" w:tentative="1">
      <w:start w:val="1"/>
      <w:numFmt w:val="bullet"/>
      <w:lvlText w:val=""/>
      <w:lvlJc w:val="left"/>
      <w:pPr>
        <w:ind w:left="2524" w:hanging="360"/>
      </w:pPr>
      <w:rPr>
        <w:rFonts w:ascii="Wingdings" w:hAnsi="Wingdings" w:hint="default"/>
      </w:rPr>
    </w:lvl>
    <w:lvl w:ilvl="3" w:tplc="FFFFFFFF" w:tentative="1">
      <w:start w:val="1"/>
      <w:numFmt w:val="bullet"/>
      <w:lvlText w:val=""/>
      <w:lvlJc w:val="left"/>
      <w:pPr>
        <w:ind w:left="3244" w:hanging="360"/>
      </w:pPr>
      <w:rPr>
        <w:rFonts w:ascii="Symbol" w:hAnsi="Symbol" w:hint="default"/>
      </w:rPr>
    </w:lvl>
    <w:lvl w:ilvl="4" w:tplc="FFFFFFFF" w:tentative="1">
      <w:start w:val="1"/>
      <w:numFmt w:val="bullet"/>
      <w:lvlText w:val="o"/>
      <w:lvlJc w:val="left"/>
      <w:pPr>
        <w:ind w:left="3964" w:hanging="360"/>
      </w:pPr>
      <w:rPr>
        <w:rFonts w:ascii="Courier New" w:hAnsi="Courier New" w:hint="default"/>
      </w:rPr>
    </w:lvl>
    <w:lvl w:ilvl="5" w:tplc="FFFFFFFF" w:tentative="1">
      <w:start w:val="1"/>
      <w:numFmt w:val="bullet"/>
      <w:lvlText w:val=""/>
      <w:lvlJc w:val="left"/>
      <w:pPr>
        <w:ind w:left="4684" w:hanging="360"/>
      </w:pPr>
      <w:rPr>
        <w:rFonts w:ascii="Wingdings" w:hAnsi="Wingdings" w:hint="default"/>
      </w:rPr>
    </w:lvl>
    <w:lvl w:ilvl="6" w:tplc="FFFFFFFF" w:tentative="1">
      <w:start w:val="1"/>
      <w:numFmt w:val="bullet"/>
      <w:lvlText w:val=""/>
      <w:lvlJc w:val="left"/>
      <w:pPr>
        <w:ind w:left="5404" w:hanging="360"/>
      </w:pPr>
      <w:rPr>
        <w:rFonts w:ascii="Symbol" w:hAnsi="Symbol" w:hint="default"/>
      </w:rPr>
    </w:lvl>
    <w:lvl w:ilvl="7" w:tplc="FFFFFFFF" w:tentative="1">
      <w:start w:val="1"/>
      <w:numFmt w:val="bullet"/>
      <w:lvlText w:val="o"/>
      <w:lvlJc w:val="left"/>
      <w:pPr>
        <w:ind w:left="6124" w:hanging="360"/>
      </w:pPr>
      <w:rPr>
        <w:rFonts w:ascii="Courier New" w:hAnsi="Courier New" w:hint="default"/>
      </w:rPr>
    </w:lvl>
    <w:lvl w:ilvl="8" w:tplc="FFFFFFFF" w:tentative="1">
      <w:start w:val="1"/>
      <w:numFmt w:val="bullet"/>
      <w:lvlText w:val=""/>
      <w:lvlJc w:val="left"/>
      <w:pPr>
        <w:ind w:left="6844" w:hanging="360"/>
      </w:pPr>
      <w:rPr>
        <w:rFonts w:ascii="Wingdings" w:hAnsi="Wingdings" w:hint="default"/>
      </w:rPr>
    </w:lvl>
  </w:abstractNum>
  <w:abstractNum w:abstractNumId="50" w15:restartNumberingAfterBreak="0">
    <w:nsid w:val="46950E6A"/>
    <w:multiLevelType w:val="hybridMultilevel"/>
    <w:tmpl w:val="52F854E0"/>
    <w:lvl w:ilvl="0" w:tplc="04220001">
      <w:start w:val="1"/>
      <w:numFmt w:val="bullet"/>
      <w:lvlText w:val=""/>
      <w:lvlJc w:val="left"/>
      <w:pPr>
        <w:ind w:left="1080" w:hanging="360"/>
      </w:pPr>
      <w:rPr>
        <w:rFonts w:ascii="Symbol" w:hAnsi="Symbol"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47D20FB5"/>
    <w:multiLevelType w:val="multilevel"/>
    <w:tmpl w:val="9F5E45B2"/>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480A61FF"/>
    <w:multiLevelType w:val="hybridMultilevel"/>
    <w:tmpl w:val="6FA213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4A25255B"/>
    <w:multiLevelType w:val="hybridMultilevel"/>
    <w:tmpl w:val="8A601A1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4" w15:restartNumberingAfterBreak="0">
    <w:nsid w:val="4A555B61"/>
    <w:multiLevelType w:val="hybridMultilevel"/>
    <w:tmpl w:val="88BE6A82"/>
    <w:lvl w:ilvl="0" w:tplc="04190001">
      <w:start w:val="1"/>
      <w:numFmt w:val="bullet"/>
      <w:lvlText w:val=""/>
      <w:lvlJc w:val="left"/>
      <w:pPr>
        <w:ind w:left="720" w:hanging="360"/>
      </w:pPr>
      <w:rPr>
        <w:rFonts w:ascii="Symbol" w:hAnsi="Symbol" w:hint="default"/>
      </w:rPr>
    </w:lvl>
    <w:lvl w:ilvl="1" w:tplc="8EBADC48">
      <w:numFmt w:val="bullet"/>
      <w:lvlText w:val="·"/>
      <w:lvlJc w:val="left"/>
      <w:pPr>
        <w:ind w:left="1515" w:hanging="435"/>
      </w:pPr>
      <w:rPr>
        <w:rFonts w:ascii="Arial" w:eastAsia="Calibri" w:hAnsi="Arial" w:cs="Aria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6" w15:restartNumberingAfterBreak="0">
    <w:nsid w:val="4B885514"/>
    <w:multiLevelType w:val="hybridMultilevel"/>
    <w:tmpl w:val="EFCC2986"/>
    <w:lvl w:ilvl="0" w:tplc="5D4A3A7C">
      <w:start w:val="1"/>
      <w:numFmt w:val="bullet"/>
      <w:lvlText w:val="-"/>
      <w:lvlJc w:val="left"/>
      <w:pPr>
        <w:ind w:left="1480" w:hanging="360"/>
      </w:pPr>
      <w:rPr>
        <w:rFonts w:ascii="Times New Roman" w:eastAsia="Times New Roman" w:hAnsi="Times New Roman" w:cs="Times New Roman" w:hint="default"/>
      </w:rPr>
    </w:lvl>
    <w:lvl w:ilvl="1" w:tplc="04220003">
      <w:start w:val="1"/>
      <w:numFmt w:val="bullet"/>
      <w:lvlText w:val="o"/>
      <w:lvlJc w:val="left"/>
      <w:pPr>
        <w:ind w:left="2200" w:hanging="360"/>
      </w:pPr>
      <w:rPr>
        <w:rFonts w:ascii="Courier New" w:hAnsi="Courier New" w:cs="Courier New" w:hint="default"/>
      </w:rPr>
    </w:lvl>
    <w:lvl w:ilvl="2" w:tplc="04220005">
      <w:start w:val="1"/>
      <w:numFmt w:val="bullet"/>
      <w:lvlText w:val=""/>
      <w:lvlJc w:val="left"/>
      <w:pPr>
        <w:ind w:left="2920" w:hanging="360"/>
      </w:pPr>
      <w:rPr>
        <w:rFonts w:ascii="Wingdings" w:hAnsi="Wingdings" w:hint="default"/>
      </w:rPr>
    </w:lvl>
    <w:lvl w:ilvl="3" w:tplc="04220001">
      <w:start w:val="1"/>
      <w:numFmt w:val="bullet"/>
      <w:lvlText w:val=""/>
      <w:lvlJc w:val="left"/>
      <w:pPr>
        <w:ind w:left="3640" w:hanging="360"/>
      </w:pPr>
      <w:rPr>
        <w:rFonts w:ascii="Symbol" w:hAnsi="Symbol" w:hint="default"/>
      </w:rPr>
    </w:lvl>
    <w:lvl w:ilvl="4" w:tplc="04220003">
      <w:start w:val="1"/>
      <w:numFmt w:val="bullet"/>
      <w:lvlText w:val="o"/>
      <w:lvlJc w:val="left"/>
      <w:pPr>
        <w:ind w:left="4360" w:hanging="360"/>
      </w:pPr>
      <w:rPr>
        <w:rFonts w:ascii="Courier New" w:hAnsi="Courier New" w:cs="Courier New" w:hint="default"/>
      </w:rPr>
    </w:lvl>
    <w:lvl w:ilvl="5" w:tplc="04220005">
      <w:start w:val="1"/>
      <w:numFmt w:val="bullet"/>
      <w:lvlText w:val=""/>
      <w:lvlJc w:val="left"/>
      <w:pPr>
        <w:ind w:left="5080" w:hanging="360"/>
      </w:pPr>
      <w:rPr>
        <w:rFonts w:ascii="Wingdings" w:hAnsi="Wingdings" w:hint="default"/>
      </w:rPr>
    </w:lvl>
    <w:lvl w:ilvl="6" w:tplc="04220001">
      <w:start w:val="1"/>
      <w:numFmt w:val="bullet"/>
      <w:lvlText w:val=""/>
      <w:lvlJc w:val="left"/>
      <w:pPr>
        <w:ind w:left="5800" w:hanging="360"/>
      </w:pPr>
      <w:rPr>
        <w:rFonts w:ascii="Symbol" w:hAnsi="Symbol" w:hint="default"/>
      </w:rPr>
    </w:lvl>
    <w:lvl w:ilvl="7" w:tplc="04220003">
      <w:start w:val="1"/>
      <w:numFmt w:val="bullet"/>
      <w:lvlText w:val="o"/>
      <w:lvlJc w:val="left"/>
      <w:pPr>
        <w:ind w:left="6520" w:hanging="360"/>
      </w:pPr>
      <w:rPr>
        <w:rFonts w:ascii="Courier New" w:hAnsi="Courier New" w:cs="Courier New" w:hint="default"/>
      </w:rPr>
    </w:lvl>
    <w:lvl w:ilvl="8" w:tplc="04220005">
      <w:start w:val="1"/>
      <w:numFmt w:val="bullet"/>
      <w:lvlText w:val=""/>
      <w:lvlJc w:val="left"/>
      <w:pPr>
        <w:ind w:left="7240" w:hanging="360"/>
      </w:pPr>
      <w:rPr>
        <w:rFonts w:ascii="Wingdings" w:hAnsi="Wingdings" w:hint="default"/>
      </w:rPr>
    </w:lvl>
  </w:abstractNum>
  <w:abstractNum w:abstractNumId="5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58" w15:restartNumberingAfterBreak="0">
    <w:nsid w:val="4FBC2961"/>
    <w:multiLevelType w:val="multilevel"/>
    <w:tmpl w:val="1390E220"/>
    <w:lvl w:ilvl="0">
      <w:start w:val="1"/>
      <w:numFmt w:val="decimal"/>
      <w:lvlText w:val="%1."/>
      <w:lvlJc w:val="left"/>
      <w:pPr>
        <w:ind w:left="360" w:hanging="360"/>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3852"/>
        </w:tabs>
        <w:ind w:left="3852"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59" w15:restartNumberingAfterBreak="0">
    <w:nsid w:val="4FD26E3C"/>
    <w:multiLevelType w:val="hybridMultilevel"/>
    <w:tmpl w:val="0E3C8EAE"/>
    <w:lvl w:ilvl="0" w:tplc="78B2BD7E">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1847E81"/>
    <w:multiLevelType w:val="hybridMultilevel"/>
    <w:tmpl w:val="CA3E489A"/>
    <w:lvl w:ilvl="0" w:tplc="21309CAA">
      <w:start w:val="1"/>
      <w:numFmt w:val="bullet"/>
      <w:lvlText w:val="-"/>
      <w:lvlJc w:val="left"/>
      <w:pPr>
        <w:ind w:left="2912"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3884F10"/>
    <w:multiLevelType w:val="hybridMultilevel"/>
    <w:tmpl w:val="BDD29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63" w15:restartNumberingAfterBreak="0">
    <w:nsid w:val="5902690C"/>
    <w:multiLevelType w:val="hybridMultilevel"/>
    <w:tmpl w:val="78249D86"/>
    <w:lvl w:ilvl="0" w:tplc="04220001">
      <w:start w:val="1"/>
      <w:numFmt w:val="bullet"/>
      <w:lvlText w:val=""/>
      <w:lvlJc w:val="left"/>
      <w:pPr>
        <w:ind w:left="1336" w:hanging="360"/>
      </w:pPr>
      <w:rPr>
        <w:rFonts w:ascii="Symbol" w:hAnsi="Symbol" w:hint="default"/>
      </w:rPr>
    </w:lvl>
    <w:lvl w:ilvl="1" w:tplc="04220003" w:tentative="1">
      <w:start w:val="1"/>
      <w:numFmt w:val="bullet"/>
      <w:lvlText w:val="o"/>
      <w:lvlJc w:val="left"/>
      <w:pPr>
        <w:ind w:left="2056" w:hanging="360"/>
      </w:pPr>
      <w:rPr>
        <w:rFonts w:ascii="Courier New" w:hAnsi="Courier New" w:cs="Courier New" w:hint="default"/>
      </w:rPr>
    </w:lvl>
    <w:lvl w:ilvl="2" w:tplc="04220005" w:tentative="1">
      <w:start w:val="1"/>
      <w:numFmt w:val="bullet"/>
      <w:lvlText w:val=""/>
      <w:lvlJc w:val="left"/>
      <w:pPr>
        <w:ind w:left="2776" w:hanging="360"/>
      </w:pPr>
      <w:rPr>
        <w:rFonts w:ascii="Wingdings" w:hAnsi="Wingdings" w:hint="default"/>
      </w:rPr>
    </w:lvl>
    <w:lvl w:ilvl="3" w:tplc="04220001" w:tentative="1">
      <w:start w:val="1"/>
      <w:numFmt w:val="bullet"/>
      <w:lvlText w:val=""/>
      <w:lvlJc w:val="left"/>
      <w:pPr>
        <w:ind w:left="3496" w:hanging="360"/>
      </w:pPr>
      <w:rPr>
        <w:rFonts w:ascii="Symbol" w:hAnsi="Symbol" w:hint="default"/>
      </w:rPr>
    </w:lvl>
    <w:lvl w:ilvl="4" w:tplc="04220003" w:tentative="1">
      <w:start w:val="1"/>
      <w:numFmt w:val="bullet"/>
      <w:lvlText w:val="o"/>
      <w:lvlJc w:val="left"/>
      <w:pPr>
        <w:ind w:left="4216" w:hanging="360"/>
      </w:pPr>
      <w:rPr>
        <w:rFonts w:ascii="Courier New" w:hAnsi="Courier New" w:cs="Courier New" w:hint="default"/>
      </w:rPr>
    </w:lvl>
    <w:lvl w:ilvl="5" w:tplc="04220005" w:tentative="1">
      <w:start w:val="1"/>
      <w:numFmt w:val="bullet"/>
      <w:lvlText w:val=""/>
      <w:lvlJc w:val="left"/>
      <w:pPr>
        <w:ind w:left="4936" w:hanging="360"/>
      </w:pPr>
      <w:rPr>
        <w:rFonts w:ascii="Wingdings" w:hAnsi="Wingdings" w:hint="default"/>
      </w:rPr>
    </w:lvl>
    <w:lvl w:ilvl="6" w:tplc="04220001" w:tentative="1">
      <w:start w:val="1"/>
      <w:numFmt w:val="bullet"/>
      <w:lvlText w:val=""/>
      <w:lvlJc w:val="left"/>
      <w:pPr>
        <w:ind w:left="5656" w:hanging="360"/>
      </w:pPr>
      <w:rPr>
        <w:rFonts w:ascii="Symbol" w:hAnsi="Symbol" w:hint="default"/>
      </w:rPr>
    </w:lvl>
    <w:lvl w:ilvl="7" w:tplc="04220003" w:tentative="1">
      <w:start w:val="1"/>
      <w:numFmt w:val="bullet"/>
      <w:lvlText w:val="o"/>
      <w:lvlJc w:val="left"/>
      <w:pPr>
        <w:ind w:left="6376" w:hanging="360"/>
      </w:pPr>
      <w:rPr>
        <w:rFonts w:ascii="Courier New" w:hAnsi="Courier New" w:cs="Courier New" w:hint="default"/>
      </w:rPr>
    </w:lvl>
    <w:lvl w:ilvl="8" w:tplc="04220005" w:tentative="1">
      <w:start w:val="1"/>
      <w:numFmt w:val="bullet"/>
      <w:lvlText w:val=""/>
      <w:lvlJc w:val="left"/>
      <w:pPr>
        <w:ind w:left="7096" w:hanging="360"/>
      </w:pPr>
      <w:rPr>
        <w:rFonts w:ascii="Wingdings" w:hAnsi="Wingdings" w:hint="default"/>
      </w:rPr>
    </w:lvl>
  </w:abstractNum>
  <w:abstractNum w:abstractNumId="64" w15:restartNumberingAfterBreak="0">
    <w:nsid w:val="5A552B1D"/>
    <w:multiLevelType w:val="hybridMultilevel"/>
    <w:tmpl w:val="D15E8F9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5D14134E"/>
    <w:multiLevelType w:val="multilevel"/>
    <w:tmpl w:val="AFFE3906"/>
    <w:lvl w:ilvl="0">
      <w:start w:val="12"/>
      <w:numFmt w:val="decimal"/>
      <w:lvlText w:val="%1."/>
      <w:lvlJc w:val="left"/>
      <w:pPr>
        <w:ind w:left="1504" w:hanging="370"/>
      </w:pPr>
      <w:rPr>
        <w:rFonts w:hint="default"/>
      </w:rPr>
    </w:lvl>
    <w:lvl w:ilvl="1">
      <w:start w:val="1"/>
      <w:numFmt w:val="decimal"/>
      <w:lvlText w:val="%1.%2."/>
      <w:lvlJc w:val="left"/>
      <w:pPr>
        <w:ind w:left="5190" w:hanging="370"/>
      </w:pPr>
      <w:rPr>
        <w:rFonts w:hint="default"/>
        <w:b/>
      </w:rPr>
    </w:lvl>
    <w:lvl w:ilvl="2">
      <w:start w:val="1"/>
      <w:numFmt w:val="decimal"/>
      <w:lvlText w:val="%1.%2.%3."/>
      <w:lvlJc w:val="left"/>
      <w:pPr>
        <w:ind w:left="4690" w:hanging="720"/>
      </w:pPr>
      <w:rPr>
        <w:rFonts w:hint="default"/>
        <w:b/>
      </w:rPr>
    </w:lvl>
    <w:lvl w:ilvl="3">
      <w:start w:val="1"/>
      <w:numFmt w:val="decimal"/>
      <w:lvlText w:val="%1.%2.%3.%4."/>
      <w:lvlJc w:val="left"/>
      <w:pPr>
        <w:ind w:left="12912" w:hanging="720"/>
      </w:pPr>
      <w:rPr>
        <w:rFonts w:hint="default"/>
      </w:rPr>
    </w:lvl>
    <w:lvl w:ilvl="4">
      <w:start w:val="1"/>
      <w:numFmt w:val="decimal"/>
      <w:lvlText w:val="%1.%2.%3.%4.%5."/>
      <w:lvlJc w:val="left"/>
      <w:pPr>
        <w:ind w:left="16598" w:hanging="720"/>
      </w:pPr>
      <w:rPr>
        <w:rFonts w:hint="default"/>
      </w:rPr>
    </w:lvl>
    <w:lvl w:ilvl="5">
      <w:start w:val="1"/>
      <w:numFmt w:val="decimal"/>
      <w:lvlText w:val="%1.%2.%3.%4.%5.%6."/>
      <w:lvlJc w:val="left"/>
      <w:pPr>
        <w:ind w:left="20644" w:hanging="1080"/>
      </w:pPr>
      <w:rPr>
        <w:rFonts w:hint="default"/>
      </w:rPr>
    </w:lvl>
    <w:lvl w:ilvl="6">
      <w:start w:val="1"/>
      <w:numFmt w:val="decimal"/>
      <w:lvlText w:val="%1.%2.%3.%4.%5.%6.%7."/>
      <w:lvlJc w:val="left"/>
      <w:pPr>
        <w:ind w:left="24330" w:hanging="1080"/>
      </w:pPr>
      <w:rPr>
        <w:rFonts w:hint="default"/>
      </w:rPr>
    </w:lvl>
    <w:lvl w:ilvl="7">
      <w:start w:val="1"/>
      <w:numFmt w:val="decimal"/>
      <w:lvlText w:val="%1.%2.%3.%4.%5.%6.%7.%8."/>
      <w:lvlJc w:val="left"/>
      <w:pPr>
        <w:ind w:left="28016" w:hanging="1080"/>
      </w:pPr>
      <w:rPr>
        <w:rFonts w:hint="default"/>
      </w:rPr>
    </w:lvl>
    <w:lvl w:ilvl="8">
      <w:start w:val="1"/>
      <w:numFmt w:val="decimal"/>
      <w:lvlText w:val="%1.%2.%3.%4.%5.%6.%7.%8.%9."/>
      <w:lvlJc w:val="left"/>
      <w:pPr>
        <w:ind w:left="32062" w:hanging="1440"/>
      </w:pPr>
      <w:rPr>
        <w:rFonts w:hint="default"/>
      </w:rPr>
    </w:lvl>
  </w:abstractNum>
  <w:abstractNum w:abstractNumId="66" w15:restartNumberingAfterBreak="0">
    <w:nsid w:val="61B076AF"/>
    <w:multiLevelType w:val="hybridMultilevel"/>
    <w:tmpl w:val="F27C197A"/>
    <w:lvl w:ilvl="0" w:tplc="145C69E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7" w15:restartNumberingAfterBreak="0">
    <w:nsid w:val="629F432F"/>
    <w:multiLevelType w:val="hybridMultilevel"/>
    <w:tmpl w:val="43FC9628"/>
    <w:lvl w:ilvl="0" w:tplc="12989658">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633B2852"/>
    <w:multiLevelType w:val="hybridMultilevel"/>
    <w:tmpl w:val="D66A30C8"/>
    <w:lvl w:ilvl="0" w:tplc="5D4A3A7C">
      <w:start w:val="1"/>
      <w:numFmt w:val="bullet"/>
      <w:lvlText w:val="-"/>
      <w:lvlJc w:val="left"/>
      <w:pPr>
        <w:ind w:left="1287" w:hanging="360"/>
      </w:pPr>
      <w:rPr>
        <w:rFonts w:ascii="Times New Roman" w:eastAsia="Times New Roman" w:hAnsi="Times New Roman" w:cs="Times New Roman" w:hint="default"/>
      </w:rPr>
    </w:lvl>
    <w:lvl w:ilvl="1" w:tplc="B224910E">
      <w:numFmt w:val="bullet"/>
      <w:lvlText w:val="•"/>
      <w:lvlJc w:val="left"/>
      <w:pPr>
        <w:ind w:left="2007" w:hanging="36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3A73FE9"/>
    <w:multiLevelType w:val="hybridMultilevel"/>
    <w:tmpl w:val="22C2BF12"/>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1" w15:restartNumberingAfterBreak="0">
    <w:nsid w:val="686A6652"/>
    <w:multiLevelType w:val="hybridMultilevel"/>
    <w:tmpl w:val="5232D47C"/>
    <w:lvl w:ilvl="0" w:tplc="12989658">
      <w:start w:val="2"/>
      <w:numFmt w:val="bullet"/>
      <w:lvlText w:val="-"/>
      <w:lvlJc w:val="left"/>
      <w:pPr>
        <w:ind w:left="1280" w:hanging="360"/>
      </w:pPr>
      <w:rPr>
        <w:rFonts w:ascii="Arial" w:eastAsia="Times New Roman" w:hAnsi="Arial" w:cs="Aria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abstractNum w:abstractNumId="72" w15:restartNumberingAfterBreak="0">
    <w:nsid w:val="6A3135FA"/>
    <w:multiLevelType w:val="hybridMultilevel"/>
    <w:tmpl w:val="21400D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5" w15:restartNumberingAfterBreak="0">
    <w:nsid w:val="6C95704C"/>
    <w:multiLevelType w:val="multilevel"/>
    <w:tmpl w:val="92263588"/>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6" w15:restartNumberingAfterBreak="0">
    <w:nsid w:val="6D5346FE"/>
    <w:multiLevelType w:val="hybridMultilevel"/>
    <w:tmpl w:val="5484C2CE"/>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15:restartNumberingAfterBreak="0">
    <w:nsid w:val="6D76067C"/>
    <w:multiLevelType w:val="multilevel"/>
    <w:tmpl w:val="6A4C475A"/>
    <w:lvl w:ilvl="0">
      <w:start w:val="4"/>
      <w:numFmt w:val="decimal"/>
      <w:lvlText w:val="%1."/>
      <w:lvlJc w:val="left"/>
      <w:pPr>
        <w:ind w:left="420" w:hanging="420"/>
      </w:pPr>
      <w:rPr>
        <w:rFonts w:hint="default"/>
      </w:rPr>
    </w:lvl>
    <w:lvl w:ilvl="1">
      <w:start w:val="2"/>
      <w:numFmt w:val="decimal"/>
      <w:lvlText w:val="%1.%2."/>
      <w:lvlJc w:val="left"/>
      <w:pPr>
        <w:ind w:left="703" w:hanging="420"/>
      </w:pPr>
      <w:rPr>
        <w:rFonts w:hint="default"/>
        <w:b w:val="0"/>
      </w:rPr>
    </w:lvl>
    <w:lvl w:ilvl="2">
      <w:start w:val="1"/>
      <w:numFmt w:val="decimal"/>
      <w:lvlText w:val="%1.%2.%3."/>
      <w:lvlJc w:val="left"/>
      <w:pPr>
        <w:ind w:left="2564" w:hanging="720"/>
      </w:pPr>
      <w:rPr>
        <w:rFonts w:hint="default"/>
        <w:b w:val="0"/>
      </w:rPr>
    </w:lvl>
    <w:lvl w:ilvl="3">
      <w:start w:val="1"/>
      <w:numFmt w:val="decimal"/>
      <w:lvlText w:val="%1.%2.%3.%4."/>
      <w:lvlJc w:val="left"/>
      <w:pPr>
        <w:ind w:left="5257" w:hanging="720"/>
      </w:pPr>
      <w:rPr>
        <w:rFonts w:hint="default"/>
        <w:b w:val="0"/>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9" w15:restartNumberingAfterBreak="0">
    <w:nsid w:val="6FE44D7E"/>
    <w:multiLevelType w:val="hybridMultilevel"/>
    <w:tmpl w:val="55228A48"/>
    <w:lvl w:ilvl="0" w:tplc="868E8B98">
      <w:start w:val="1"/>
      <w:numFmt w:val="bullet"/>
      <w:lvlText w:val="-"/>
      <w:lvlJc w:val="left"/>
      <w:pPr>
        <w:ind w:left="8092" w:hanging="720"/>
      </w:pPr>
      <w:rPr>
        <w:rFonts w:ascii="Arial" w:eastAsia="Arial" w:hAnsi="Arial" w:cs="Arial" w:hint="default"/>
        <w:b w:val="0"/>
        <w:i w:val="0"/>
        <w:strike w:val="0"/>
        <w:dstrike w:val="0"/>
        <w:color w:val="000000"/>
        <w:sz w:val="16"/>
        <w:szCs w:val="16"/>
        <w:u w:val="none" w:color="000000"/>
        <w:bdr w:val="none" w:sz="0" w:space="0" w:color="auto"/>
        <w:shd w:val="clear" w:color="auto" w:fill="auto"/>
        <w:vertAlign w:val="baseline"/>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0" w15:restartNumberingAfterBreak="0">
    <w:nsid w:val="710944F6"/>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8734"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81" w15:restartNumberingAfterBreak="0">
    <w:nsid w:val="7124507C"/>
    <w:multiLevelType w:val="multilevel"/>
    <w:tmpl w:val="F0F6A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862" w:hanging="720"/>
      </w:pPr>
      <w:rPr>
        <w:rFonts w:hint="default"/>
        <w:b/>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24107BA"/>
    <w:multiLevelType w:val="hybridMultilevel"/>
    <w:tmpl w:val="F440E23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15:restartNumberingAfterBreak="0">
    <w:nsid w:val="746177FD"/>
    <w:multiLevelType w:val="multilevel"/>
    <w:tmpl w:val="25601948"/>
    <w:lvl w:ilvl="0">
      <w:start w:val="1"/>
      <w:numFmt w:val="decimal"/>
      <w:pStyle w:val="20"/>
      <w:suff w:val="space"/>
      <w:lvlText w:val="РОЗДІЛ %1."/>
      <w:lvlJc w:val="left"/>
      <w:pPr>
        <w:ind w:left="2836"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ascii="Times New Roman" w:hAnsi="Times New Roman" w:cs="Times New Roman" w:hint="default"/>
        <w:b/>
        <w:i w:val="0"/>
        <w:sz w:val="18"/>
        <w:szCs w:val="18"/>
      </w:rPr>
    </w:lvl>
    <w:lvl w:ilvl="4">
      <w:start w:val="1"/>
      <w:numFmt w:val="decimal"/>
      <w:suff w:val="space"/>
      <w:lvlText w:val="%1.%2.%3.%4.%5."/>
      <w:lvlJc w:val="left"/>
      <w:pPr>
        <w:ind w:left="8846" w:hanging="907"/>
      </w:pPr>
      <w:rPr>
        <w:rFonts w:ascii="Times New Roman" w:hAnsi="Times New Roman" w:cs="Times New Roman" w:hint="default"/>
        <w:b/>
        <w:i w:val="0"/>
        <w:sz w:val="18"/>
        <w:szCs w:val="18"/>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85"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7"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8"/>
  </w:num>
  <w:num w:numId="2">
    <w:abstractNumId w:val="84"/>
  </w:num>
  <w:num w:numId="3">
    <w:abstractNumId w:val="41"/>
  </w:num>
  <w:num w:numId="4">
    <w:abstractNumId w:val="34"/>
  </w:num>
  <w:num w:numId="5">
    <w:abstractNumId w:val="66"/>
  </w:num>
  <w:num w:numId="6">
    <w:abstractNumId w:val="3"/>
  </w:num>
  <w:num w:numId="7">
    <w:abstractNumId w:val="16"/>
  </w:num>
  <w:num w:numId="8">
    <w:abstractNumId w:val="84"/>
    <w:lvlOverride w:ilvl="0">
      <w:lvl w:ilvl="0">
        <w:start w:val="1"/>
        <w:numFmt w:val="decimal"/>
        <w:pStyle w:val="20"/>
        <w:suff w:val="space"/>
        <w:lvlText w:val="РОЗДІЛ %1."/>
        <w:lvlJc w:val="left"/>
        <w:pPr>
          <w:ind w:left="0" w:firstLine="0"/>
        </w:pPr>
        <w:rPr>
          <w:rFonts w:ascii="Calibri" w:hAnsi="Calibri" w:hint="default"/>
          <w:b/>
        </w:rPr>
      </w:lvl>
    </w:lvlOverride>
    <w:lvlOverride w:ilvl="1">
      <w:lvl w:ilvl="1">
        <w:start w:val="1"/>
        <w:numFmt w:val="decimal"/>
        <w:suff w:val="space"/>
        <w:lvlText w:val="%1.%2."/>
        <w:lvlJc w:val="left"/>
        <w:pPr>
          <w:ind w:left="397" w:hanging="397"/>
        </w:pPr>
        <w:rPr>
          <w:rFonts w:hint="default"/>
          <w:b/>
          <w:i w:val="0"/>
        </w:rPr>
      </w:lvl>
    </w:lvlOverride>
    <w:lvlOverride w:ilvl="2">
      <w:lvl w:ilvl="2">
        <w:start w:val="1"/>
        <w:numFmt w:val="decimal"/>
        <w:suff w:val="space"/>
        <w:lvlText w:val="%1.%2.%3."/>
        <w:lvlJc w:val="left"/>
        <w:pPr>
          <w:ind w:left="567" w:hanging="567"/>
        </w:pPr>
        <w:rPr>
          <w:rFonts w:hint="default"/>
          <w:b/>
          <w:i w:val="0"/>
        </w:rPr>
      </w:lvl>
    </w:lvlOverride>
    <w:lvlOverride w:ilvl="3">
      <w:lvl w:ilvl="3">
        <w:start w:val="1"/>
        <w:numFmt w:val="decimal"/>
        <w:suff w:val="space"/>
        <w:lvlText w:val="%1.%2.%3.%4."/>
        <w:lvlJc w:val="left"/>
        <w:pPr>
          <w:ind w:left="737" w:hanging="737"/>
        </w:pPr>
        <w:rPr>
          <w:rFonts w:hint="default"/>
          <w:b/>
        </w:rPr>
      </w:lvl>
    </w:lvlOverride>
    <w:lvlOverride w:ilvl="4">
      <w:lvl w:ilvl="4">
        <w:start w:val="1"/>
        <w:numFmt w:val="decimal"/>
        <w:suff w:val="space"/>
        <w:lvlText w:val="%1.%2.%3.%4.%5."/>
        <w:lvlJc w:val="left"/>
        <w:pPr>
          <w:ind w:left="907" w:hanging="907"/>
        </w:pPr>
        <w:rPr>
          <w:rFonts w:hint="default"/>
          <w:b/>
          <w:i w:val="0"/>
        </w:rPr>
      </w:lvl>
    </w:lvlOverride>
    <w:lvlOverride w:ilvl="5">
      <w:lvl w:ilvl="5">
        <w:start w:val="1"/>
        <w:numFmt w:val="decimal"/>
        <w:suff w:val="space"/>
        <w:lvlText w:val="%1.%2.%3.%4.%5.%6."/>
        <w:lvlJc w:val="left"/>
        <w:pPr>
          <w:ind w:left="1077" w:hanging="1077"/>
        </w:pPr>
        <w:rPr>
          <w:rFonts w:hint="default"/>
          <w:b/>
          <w:i w:val="0"/>
        </w:rPr>
      </w:lvl>
    </w:lvlOverride>
    <w:lvlOverride w:ilvl="6">
      <w:lvl w:ilvl="6">
        <w:start w:val="1"/>
        <w:numFmt w:val="decimal"/>
        <w:suff w:val="space"/>
        <w:lvlText w:val="%1.%2.%3.%4.%5.%6.%7."/>
        <w:lvlJc w:val="left"/>
        <w:pPr>
          <w:ind w:left="1247" w:hanging="1247"/>
        </w:pPr>
        <w:rPr>
          <w:rFonts w:hint="default"/>
          <w:b/>
          <w:i w:val="0"/>
        </w:rPr>
      </w:lvl>
    </w:lvlOverride>
    <w:lvlOverride w:ilvl="7">
      <w:lvl w:ilvl="7">
        <w:start w:val="1"/>
        <w:numFmt w:val="decimal"/>
        <w:suff w:val="space"/>
        <w:lvlText w:val="%1.%2.%3.%4.%5.%6.%7.%8."/>
        <w:lvlJc w:val="left"/>
        <w:pPr>
          <w:ind w:left="1418" w:hanging="1418"/>
        </w:pPr>
        <w:rPr>
          <w:rFonts w:hint="default"/>
          <w:b/>
          <w:i w:val="0"/>
        </w:rPr>
      </w:lvl>
    </w:lvlOverride>
    <w:lvlOverride w:ilvl="8">
      <w:lvl w:ilvl="8">
        <w:start w:val="1"/>
        <w:numFmt w:val="decimal"/>
        <w:suff w:val="space"/>
        <w:lvlText w:val="%1.%2.%3.%4.%5.%6.%7.%8.%9."/>
        <w:lvlJc w:val="left"/>
        <w:pPr>
          <w:ind w:left="1588" w:hanging="1588"/>
        </w:pPr>
        <w:rPr>
          <w:rFonts w:hint="default"/>
          <w:b/>
          <w:i w:val="0"/>
        </w:rPr>
      </w:lvl>
    </w:lvlOverride>
  </w:num>
  <w:num w:numId="9">
    <w:abstractNumId w:val="40"/>
  </w:num>
  <w:num w:numId="10">
    <w:abstractNumId w:val="10"/>
  </w:num>
  <w:num w:numId="11">
    <w:abstractNumId w:val="53"/>
  </w:num>
  <w:num w:numId="12">
    <w:abstractNumId w:val="9"/>
  </w:num>
  <w:num w:numId="13">
    <w:abstractNumId w:val="61"/>
  </w:num>
  <w:num w:numId="14">
    <w:abstractNumId w:val="24"/>
  </w:num>
  <w:num w:numId="15">
    <w:abstractNumId w:val="38"/>
  </w:num>
  <w:num w:numId="16">
    <w:abstractNumId w:val="29"/>
  </w:num>
  <w:num w:numId="17">
    <w:abstractNumId w:val="4"/>
  </w:num>
  <w:num w:numId="18">
    <w:abstractNumId w:val="31"/>
  </w:num>
  <w:num w:numId="19">
    <w:abstractNumId w:val="54"/>
  </w:num>
  <w:num w:numId="20">
    <w:abstractNumId w:val="44"/>
  </w:num>
  <w:num w:numId="21">
    <w:abstractNumId w:val="27"/>
  </w:num>
  <w:num w:numId="22">
    <w:abstractNumId w:val="48"/>
  </w:num>
  <w:num w:numId="23">
    <w:abstractNumId w:val="5"/>
  </w:num>
  <w:num w:numId="24">
    <w:abstractNumId w:val="1"/>
  </w:num>
  <w:num w:numId="25">
    <w:abstractNumId w:val="67"/>
  </w:num>
  <w:num w:numId="26">
    <w:abstractNumId w:val="78"/>
  </w:num>
  <w:num w:numId="27">
    <w:abstractNumId w:val="45"/>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84"/>
    <w:lvlOverride w:ilvl="0">
      <w:startOverride w:val="2"/>
    </w:lvlOverride>
    <w:lvlOverride w:ilvl="1">
      <w:startOverride w:val="4"/>
    </w:lvlOverride>
    <w:lvlOverride w:ilvl="2">
      <w:startOverride w:val="2"/>
    </w:lvlOverride>
  </w:num>
  <w:num w:numId="31">
    <w:abstractNumId w:val="49"/>
  </w:num>
  <w:num w:numId="32">
    <w:abstractNumId w:val="30"/>
  </w:num>
  <w:num w:numId="33">
    <w:abstractNumId w:val="82"/>
  </w:num>
  <w:num w:numId="34">
    <w:abstractNumId w:val="52"/>
  </w:num>
  <w:num w:numId="35">
    <w:abstractNumId w:val="85"/>
  </w:num>
  <w:num w:numId="36">
    <w:abstractNumId w:val="62"/>
  </w:num>
  <w:num w:numId="37">
    <w:abstractNumId w:val="83"/>
  </w:num>
  <w:num w:numId="38">
    <w:abstractNumId w:val="35"/>
  </w:num>
  <w:num w:numId="39">
    <w:abstractNumId w:val="17"/>
  </w:num>
  <w:num w:numId="40">
    <w:abstractNumId w:val="77"/>
  </w:num>
  <w:num w:numId="41">
    <w:abstractNumId w:val="26"/>
  </w:num>
  <w:num w:numId="42">
    <w:abstractNumId w:val="51"/>
  </w:num>
  <w:num w:numId="43">
    <w:abstractNumId w:val="84"/>
    <w:lvlOverride w:ilvl="0">
      <w:startOverride w:val="9"/>
    </w:lvlOverride>
    <w:lvlOverride w:ilvl="1">
      <w:startOverride w:val="8"/>
    </w:lvlOverride>
    <w:lvlOverride w:ilvl="2">
      <w:startOverride w:val="2"/>
    </w:lvlOverride>
    <w:lvlOverride w:ilvl="3">
      <w:startOverride w:val="5"/>
    </w:lvlOverride>
  </w:num>
  <w:num w:numId="44">
    <w:abstractNumId w:val="84"/>
    <w:lvlOverride w:ilvl="0">
      <w:startOverride w:val="9"/>
    </w:lvlOverride>
    <w:lvlOverride w:ilvl="1">
      <w:startOverride w:val="8"/>
    </w:lvlOverride>
    <w:lvlOverride w:ilvl="2">
      <w:startOverride w:val="2"/>
    </w:lvlOverride>
    <w:lvlOverride w:ilvl="3">
      <w:startOverride w:val="6"/>
    </w:lvlOverride>
  </w:num>
  <w:num w:numId="45">
    <w:abstractNumId w:val="12"/>
  </w:num>
  <w:num w:numId="46">
    <w:abstractNumId w:val="68"/>
  </w:num>
  <w:num w:numId="47">
    <w:abstractNumId w:val="75"/>
  </w:num>
  <w:num w:numId="48">
    <w:abstractNumId w:val="84"/>
  </w:num>
  <w:num w:numId="49">
    <w:abstractNumId w:val="84"/>
  </w:num>
  <w:num w:numId="50">
    <w:abstractNumId w:val="84"/>
  </w:num>
  <w:num w:numId="51">
    <w:abstractNumId w:val="84"/>
  </w:num>
  <w:num w:numId="52">
    <w:abstractNumId w:val="84"/>
  </w:num>
  <w:num w:numId="53">
    <w:abstractNumId w:val="84"/>
  </w:num>
  <w:num w:numId="54">
    <w:abstractNumId w:val="84"/>
  </w:num>
  <w:num w:numId="55">
    <w:abstractNumId w:val="84"/>
  </w:num>
  <w:num w:numId="56">
    <w:abstractNumId w:val="84"/>
  </w:num>
  <w:num w:numId="57">
    <w:abstractNumId w:val="84"/>
  </w:num>
  <w:num w:numId="58">
    <w:abstractNumId w:val="84"/>
  </w:num>
  <w:num w:numId="59">
    <w:abstractNumId w:val="84"/>
  </w:num>
  <w:num w:numId="60">
    <w:abstractNumId w:val="8"/>
  </w:num>
  <w:num w:numId="61">
    <w:abstractNumId w:val="69"/>
  </w:num>
  <w:num w:numId="62">
    <w:abstractNumId w:val="36"/>
  </w:num>
  <w:num w:numId="63">
    <w:abstractNumId w:val="76"/>
  </w:num>
  <w:num w:numId="64">
    <w:abstractNumId w:val="0"/>
  </w:num>
  <w:num w:numId="65">
    <w:abstractNumId w:val="20"/>
  </w:num>
  <w:num w:numId="66">
    <w:abstractNumId w:val="50"/>
  </w:num>
  <w:num w:numId="67">
    <w:abstractNumId w:val="2"/>
  </w:num>
  <w:num w:numId="68">
    <w:abstractNumId w:val="70"/>
  </w:num>
  <w:num w:numId="69">
    <w:abstractNumId w:val="11"/>
  </w:num>
  <w:num w:numId="70">
    <w:abstractNumId w:val="33"/>
  </w:num>
  <w:num w:numId="71">
    <w:abstractNumId w:val="19"/>
  </w:num>
  <w:num w:numId="72">
    <w:abstractNumId w:val="46"/>
  </w:num>
  <w:num w:numId="73">
    <w:abstractNumId w:val="74"/>
  </w:num>
  <w:num w:numId="74">
    <w:abstractNumId w:val="65"/>
  </w:num>
  <w:num w:numId="75">
    <w:abstractNumId w:val="39"/>
  </w:num>
  <w:num w:numId="76">
    <w:abstractNumId w:val="6"/>
  </w:num>
  <w:num w:numId="77">
    <w:abstractNumId w:val="80"/>
  </w:num>
  <w:num w:numId="78">
    <w:abstractNumId w:val="13"/>
  </w:num>
  <w:num w:numId="79">
    <w:abstractNumId w:val="21"/>
  </w:num>
  <w:num w:numId="80">
    <w:abstractNumId w:val="14"/>
  </w:num>
  <w:num w:numId="81">
    <w:abstractNumId w:val="43"/>
  </w:num>
  <w:num w:numId="82">
    <w:abstractNumId w:val="18"/>
  </w:num>
  <w:num w:numId="83">
    <w:abstractNumId w:val="37"/>
  </w:num>
  <w:num w:numId="84">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num>
  <w:num w:numId="86">
    <w:abstractNumId w:val="87"/>
  </w:num>
  <w:num w:numId="87">
    <w:abstractNumId w:val="56"/>
  </w:num>
  <w:num w:numId="88">
    <w:abstractNumId w:val="42"/>
  </w:num>
  <w:num w:numId="89">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4"/>
    <w:lvlOverride w:ilvl="0">
      <w:startOverride w:val="2"/>
    </w:lvlOverride>
    <w:lvlOverride w:ilvl="1">
      <w:startOverride w:val="6"/>
    </w:lvlOverride>
    <w:lvlOverride w:ilvl="2">
      <w:startOverride w:val="2"/>
    </w:lvlOverride>
  </w:num>
  <w:num w:numId="91">
    <w:abstractNumId w:val="47"/>
  </w:num>
  <w:num w:numId="92">
    <w:abstractNumId w:val="22"/>
  </w:num>
  <w:num w:numId="93">
    <w:abstractNumId w:val="86"/>
  </w:num>
  <w:num w:numId="94">
    <w:abstractNumId w:val="55"/>
  </w:num>
  <w:num w:numId="95">
    <w:abstractNumId w:val="59"/>
  </w:num>
  <w:num w:numId="9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0"/>
  </w:num>
  <w:num w:numId="99">
    <w:abstractNumId w:val="79"/>
  </w:num>
  <w:num w:numId="100">
    <w:abstractNumId w:val="81"/>
  </w:num>
  <w:num w:numId="101">
    <w:abstractNumId w:val="84"/>
    <w:lvlOverride w:ilvl="0">
      <w:startOverride w:val="10"/>
    </w:lvlOverride>
    <w:lvlOverride w:ilvl="1">
      <w:startOverride w:val="3"/>
    </w:lvlOverride>
    <w:lvlOverride w:ilvl="2">
      <w:startOverride w:val="2"/>
    </w:lvlOverride>
  </w:num>
  <w:num w:numId="102">
    <w:abstractNumId w:val="84"/>
  </w:num>
  <w:num w:numId="103">
    <w:abstractNumId w:val="84"/>
  </w:num>
  <w:num w:numId="104">
    <w:abstractNumId w:val="15"/>
  </w:num>
  <w:num w:numId="105">
    <w:abstractNumId w:val="84"/>
    <w:lvlOverride w:ilvl="0">
      <w:startOverride w:val="10"/>
    </w:lvlOverride>
    <w:lvlOverride w:ilvl="1">
      <w:startOverride w:val="8"/>
    </w:lvlOverride>
    <w:lvlOverride w:ilvl="2">
      <w:startOverride w:val="3"/>
    </w:lvlOverride>
    <w:lvlOverride w:ilvl="3">
      <w:startOverride w:val="1"/>
    </w:lvlOverride>
    <w:lvlOverride w:ilvl="4">
      <w:startOverride w:val="2"/>
    </w:lvlOverride>
  </w:num>
  <w:num w:numId="106">
    <w:abstractNumId w:val="28"/>
  </w:num>
  <w:num w:numId="107">
    <w:abstractNumId w:val="25"/>
  </w:num>
  <w:num w:numId="108">
    <w:abstractNumId w:val="84"/>
  </w:num>
  <w:num w:numId="109">
    <w:abstractNumId w:val="71"/>
  </w:num>
  <w:num w:numId="110">
    <w:abstractNumId w:val="23"/>
  </w:num>
  <w:num w:numId="111">
    <w:abstractNumId w:val="84"/>
  </w:num>
  <w:num w:numId="112">
    <w:abstractNumId w:val="64"/>
  </w:num>
  <w:num w:numId="113">
    <w:abstractNumId w:val="84"/>
  </w:num>
  <w:num w:numId="114">
    <w:abstractNumId w:val="84"/>
  </w:num>
  <w:num w:numId="115">
    <w:abstractNumId w:val="84"/>
  </w:num>
  <w:num w:numId="116">
    <w:abstractNumId w:val="84"/>
  </w:num>
  <w:num w:numId="117">
    <w:abstractNumId w:val="72"/>
  </w:num>
  <w:num w:numId="118">
    <w:abstractNumId w:val="73"/>
  </w:num>
  <w:num w:numId="119">
    <w:abstractNumId w:val="32"/>
  </w:num>
  <w:num w:numId="120">
    <w:abstractNumId w:val="63"/>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891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D"/>
    <w:rsid w:val="000006BA"/>
    <w:rsid w:val="00000B91"/>
    <w:rsid w:val="00000CAC"/>
    <w:rsid w:val="00001354"/>
    <w:rsid w:val="00001544"/>
    <w:rsid w:val="00001C31"/>
    <w:rsid w:val="00001D09"/>
    <w:rsid w:val="000022D6"/>
    <w:rsid w:val="0000239F"/>
    <w:rsid w:val="00002DC9"/>
    <w:rsid w:val="0000319F"/>
    <w:rsid w:val="000035A9"/>
    <w:rsid w:val="000039A8"/>
    <w:rsid w:val="000040CE"/>
    <w:rsid w:val="000046E0"/>
    <w:rsid w:val="00004C88"/>
    <w:rsid w:val="0000550D"/>
    <w:rsid w:val="00005BC7"/>
    <w:rsid w:val="00005FD5"/>
    <w:rsid w:val="00005FEB"/>
    <w:rsid w:val="000065BC"/>
    <w:rsid w:val="00006FD1"/>
    <w:rsid w:val="00010409"/>
    <w:rsid w:val="000105C1"/>
    <w:rsid w:val="000108D5"/>
    <w:rsid w:val="00010A88"/>
    <w:rsid w:val="000112FA"/>
    <w:rsid w:val="00012429"/>
    <w:rsid w:val="00012C29"/>
    <w:rsid w:val="00012D2E"/>
    <w:rsid w:val="000139F2"/>
    <w:rsid w:val="00013F5E"/>
    <w:rsid w:val="00015217"/>
    <w:rsid w:val="0001555F"/>
    <w:rsid w:val="00015701"/>
    <w:rsid w:val="00015946"/>
    <w:rsid w:val="000165DF"/>
    <w:rsid w:val="000167DC"/>
    <w:rsid w:val="00020488"/>
    <w:rsid w:val="00020953"/>
    <w:rsid w:val="00020C91"/>
    <w:rsid w:val="00021153"/>
    <w:rsid w:val="00021660"/>
    <w:rsid w:val="00021D08"/>
    <w:rsid w:val="00021E68"/>
    <w:rsid w:val="000222C5"/>
    <w:rsid w:val="0002274D"/>
    <w:rsid w:val="000233D1"/>
    <w:rsid w:val="000233E0"/>
    <w:rsid w:val="00023916"/>
    <w:rsid w:val="000243A1"/>
    <w:rsid w:val="000250B9"/>
    <w:rsid w:val="00025425"/>
    <w:rsid w:val="00025528"/>
    <w:rsid w:val="00025CD6"/>
    <w:rsid w:val="000273E9"/>
    <w:rsid w:val="0002751E"/>
    <w:rsid w:val="000300A9"/>
    <w:rsid w:val="000306B7"/>
    <w:rsid w:val="0003256A"/>
    <w:rsid w:val="0003264E"/>
    <w:rsid w:val="00032B21"/>
    <w:rsid w:val="00034EE7"/>
    <w:rsid w:val="00035518"/>
    <w:rsid w:val="00035D10"/>
    <w:rsid w:val="00036084"/>
    <w:rsid w:val="000369DB"/>
    <w:rsid w:val="00037890"/>
    <w:rsid w:val="00037D0E"/>
    <w:rsid w:val="00037F2C"/>
    <w:rsid w:val="000425D4"/>
    <w:rsid w:val="00042C76"/>
    <w:rsid w:val="0004334E"/>
    <w:rsid w:val="0004369D"/>
    <w:rsid w:val="0004391C"/>
    <w:rsid w:val="00044C07"/>
    <w:rsid w:val="00044C57"/>
    <w:rsid w:val="000451C9"/>
    <w:rsid w:val="000453D8"/>
    <w:rsid w:val="000461CC"/>
    <w:rsid w:val="00046453"/>
    <w:rsid w:val="000468EC"/>
    <w:rsid w:val="00046C48"/>
    <w:rsid w:val="00046F7F"/>
    <w:rsid w:val="000503A0"/>
    <w:rsid w:val="000504E9"/>
    <w:rsid w:val="00050623"/>
    <w:rsid w:val="000518E6"/>
    <w:rsid w:val="00051C27"/>
    <w:rsid w:val="0005233F"/>
    <w:rsid w:val="00052990"/>
    <w:rsid w:val="00052D34"/>
    <w:rsid w:val="00052E8C"/>
    <w:rsid w:val="000530F7"/>
    <w:rsid w:val="00055628"/>
    <w:rsid w:val="00055BD1"/>
    <w:rsid w:val="00056411"/>
    <w:rsid w:val="00056521"/>
    <w:rsid w:val="00060F32"/>
    <w:rsid w:val="000610AB"/>
    <w:rsid w:val="000617AF"/>
    <w:rsid w:val="000619FF"/>
    <w:rsid w:val="00061EC0"/>
    <w:rsid w:val="0006288B"/>
    <w:rsid w:val="00062C05"/>
    <w:rsid w:val="00062C6C"/>
    <w:rsid w:val="000631F0"/>
    <w:rsid w:val="000632EC"/>
    <w:rsid w:val="000636FB"/>
    <w:rsid w:val="00063EE6"/>
    <w:rsid w:val="00064067"/>
    <w:rsid w:val="000641CF"/>
    <w:rsid w:val="000643B7"/>
    <w:rsid w:val="0006463F"/>
    <w:rsid w:val="00064D5F"/>
    <w:rsid w:val="00065023"/>
    <w:rsid w:val="00065395"/>
    <w:rsid w:val="00065776"/>
    <w:rsid w:val="00065A7F"/>
    <w:rsid w:val="00065CDD"/>
    <w:rsid w:val="00065E3C"/>
    <w:rsid w:val="00067A12"/>
    <w:rsid w:val="00067A66"/>
    <w:rsid w:val="00067BBC"/>
    <w:rsid w:val="000713EB"/>
    <w:rsid w:val="00072E59"/>
    <w:rsid w:val="00072EA2"/>
    <w:rsid w:val="0007392D"/>
    <w:rsid w:val="00073DDD"/>
    <w:rsid w:val="000743BE"/>
    <w:rsid w:val="0007447E"/>
    <w:rsid w:val="00074B38"/>
    <w:rsid w:val="00074CF1"/>
    <w:rsid w:val="00074FF6"/>
    <w:rsid w:val="00075A9D"/>
    <w:rsid w:val="00076094"/>
    <w:rsid w:val="0007700C"/>
    <w:rsid w:val="000771D1"/>
    <w:rsid w:val="0007745C"/>
    <w:rsid w:val="00077B2A"/>
    <w:rsid w:val="00080E53"/>
    <w:rsid w:val="00081455"/>
    <w:rsid w:val="000823B6"/>
    <w:rsid w:val="0008250B"/>
    <w:rsid w:val="00082604"/>
    <w:rsid w:val="00082C32"/>
    <w:rsid w:val="00082DDC"/>
    <w:rsid w:val="000831B9"/>
    <w:rsid w:val="00083910"/>
    <w:rsid w:val="00083A4E"/>
    <w:rsid w:val="00083CA8"/>
    <w:rsid w:val="000842B4"/>
    <w:rsid w:val="000845C3"/>
    <w:rsid w:val="000856E6"/>
    <w:rsid w:val="00085EA9"/>
    <w:rsid w:val="00086DF3"/>
    <w:rsid w:val="00087A45"/>
    <w:rsid w:val="0009036D"/>
    <w:rsid w:val="0009084F"/>
    <w:rsid w:val="0009130B"/>
    <w:rsid w:val="000924F7"/>
    <w:rsid w:val="0009302C"/>
    <w:rsid w:val="0009339E"/>
    <w:rsid w:val="000935EC"/>
    <w:rsid w:val="000936B8"/>
    <w:rsid w:val="00093B7E"/>
    <w:rsid w:val="00095319"/>
    <w:rsid w:val="000953CD"/>
    <w:rsid w:val="00095ED1"/>
    <w:rsid w:val="000963B0"/>
    <w:rsid w:val="00096697"/>
    <w:rsid w:val="000966AE"/>
    <w:rsid w:val="00096AB0"/>
    <w:rsid w:val="00096E42"/>
    <w:rsid w:val="0009730A"/>
    <w:rsid w:val="00097885"/>
    <w:rsid w:val="000A03D2"/>
    <w:rsid w:val="000A06F0"/>
    <w:rsid w:val="000A106D"/>
    <w:rsid w:val="000A119C"/>
    <w:rsid w:val="000A14C4"/>
    <w:rsid w:val="000A1826"/>
    <w:rsid w:val="000A26ED"/>
    <w:rsid w:val="000A288E"/>
    <w:rsid w:val="000A2F5E"/>
    <w:rsid w:val="000A33F0"/>
    <w:rsid w:val="000A3C8D"/>
    <w:rsid w:val="000A3F46"/>
    <w:rsid w:val="000A4C96"/>
    <w:rsid w:val="000A57C3"/>
    <w:rsid w:val="000A5A3D"/>
    <w:rsid w:val="000A5B69"/>
    <w:rsid w:val="000A5F14"/>
    <w:rsid w:val="000A67B1"/>
    <w:rsid w:val="000A6DDD"/>
    <w:rsid w:val="000A78E8"/>
    <w:rsid w:val="000B0D9A"/>
    <w:rsid w:val="000B1489"/>
    <w:rsid w:val="000B232B"/>
    <w:rsid w:val="000B2B83"/>
    <w:rsid w:val="000B2F2B"/>
    <w:rsid w:val="000B3063"/>
    <w:rsid w:val="000B33FA"/>
    <w:rsid w:val="000B3F00"/>
    <w:rsid w:val="000B462C"/>
    <w:rsid w:val="000B4718"/>
    <w:rsid w:val="000B4C1F"/>
    <w:rsid w:val="000B4CBF"/>
    <w:rsid w:val="000B4DFA"/>
    <w:rsid w:val="000B56E1"/>
    <w:rsid w:val="000B574A"/>
    <w:rsid w:val="000B5DBF"/>
    <w:rsid w:val="000B6795"/>
    <w:rsid w:val="000B690B"/>
    <w:rsid w:val="000C0688"/>
    <w:rsid w:val="000C12A5"/>
    <w:rsid w:val="000C1E14"/>
    <w:rsid w:val="000C244F"/>
    <w:rsid w:val="000C2712"/>
    <w:rsid w:val="000C2D0F"/>
    <w:rsid w:val="000C3718"/>
    <w:rsid w:val="000C4205"/>
    <w:rsid w:val="000C4657"/>
    <w:rsid w:val="000C4A51"/>
    <w:rsid w:val="000C6960"/>
    <w:rsid w:val="000C7243"/>
    <w:rsid w:val="000C78C0"/>
    <w:rsid w:val="000C7C14"/>
    <w:rsid w:val="000D0688"/>
    <w:rsid w:val="000D0855"/>
    <w:rsid w:val="000D121F"/>
    <w:rsid w:val="000D1882"/>
    <w:rsid w:val="000D1CB7"/>
    <w:rsid w:val="000D2F20"/>
    <w:rsid w:val="000D3DC6"/>
    <w:rsid w:val="000D52DF"/>
    <w:rsid w:val="000D5908"/>
    <w:rsid w:val="000D59AE"/>
    <w:rsid w:val="000D5F27"/>
    <w:rsid w:val="000D68D3"/>
    <w:rsid w:val="000D6E92"/>
    <w:rsid w:val="000D6EB0"/>
    <w:rsid w:val="000D7E7A"/>
    <w:rsid w:val="000E00CA"/>
    <w:rsid w:val="000E0BF3"/>
    <w:rsid w:val="000E1259"/>
    <w:rsid w:val="000E1DD6"/>
    <w:rsid w:val="000E2D80"/>
    <w:rsid w:val="000E2D91"/>
    <w:rsid w:val="000E373C"/>
    <w:rsid w:val="000E3771"/>
    <w:rsid w:val="000E3E13"/>
    <w:rsid w:val="000E478A"/>
    <w:rsid w:val="000E4C9C"/>
    <w:rsid w:val="000E4EFD"/>
    <w:rsid w:val="000E51CD"/>
    <w:rsid w:val="000E5C09"/>
    <w:rsid w:val="000E5F0D"/>
    <w:rsid w:val="000E64D7"/>
    <w:rsid w:val="000E7123"/>
    <w:rsid w:val="000E75B3"/>
    <w:rsid w:val="000E7800"/>
    <w:rsid w:val="000F06F8"/>
    <w:rsid w:val="000F0D5B"/>
    <w:rsid w:val="000F11A3"/>
    <w:rsid w:val="000F1BA4"/>
    <w:rsid w:val="000F2623"/>
    <w:rsid w:val="000F2854"/>
    <w:rsid w:val="000F2AF7"/>
    <w:rsid w:val="000F3775"/>
    <w:rsid w:val="000F39A6"/>
    <w:rsid w:val="000F453D"/>
    <w:rsid w:val="000F4BC5"/>
    <w:rsid w:val="000F5284"/>
    <w:rsid w:val="000F56BC"/>
    <w:rsid w:val="000F5C37"/>
    <w:rsid w:val="000F626F"/>
    <w:rsid w:val="000F6AFA"/>
    <w:rsid w:val="000F6B90"/>
    <w:rsid w:val="000F6D77"/>
    <w:rsid w:val="000F6F8C"/>
    <w:rsid w:val="000F731D"/>
    <w:rsid w:val="000F771C"/>
    <w:rsid w:val="000F7C5E"/>
    <w:rsid w:val="001006B4"/>
    <w:rsid w:val="001006E4"/>
    <w:rsid w:val="00100816"/>
    <w:rsid w:val="00100B11"/>
    <w:rsid w:val="00100F59"/>
    <w:rsid w:val="0010123C"/>
    <w:rsid w:val="00101738"/>
    <w:rsid w:val="00101B51"/>
    <w:rsid w:val="001020BD"/>
    <w:rsid w:val="00102207"/>
    <w:rsid w:val="00102B66"/>
    <w:rsid w:val="00102FA5"/>
    <w:rsid w:val="0010346B"/>
    <w:rsid w:val="00103A3B"/>
    <w:rsid w:val="00103AB8"/>
    <w:rsid w:val="00103CCC"/>
    <w:rsid w:val="00103E3C"/>
    <w:rsid w:val="001046C0"/>
    <w:rsid w:val="00104BB0"/>
    <w:rsid w:val="0010580D"/>
    <w:rsid w:val="00105EBB"/>
    <w:rsid w:val="00106196"/>
    <w:rsid w:val="0010698A"/>
    <w:rsid w:val="00106AA6"/>
    <w:rsid w:val="001103DE"/>
    <w:rsid w:val="00110E05"/>
    <w:rsid w:val="0011114D"/>
    <w:rsid w:val="001111F7"/>
    <w:rsid w:val="0011159F"/>
    <w:rsid w:val="00111E92"/>
    <w:rsid w:val="00112BD7"/>
    <w:rsid w:val="00113B0E"/>
    <w:rsid w:val="001154CE"/>
    <w:rsid w:val="0011583A"/>
    <w:rsid w:val="00116D00"/>
    <w:rsid w:val="0011733F"/>
    <w:rsid w:val="0011799D"/>
    <w:rsid w:val="00117DAC"/>
    <w:rsid w:val="00120140"/>
    <w:rsid w:val="001203A4"/>
    <w:rsid w:val="001203FE"/>
    <w:rsid w:val="001205B2"/>
    <w:rsid w:val="00120B8D"/>
    <w:rsid w:val="00120E78"/>
    <w:rsid w:val="00121386"/>
    <w:rsid w:val="00122C07"/>
    <w:rsid w:val="00123440"/>
    <w:rsid w:val="001235F0"/>
    <w:rsid w:val="001240D3"/>
    <w:rsid w:val="00124DC6"/>
    <w:rsid w:val="001250A9"/>
    <w:rsid w:val="00125461"/>
    <w:rsid w:val="00125597"/>
    <w:rsid w:val="00125A4A"/>
    <w:rsid w:val="00125F44"/>
    <w:rsid w:val="001260A3"/>
    <w:rsid w:val="00130CEE"/>
    <w:rsid w:val="0013176C"/>
    <w:rsid w:val="001320F4"/>
    <w:rsid w:val="00132824"/>
    <w:rsid w:val="00133609"/>
    <w:rsid w:val="001337B7"/>
    <w:rsid w:val="00133F8E"/>
    <w:rsid w:val="001340A4"/>
    <w:rsid w:val="001349C1"/>
    <w:rsid w:val="00134ABF"/>
    <w:rsid w:val="00135201"/>
    <w:rsid w:val="00135BB0"/>
    <w:rsid w:val="0013646B"/>
    <w:rsid w:val="00136BB7"/>
    <w:rsid w:val="00136BE1"/>
    <w:rsid w:val="001370B2"/>
    <w:rsid w:val="001374E1"/>
    <w:rsid w:val="00137ADE"/>
    <w:rsid w:val="00137B66"/>
    <w:rsid w:val="00137D7A"/>
    <w:rsid w:val="00142167"/>
    <w:rsid w:val="0014276F"/>
    <w:rsid w:val="00142C79"/>
    <w:rsid w:val="0014305F"/>
    <w:rsid w:val="001432BC"/>
    <w:rsid w:val="0014393A"/>
    <w:rsid w:val="00144CD7"/>
    <w:rsid w:val="001454A0"/>
    <w:rsid w:val="00145873"/>
    <w:rsid w:val="00145FC7"/>
    <w:rsid w:val="001464B5"/>
    <w:rsid w:val="00146C9E"/>
    <w:rsid w:val="00147E9F"/>
    <w:rsid w:val="00147EC7"/>
    <w:rsid w:val="001502BB"/>
    <w:rsid w:val="0015116F"/>
    <w:rsid w:val="00151FF8"/>
    <w:rsid w:val="00152781"/>
    <w:rsid w:val="00152904"/>
    <w:rsid w:val="00152CFC"/>
    <w:rsid w:val="00153199"/>
    <w:rsid w:val="0015348E"/>
    <w:rsid w:val="0015399F"/>
    <w:rsid w:val="00153BD1"/>
    <w:rsid w:val="00153FEA"/>
    <w:rsid w:val="00154578"/>
    <w:rsid w:val="00154808"/>
    <w:rsid w:val="00154D6E"/>
    <w:rsid w:val="00154DA7"/>
    <w:rsid w:val="0015557B"/>
    <w:rsid w:val="0015570B"/>
    <w:rsid w:val="00155839"/>
    <w:rsid w:val="0015778C"/>
    <w:rsid w:val="00157899"/>
    <w:rsid w:val="00157EDD"/>
    <w:rsid w:val="00157F9E"/>
    <w:rsid w:val="0016084A"/>
    <w:rsid w:val="001623D8"/>
    <w:rsid w:val="00162E9D"/>
    <w:rsid w:val="00162F10"/>
    <w:rsid w:val="00162F6D"/>
    <w:rsid w:val="001634AB"/>
    <w:rsid w:val="00163643"/>
    <w:rsid w:val="00163847"/>
    <w:rsid w:val="00163ED3"/>
    <w:rsid w:val="001642A8"/>
    <w:rsid w:val="00164B97"/>
    <w:rsid w:val="00165548"/>
    <w:rsid w:val="0016660B"/>
    <w:rsid w:val="00166C4B"/>
    <w:rsid w:val="00167C66"/>
    <w:rsid w:val="00167F5C"/>
    <w:rsid w:val="0017065B"/>
    <w:rsid w:val="001708AC"/>
    <w:rsid w:val="00170DF0"/>
    <w:rsid w:val="00170E5C"/>
    <w:rsid w:val="001714F2"/>
    <w:rsid w:val="00171B81"/>
    <w:rsid w:val="00172138"/>
    <w:rsid w:val="00172558"/>
    <w:rsid w:val="001725C7"/>
    <w:rsid w:val="00173706"/>
    <w:rsid w:val="00173D0B"/>
    <w:rsid w:val="001741F3"/>
    <w:rsid w:val="00174659"/>
    <w:rsid w:val="00175BDD"/>
    <w:rsid w:val="00176095"/>
    <w:rsid w:val="0017792E"/>
    <w:rsid w:val="00177A53"/>
    <w:rsid w:val="00180F36"/>
    <w:rsid w:val="00180FC9"/>
    <w:rsid w:val="0018146C"/>
    <w:rsid w:val="001817B7"/>
    <w:rsid w:val="00181AE0"/>
    <w:rsid w:val="00181E5C"/>
    <w:rsid w:val="00182CB1"/>
    <w:rsid w:val="001833E4"/>
    <w:rsid w:val="00183FFE"/>
    <w:rsid w:val="0018467A"/>
    <w:rsid w:val="0018491F"/>
    <w:rsid w:val="0018591E"/>
    <w:rsid w:val="00186243"/>
    <w:rsid w:val="00186671"/>
    <w:rsid w:val="001868B5"/>
    <w:rsid w:val="00186C28"/>
    <w:rsid w:val="0018703B"/>
    <w:rsid w:val="00187264"/>
    <w:rsid w:val="00190460"/>
    <w:rsid w:val="00190D6B"/>
    <w:rsid w:val="00190F8D"/>
    <w:rsid w:val="001910E5"/>
    <w:rsid w:val="00192C78"/>
    <w:rsid w:val="00192DD4"/>
    <w:rsid w:val="00192E62"/>
    <w:rsid w:val="0019316F"/>
    <w:rsid w:val="001935E8"/>
    <w:rsid w:val="00193717"/>
    <w:rsid w:val="00193ECB"/>
    <w:rsid w:val="00195777"/>
    <w:rsid w:val="00195D28"/>
    <w:rsid w:val="00195DA0"/>
    <w:rsid w:val="00197494"/>
    <w:rsid w:val="00197BC2"/>
    <w:rsid w:val="001A050A"/>
    <w:rsid w:val="001A0FEF"/>
    <w:rsid w:val="001A1866"/>
    <w:rsid w:val="001A1AD2"/>
    <w:rsid w:val="001A1D17"/>
    <w:rsid w:val="001A2031"/>
    <w:rsid w:val="001A22CE"/>
    <w:rsid w:val="001A276B"/>
    <w:rsid w:val="001A31C5"/>
    <w:rsid w:val="001A348A"/>
    <w:rsid w:val="001A3EFC"/>
    <w:rsid w:val="001A407A"/>
    <w:rsid w:val="001A58A4"/>
    <w:rsid w:val="001A5B14"/>
    <w:rsid w:val="001A5CA8"/>
    <w:rsid w:val="001A5E1F"/>
    <w:rsid w:val="001A5F3C"/>
    <w:rsid w:val="001A6480"/>
    <w:rsid w:val="001A6615"/>
    <w:rsid w:val="001A7226"/>
    <w:rsid w:val="001A79B5"/>
    <w:rsid w:val="001A7F31"/>
    <w:rsid w:val="001B0191"/>
    <w:rsid w:val="001B0A54"/>
    <w:rsid w:val="001B1DE1"/>
    <w:rsid w:val="001B2372"/>
    <w:rsid w:val="001B2781"/>
    <w:rsid w:val="001B27BB"/>
    <w:rsid w:val="001B332C"/>
    <w:rsid w:val="001B33ED"/>
    <w:rsid w:val="001B37D8"/>
    <w:rsid w:val="001B495B"/>
    <w:rsid w:val="001B4A9D"/>
    <w:rsid w:val="001B510B"/>
    <w:rsid w:val="001B57F2"/>
    <w:rsid w:val="001B6106"/>
    <w:rsid w:val="001B68B5"/>
    <w:rsid w:val="001B6A17"/>
    <w:rsid w:val="001B6A8A"/>
    <w:rsid w:val="001B7413"/>
    <w:rsid w:val="001B7563"/>
    <w:rsid w:val="001B7786"/>
    <w:rsid w:val="001B7B65"/>
    <w:rsid w:val="001C00C2"/>
    <w:rsid w:val="001C03E0"/>
    <w:rsid w:val="001C040F"/>
    <w:rsid w:val="001C1BDF"/>
    <w:rsid w:val="001C2161"/>
    <w:rsid w:val="001C283C"/>
    <w:rsid w:val="001C2C80"/>
    <w:rsid w:val="001C42E6"/>
    <w:rsid w:val="001C5248"/>
    <w:rsid w:val="001C5C15"/>
    <w:rsid w:val="001C64DC"/>
    <w:rsid w:val="001C6892"/>
    <w:rsid w:val="001C6F7E"/>
    <w:rsid w:val="001C7895"/>
    <w:rsid w:val="001D04BD"/>
    <w:rsid w:val="001D0EC3"/>
    <w:rsid w:val="001D1239"/>
    <w:rsid w:val="001D130A"/>
    <w:rsid w:val="001D1480"/>
    <w:rsid w:val="001D1D9B"/>
    <w:rsid w:val="001D26BE"/>
    <w:rsid w:val="001D28E9"/>
    <w:rsid w:val="001D2E3F"/>
    <w:rsid w:val="001D3740"/>
    <w:rsid w:val="001D3D73"/>
    <w:rsid w:val="001D4079"/>
    <w:rsid w:val="001D42F6"/>
    <w:rsid w:val="001D4416"/>
    <w:rsid w:val="001D4975"/>
    <w:rsid w:val="001D5406"/>
    <w:rsid w:val="001D56BB"/>
    <w:rsid w:val="001D5DCF"/>
    <w:rsid w:val="001D61B4"/>
    <w:rsid w:val="001D63D4"/>
    <w:rsid w:val="001D6536"/>
    <w:rsid w:val="001D6CBC"/>
    <w:rsid w:val="001D7037"/>
    <w:rsid w:val="001D73C3"/>
    <w:rsid w:val="001D7AC3"/>
    <w:rsid w:val="001D7B69"/>
    <w:rsid w:val="001E0FBB"/>
    <w:rsid w:val="001E15D7"/>
    <w:rsid w:val="001E2CB5"/>
    <w:rsid w:val="001E2CD3"/>
    <w:rsid w:val="001E3433"/>
    <w:rsid w:val="001E35B1"/>
    <w:rsid w:val="001E3865"/>
    <w:rsid w:val="001E39EB"/>
    <w:rsid w:val="001E3A9C"/>
    <w:rsid w:val="001E3D10"/>
    <w:rsid w:val="001E3F1F"/>
    <w:rsid w:val="001E4820"/>
    <w:rsid w:val="001E4B74"/>
    <w:rsid w:val="001E56DF"/>
    <w:rsid w:val="001E57FF"/>
    <w:rsid w:val="001E5A8D"/>
    <w:rsid w:val="001E6158"/>
    <w:rsid w:val="001E7CED"/>
    <w:rsid w:val="001F0139"/>
    <w:rsid w:val="001F0DB0"/>
    <w:rsid w:val="001F113D"/>
    <w:rsid w:val="001F1309"/>
    <w:rsid w:val="001F1AF7"/>
    <w:rsid w:val="001F1C2A"/>
    <w:rsid w:val="001F2500"/>
    <w:rsid w:val="001F2B10"/>
    <w:rsid w:val="001F3B04"/>
    <w:rsid w:val="001F4F32"/>
    <w:rsid w:val="001F4FFE"/>
    <w:rsid w:val="001F51B6"/>
    <w:rsid w:val="001F5383"/>
    <w:rsid w:val="001F5414"/>
    <w:rsid w:val="001F5416"/>
    <w:rsid w:val="001F5BF4"/>
    <w:rsid w:val="001F5C9E"/>
    <w:rsid w:val="001F6150"/>
    <w:rsid w:val="001F6427"/>
    <w:rsid w:val="001F6BCF"/>
    <w:rsid w:val="001F6EE2"/>
    <w:rsid w:val="001F7B7C"/>
    <w:rsid w:val="001F7CD5"/>
    <w:rsid w:val="001F7DDD"/>
    <w:rsid w:val="00200059"/>
    <w:rsid w:val="002016BE"/>
    <w:rsid w:val="00202456"/>
    <w:rsid w:val="00203036"/>
    <w:rsid w:val="002030F1"/>
    <w:rsid w:val="00203169"/>
    <w:rsid w:val="00203C5A"/>
    <w:rsid w:val="00203C92"/>
    <w:rsid w:val="002040D9"/>
    <w:rsid w:val="0020416E"/>
    <w:rsid w:val="00205364"/>
    <w:rsid w:val="00206879"/>
    <w:rsid w:val="00206F66"/>
    <w:rsid w:val="0020788B"/>
    <w:rsid w:val="00207C43"/>
    <w:rsid w:val="00207F9D"/>
    <w:rsid w:val="00210336"/>
    <w:rsid w:val="002108D5"/>
    <w:rsid w:val="00210B9E"/>
    <w:rsid w:val="00211203"/>
    <w:rsid w:val="00211C01"/>
    <w:rsid w:val="00212A38"/>
    <w:rsid w:val="0021317E"/>
    <w:rsid w:val="002137C5"/>
    <w:rsid w:val="00213B7E"/>
    <w:rsid w:val="0021487B"/>
    <w:rsid w:val="00214A16"/>
    <w:rsid w:val="0021544E"/>
    <w:rsid w:val="002159EE"/>
    <w:rsid w:val="00216B34"/>
    <w:rsid w:val="00216EE1"/>
    <w:rsid w:val="0022020C"/>
    <w:rsid w:val="00220F62"/>
    <w:rsid w:val="002215C9"/>
    <w:rsid w:val="00221621"/>
    <w:rsid w:val="00221C42"/>
    <w:rsid w:val="00222DB8"/>
    <w:rsid w:val="002232FA"/>
    <w:rsid w:val="00223569"/>
    <w:rsid w:val="00223BE4"/>
    <w:rsid w:val="00223F5C"/>
    <w:rsid w:val="00224358"/>
    <w:rsid w:val="00224B8B"/>
    <w:rsid w:val="00225CDB"/>
    <w:rsid w:val="00226070"/>
    <w:rsid w:val="002266DB"/>
    <w:rsid w:val="00226A02"/>
    <w:rsid w:val="00226B44"/>
    <w:rsid w:val="00226EE3"/>
    <w:rsid w:val="002270F3"/>
    <w:rsid w:val="00227B33"/>
    <w:rsid w:val="00227E95"/>
    <w:rsid w:val="00227FF3"/>
    <w:rsid w:val="002302E8"/>
    <w:rsid w:val="00231668"/>
    <w:rsid w:val="0023176D"/>
    <w:rsid w:val="00231D2A"/>
    <w:rsid w:val="00231D63"/>
    <w:rsid w:val="00232663"/>
    <w:rsid w:val="00232FDC"/>
    <w:rsid w:val="00233C71"/>
    <w:rsid w:val="00233DD2"/>
    <w:rsid w:val="002344CB"/>
    <w:rsid w:val="00234D22"/>
    <w:rsid w:val="00234EE9"/>
    <w:rsid w:val="00234FC2"/>
    <w:rsid w:val="00234FD2"/>
    <w:rsid w:val="00235602"/>
    <w:rsid w:val="00235C86"/>
    <w:rsid w:val="00236A4A"/>
    <w:rsid w:val="00237088"/>
    <w:rsid w:val="00237DEE"/>
    <w:rsid w:val="00240448"/>
    <w:rsid w:val="002425DB"/>
    <w:rsid w:val="002425DF"/>
    <w:rsid w:val="00242A28"/>
    <w:rsid w:val="00242D77"/>
    <w:rsid w:val="00242FEA"/>
    <w:rsid w:val="00244769"/>
    <w:rsid w:val="00245153"/>
    <w:rsid w:val="00245380"/>
    <w:rsid w:val="002453D8"/>
    <w:rsid w:val="002454C6"/>
    <w:rsid w:val="00245B33"/>
    <w:rsid w:val="0024634B"/>
    <w:rsid w:val="002467F1"/>
    <w:rsid w:val="002470D7"/>
    <w:rsid w:val="002478F9"/>
    <w:rsid w:val="00250DAD"/>
    <w:rsid w:val="0025196D"/>
    <w:rsid w:val="00252665"/>
    <w:rsid w:val="002528D2"/>
    <w:rsid w:val="00252DA5"/>
    <w:rsid w:val="00252F9F"/>
    <w:rsid w:val="0025331E"/>
    <w:rsid w:val="002535B4"/>
    <w:rsid w:val="002546D1"/>
    <w:rsid w:val="00254744"/>
    <w:rsid w:val="00254912"/>
    <w:rsid w:val="002558D0"/>
    <w:rsid w:val="0025597E"/>
    <w:rsid w:val="002567DA"/>
    <w:rsid w:val="00256EDB"/>
    <w:rsid w:val="00256F19"/>
    <w:rsid w:val="002571E6"/>
    <w:rsid w:val="00260441"/>
    <w:rsid w:val="00260967"/>
    <w:rsid w:val="00260AF9"/>
    <w:rsid w:val="002612B0"/>
    <w:rsid w:val="0026194A"/>
    <w:rsid w:val="00261A0F"/>
    <w:rsid w:val="00261DB6"/>
    <w:rsid w:val="00261F7D"/>
    <w:rsid w:val="002629DD"/>
    <w:rsid w:val="00263214"/>
    <w:rsid w:val="00264291"/>
    <w:rsid w:val="00264A4F"/>
    <w:rsid w:val="00264CAD"/>
    <w:rsid w:val="00265ADF"/>
    <w:rsid w:val="00266005"/>
    <w:rsid w:val="0026605B"/>
    <w:rsid w:val="002663C6"/>
    <w:rsid w:val="00266E64"/>
    <w:rsid w:val="00267BC0"/>
    <w:rsid w:val="00270952"/>
    <w:rsid w:val="00270A83"/>
    <w:rsid w:val="00270E6E"/>
    <w:rsid w:val="0027114B"/>
    <w:rsid w:val="002717A7"/>
    <w:rsid w:val="00271946"/>
    <w:rsid w:val="00271A70"/>
    <w:rsid w:val="00271D8E"/>
    <w:rsid w:val="00271E44"/>
    <w:rsid w:val="00272237"/>
    <w:rsid w:val="0027281A"/>
    <w:rsid w:val="00273012"/>
    <w:rsid w:val="0027322D"/>
    <w:rsid w:val="00273BCF"/>
    <w:rsid w:val="00273C1B"/>
    <w:rsid w:val="00273EE9"/>
    <w:rsid w:val="00273FCF"/>
    <w:rsid w:val="002759B3"/>
    <w:rsid w:val="00276E91"/>
    <w:rsid w:val="0027711D"/>
    <w:rsid w:val="002778C8"/>
    <w:rsid w:val="00277BAF"/>
    <w:rsid w:val="00277BF6"/>
    <w:rsid w:val="002808FC"/>
    <w:rsid w:val="00280E38"/>
    <w:rsid w:val="00280ED6"/>
    <w:rsid w:val="002816CB"/>
    <w:rsid w:val="00281AB7"/>
    <w:rsid w:val="00281B71"/>
    <w:rsid w:val="0028274A"/>
    <w:rsid w:val="00283760"/>
    <w:rsid w:val="00284717"/>
    <w:rsid w:val="002848F3"/>
    <w:rsid w:val="00284BDF"/>
    <w:rsid w:val="00286CF0"/>
    <w:rsid w:val="00286E11"/>
    <w:rsid w:val="00287985"/>
    <w:rsid w:val="00287E04"/>
    <w:rsid w:val="002903F6"/>
    <w:rsid w:val="002906C2"/>
    <w:rsid w:val="00290D2B"/>
    <w:rsid w:val="002914CB"/>
    <w:rsid w:val="002916CA"/>
    <w:rsid w:val="002935A4"/>
    <w:rsid w:val="00293BB3"/>
    <w:rsid w:val="0029485D"/>
    <w:rsid w:val="00295252"/>
    <w:rsid w:val="00295650"/>
    <w:rsid w:val="0029574A"/>
    <w:rsid w:val="002965A3"/>
    <w:rsid w:val="002970A4"/>
    <w:rsid w:val="002975A2"/>
    <w:rsid w:val="00297674"/>
    <w:rsid w:val="002979AA"/>
    <w:rsid w:val="00297C85"/>
    <w:rsid w:val="00297F0B"/>
    <w:rsid w:val="002A04BF"/>
    <w:rsid w:val="002A062D"/>
    <w:rsid w:val="002A129C"/>
    <w:rsid w:val="002A176A"/>
    <w:rsid w:val="002A3CC9"/>
    <w:rsid w:val="002A4A97"/>
    <w:rsid w:val="002A5BE7"/>
    <w:rsid w:val="002A640A"/>
    <w:rsid w:val="002A794E"/>
    <w:rsid w:val="002B0983"/>
    <w:rsid w:val="002B0D97"/>
    <w:rsid w:val="002B1070"/>
    <w:rsid w:val="002B1B6C"/>
    <w:rsid w:val="002B2077"/>
    <w:rsid w:val="002B20BC"/>
    <w:rsid w:val="002B2192"/>
    <w:rsid w:val="002B23B2"/>
    <w:rsid w:val="002B24CA"/>
    <w:rsid w:val="002B2628"/>
    <w:rsid w:val="002B3ADE"/>
    <w:rsid w:val="002B4107"/>
    <w:rsid w:val="002B43F3"/>
    <w:rsid w:val="002B4B57"/>
    <w:rsid w:val="002B6DA3"/>
    <w:rsid w:val="002B7038"/>
    <w:rsid w:val="002B7C17"/>
    <w:rsid w:val="002C034C"/>
    <w:rsid w:val="002C062A"/>
    <w:rsid w:val="002C0674"/>
    <w:rsid w:val="002C0C56"/>
    <w:rsid w:val="002C1240"/>
    <w:rsid w:val="002C137A"/>
    <w:rsid w:val="002C14E7"/>
    <w:rsid w:val="002C16E8"/>
    <w:rsid w:val="002C1977"/>
    <w:rsid w:val="002C21DF"/>
    <w:rsid w:val="002C233F"/>
    <w:rsid w:val="002C275A"/>
    <w:rsid w:val="002C29D9"/>
    <w:rsid w:val="002C3096"/>
    <w:rsid w:val="002C34E8"/>
    <w:rsid w:val="002C442D"/>
    <w:rsid w:val="002C4518"/>
    <w:rsid w:val="002C5D5E"/>
    <w:rsid w:val="002C616D"/>
    <w:rsid w:val="002C674B"/>
    <w:rsid w:val="002C6A85"/>
    <w:rsid w:val="002C6BC0"/>
    <w:rsid w:val="002C7294"/>
    <w:rsid w:val="002C7F3B"/>
    <w:rsid w:val="002D0F8F"/>
    <w:rsid w:val="002D176D"/>
    <w:rsid w:val="002D18CB"/>
    <w:rsid w:val="002D23E9"/>
    <w:rsid w:val="002D288B"/>
    <w:rsid w:val="002D299B"/>
    <w:rsid w:val="002D2AA3"/>
    <w:rsid w:val="002D2E0D"/>
    <w:rsid w:val="002D3382"/>
    <w:rsid w:val="002D33BE"/>
    <w:rsid w:val="002D401E"/>
    <w:rsid w:val="002D403B"/>
    <w:rsid w:val="002D4103"/>
    <w:rsid w:val="002D44C9"/>
    <w:rsid w:val="002D49F9"/>
    <w:rsid w:val="002D4C49"/>
    <w:rsid w:val="002D4E4B"/>
    <w:rsid w:val="002D5106"/>
    <w:rsid w:val="002D5AD3"/>
    <w:rsid w:val="002D620C"/>
    <w:rsid w:val="002D6509"/>
    <w:rsid w:val="002D72E3"/>
    <w:rsid w:val="002D76FC"/>
    <w:rsid w:val="002D7801"/>
    <w:rsid w:val="002D7E18"/>
    <w:rsid w:val="002E0B9B"/>
    <w:rsid w:val="002E2413"/>
    <w:rsid w:val="002E2B9E"/>
    <w:rsid w:val="002E3835"/>
    <w:rsid w:val="002E3C55"/>
    <w:rsid w:val="002E41E8"/>
    <w:rsid w:val="002E4BA0"/>
    <w:rsid w:val="002E4CA1"/>
    <w:rsid w:val="002E4ED5"/>
    <w:rsid w:val="002E5C25"/>
    <w:rsid w:val="002E5D82"/>
    <w:rsid w:val="002E5F15"/>
    <w:rsid w:val="002E6108"/>
    <w:rsid w:val="002E6429"/>
    <w:rsid w:val="002E64C0"/>
    <w:rsid w:val="002E6814"/>
    <w:rsid w:val="002E6A79"/>
    <w:rsid w:val="002E735E"/>
    <w:rsid w:val="002E7F15"/>
    <w:rsid w:val="002F009C"/>
    <w:rsid w:val="002F03FC"/>
    <w:rsid w:val="002F0640"/>
    <w:rsid w:val="002F1174"/>
    <w:rsid w:val="002F1634"/>
    <w:rsid w:val="002F1BB1"/>
    <w:rsid w:val="002F2154"/>
    <w:rsid w:val="002F2E8E"/>
    <w:rsid w:val="002F35C3"/>
    <w:rsid w:val="002F3908"/>
    <w:rsid w:val="002F422A"/>
    <w:rsid w:val="002F466D"/>
    <w:rsid w:val="002F4B79"/>
    <w:rsid w:val="002F583D"/>
    <w:rsid w:val="002F5D36"/>
    <w:rsid w:val="002F6135"/>
    <w:rsid w:val="002F6526"/>
    <w:rsid w:val="002F72D0"/>
    <w:rsid w:val="002F757C"/>
    <w:rsid w:val="002F7C6A"/>
    <w:rsid w:val="00300445"/>
    <w:rsid w:val="0030101A"/>
    <w:rsid w:val="00301662"/>
    <w:rsid w:val="00301F1A"/>
    <w:rsid w:val="00302424"/>
    <w:rsid w:val="003025E7"/>
    <w:rsid w:val="003033C6"/>
    <w:rsid w:val="00303A29"/>
    <w:rsid w:val="00303F0E"/>
    <w:rsid w:val="0030418F"/>
    <w:rsid w:val="00304429"/>
    <w:rsid w:val="00304DB4"/>
    <w:rsid w:val="003050BB"/>
    <w:rsid w:val="003055F1"/>
    <w:rsid w:val="003055F9"/>
    <w:rsid w:val="00305770"/>
    <w:rsid w:val="00307631"/>
    <w:rsid w:val="00307DB6"/>
    <w:rsid w:val="00310033"/>
    <w:rsid w:val="00310248"/>
    <w:rsid w:val="00310CF3"/>
    <w:rsid w:val="00310EB0"/>
    <w:rsid w:val="00310F19"/>
    <w:rsid w:val="003112E7"/>
    <w:rsid w:val="003129EE"/>
    <w:rsid w:val="00313E76"/>
    <w:rsid w:val="003140A3"/>
    <w:rsid w:val="00314476"/>
    <w:rsid w:val="00314D42"/>
    <w:rsid w:val="003153F8"/>
    <w:rsid w:val="00315624"/>
    <w:rsid w:val="00315A89"/>
    <w:rsid w:val="00315D00"/>
    <w:rsid w:val="00315D58"/>
    <w:rsid w:val="00315EA5"/>
    <w:rsid w:val="00316C67"/>
    <w:rsid w:val="00316FB1"/>
    <w:rsid w:val="003179BD"/>
    <w:rsid w:val="00317A72"/>
    <w:rsid w:val="00317CDD"/>
    <w:rsid w:val="00317EF1"/>
    <w:rsid w:val="00320AE3"/>
    <w:rsid w:val="00320D6A"/>
    <w:rsid w:val="00320E2C"/>
    <w:rsid w:val="003212EB"/>
    <w:rsid w:val="003216BD"/>
    <w:rsid w:val="00322813"/>
    <w:rsid w:val="00322CBC"/>
    <w:rsid w:val="00323093"/>
    <w:rsid w:val="0032350A"/>
    <w:rsid w:val="00323B7F"/>
    <w:rsid w:val="00323F2F"/>
    <w:rsid w:val="003243E4"/>
    <w:rsid w:val="003250FE"/>
    <w:rsid w:val="00325877"/>
    <w:rsid w:val="0032634A"/>
    <w:rsid w:val="003266C4"/>
    <w:rsid w:val="00326875"/>
    <w:rsid w:val="00326BE3"/>
    <w:rsid w:val="00326D99"/>
    <w:rsid w:val="00327616"/>
    <w:rsid w:val="00327E9A"/>
    <w:rsid w:val="00330936"/>
    <w:rsid w:val="00330D75"/>
    <w:rsid w:val="00331215"/>
    <w:rsid w:val="00331D8A"/>
    <w:rsid w:val="003320FD"/>
    <w:rsid w:val="00332CBA"/>
    <w:rsid w:val="00332E16"/>
    <w:rsid w:val="00332F9A"/>
    <w:rsid w:val="00333663"/>
    <w:rsid w:val="00333665"/>
    <w:rsid w:val="003341BD"/>
    <w:rsid w:val="003350FB"/>
    <w:rsid w:val="00335BE5"/>
    <w:rsid w:val="00335CE5"/>
    <w:rsid w:val="00335F70"/>
    <w:rsid w:val="00336498"/>
    <w:rsid w:val="00336A0F"/>
    <w:rsid w:val="00336E76"/>
    <w:rsid w:val="00336F58"/>
    <w:rsid w:val="00337CE4"/>
    <w:rsid w:val="0034003C"/>
    <w:rsid w:val="00340904"/>
    <w:rsid w:val="00340B81"/>
    <w:rsid w:val="00340F0D"/>
    <w:rsid w:val="003414FE"/>
    <w:rsid w:val="003415A0"/>
    <w:rsid w:val="003417C6"/>
    <w:rsid w:val="00341D7B"/>
    <w:rsid w:val="00342518"/>
    <w:rsid w:val="00343D7B"/>
    <w:rsid w:val="00344218"/>
    <w:rsid w:val="00346146"/>
    <w:rsid w:val="0034644F"/>
    <w:rsid w:val="00347463"/>
    <w:rsid w:val="00347724"/>
    <w:rsid w:val="00347D1A"/>
    <w:rsid w:val="00347DE7"/>
    <w:rsid w:val="003500E3"/>
    <w:rsid w:val="00350676"/>
    <w:rsid w:val="00351689"/>
    <w:rsid w:val="00351ACD"/>
    <w:rsid w:val="00351F68"/>
    <w:rsid w:val="003521F5"/>
    <w:rsid w:val="00352971"/>
    <w:rsid w:val="003530ED"/>
    <w:rsid w:val="003535AD"/>
    <w:rsid w:val="003547C7"/>
    <w:rsid w:val="00354AAD"/>
    <w:rsid w:val="00355105"/>
    <w:rsid w:val="00355178"/>
    <w:rsid w:val="00355688"/>
    <w:rsid w:val="00355F19"/>
    <w:rsid w:val="003562A1"/>
    <w:rsid w:val="00356403"/>
    <w:rsid w:val="003564A9"/>
    <w:rsid w:val="003564AB"/>
    <w:rsid w:val="00356DC8"/>
    <w:rsid w:val="00360078"/>
    <w:rsid w:val="00360479"/>
    <w:rsid w:val="0036095A"/>
    <w:rsid w:val="00360B34"/>
    <w:rsid w:val="0036156F"/>
    <w:rsid w:val="00362596"/>
    <w:rsid w:val="00362C87"/>
    <w:rsid w:val="00362CA5"/>
    <w:rsid w:val="00363015"/>
    <w:rsid w:val="00363534"/>
    <w:rsid w:val="00363706"/>
    <w:rsid w:val="00363843"/>
    <w:rsid w:val="0036445F"/>
    <w:rsid w:val="00364779"/>
    <w:rsid w:val="00364ABE"/>
    <w:rsid w:val="00364DEE"/>
    <w:rsid w:val="003655BE"/>
    <w:rsid w:val="00365929"/>
    <w:rsid w:val="00365BE0"/>
    <w:rsid w:val="0036628C"/>
    <w:rsid w:val="003664A5"/>
    <w:rsid w:val="00366BB7"/>
    <w:rsid w:val="003670E6"/>
    <w:rsid w:val="00367863"/>
    <w:rsid w:val="00367E10"/>
    <w:rsid w:val="00370B0D"/>
    <w:rsid w:val="00371309"/>
    <w:rsid w:val="00371EB6"/>
    <w:rsid w:val="0037357B"/>
    <w:rsid w:val="00373F03"/>
    <w:rsid w:val="00374052"/>
    <w:rsid w:val="00375CB0"/>
    <w:rsid w:val="00375D79"/>
    <w:rsid w:val="0037642E"/>
    <w:rsid w:val="003769F7"/>
    <w:rsid w:val="0037793D"/>
    <w:rsid w:val="003800AB"/>
    <w:rsid w:val="0038075F"/>
    <w:rsid w:val="00380BA5"/>
    <w:rsid w:val="003831E8"/>
    <w:rsid w:val="003832B7"/>
    <w:rsid w:val="00383686"/>
    <w:rsid w:val="00384A9B"/>
    <w:rsid w:val="00384E0A"/>
    <w:rsid w:val="00384FC2"/>
    <w:rsid w:val="003851A4"/>
    <w:rsid w:val="00385E6E"/>
    <w:rsid w:val="00386984"/>
    <w:rsid w:val="00386D70"/>
    <w:rsid w:val="003873CA"/>
    <w:rsid w:val="003874A6"/>
    <w:rsid w:val="00390292"/>
    <w:rsid w:val="003904BD"/>
    <w:rsid w:val="00390616"/>
    <w:rsid w:val="00390EC2"/>
    <w:rsid w:val="003915EA"/>
    <w:rsid w:val="0039162D"/>
    <w:rsid w:val="00391A66"/>
    <w:rsid w:val="00392F5B"/>
    <w:rsid w:val="00393549"/>
    <w:rsid w:val="00393F85"/>
    <w:rsid w:val="0039494E"/>
    <w:rsid w:val="00395763"/>
    <w:rsid w:val="003962F1"/>
    <w:rsid w:val="00396A02"/>
    <w:rsid w:val="00396FBD"/>
    <w:rsid w:val="003971D5"/>
    <w:rsid w:val="003A01FF"/>
    <w:rsid w:val="003A048F"/>
    <w:rsid w:val="003A0546"/>
    <w:rsid w:val="003A091E"/>
    <w:rsid w:val="003A0AE4"/>
    <w:rsid w:val="003A0C9E"/>
    <w:rsid w:val="003A106E"/>
    <w:rsid w:val="003A1933"/>
    <w:rsid w:val="003A20EC"/>
    <w:rsid w:val="003A3941"/>
    <w:rsid w:val="003A4879"/>
    <w:rsid w:val="003A4911"/>
    <w:rsid w:val="003A6051"/>
    <w:rsid w:val="003A64CC"/>
    <w:rsid w:val="003A6647"/>
    <w:rsid w:val="003A67D1"/>
    <w:rsid w:val="003A699C"/>
    <w:rsid w:val="003A711A"/>
    <w:rsid w:val="003B04C1"/>
    <w:rsid w:val="003B0546"/>
    <w:rsid w:val="003B05C3"/>
    <w:rsid w:val="003B0B40"/>
    <w:rsid w:val="003B0BEA"/>
    <w:rsid w:val="003B0EF4"/>
    <w:rsid w:val="003B15D6"/>
    <w:rsid w:val="003B1C49"/>
    <w:rsid w:val="003B2111"/>
    <w:rsid w:val="003B251E"/>
    <w:rsid w:val="003B2A15"/>
    <w:rsid w:val="003B2D99"/>
    <w:rsid w:val="003B3996"/>
    <w:rsid w:val="003B3DED"/>
    <w:rsid w:val="003B4075"/>
    <w:rsid w:val="003B4518"/>
    <w:rsid w:val="003B51A0"/>
    <w:rsid w:val="003B57A5"/>
    <w:rsid w:val="003B5E2C"/>
    <w:rsid w:val="003B652D"/>
    <w:rsid w:val="003B7963"/>
    <w:rsid w:val="003C0627"/>
    <w:rsid w:val="003C08E2"/>
    <w:rsid w:val="003C1B5C"/>
    <w:rsid w:val="003C1DC8"/>
    <w:rsid w:val="003C2061"/>
    <w:rsid w:val="003C2CEB"/>
    <w:rsid w:val="003C3612"/>
    <w:rsid w:val="003C37B9"/>
    <w:rsid w:val="003C4B8C"/>
    <w:rsid w:val="003C52C3"/>
    <w:rsid w:val="003C5668"/>
    <w:rsid w:val="003C5C97"/>
    <w:rsid w:val="003C5DEF"/>
    <w:rsid w:val="003C5F2B"/>
    <w:rsid w:val="003C6E13"/>
    <w:rsid w:val="003C7BE5"/>
    <w:rsid w:val="003D030A"/>
    <w:rsid w:val="003D04AC"/>
    <w:rsid w:val="003D1575"/>
    <w:rsid w:val="003D16AF"/>
    <w:rsid w:val="003D1D42"/>
    <w:rsid w:val="003D2368"/>
    <w:rsid w:val="003D25D9"/>
    <w:rsid w:val="003D2A01"/>
    <w:rsid w:val="003D3651"/>
    <w:rsid w:val="003D3CB7"/>
    <w:rsid w:val="003D3DC8"/>
    <w:rsid w:val="003D4741"/>
    <w:rsid w:val="003D48DD"/>
    <w:rsid w:val="003D4B1E"/>
    <w:rsid w:val="003D4C07"/>
    <w:rsid w:val="003D54B3"/>
    <w:rsid w:val="003D586F"/>
    <w:rsid w:val="003D6233"/>
    <w:rsid w:val="003D7D18"/>
    <w:rsid w:val="003E02D6"/>
    <w:rsid w:val="003E072A"/>
    <w:rsid w:val="003E0F0E"/>
    <w:rsid w:val="003E1804"/>
    <w:rsid w:val="003E1957"/>
    <w:rsid w:val="003E1D9D"/>
    <w:rsid w:val="003E1F61"/>
    <w:rsid w:val="003E2781"/>
    <w:rsid w:val="003E2AEC"/>
    <w:rsid w:val="003E2C56"/>
    <w:rsid w:val="003E2D4C"/>
    <w:rsid w:val="003E3868"/>
    <w:rsid w:val="003E3CCF"/>
    <w:rsid w:val="003E3DC2"/>
    <w:rsid w:val="003E4619"/>
    <w:rsid w:val="003E4725"/>
    <w:rsid w:val="003E4845"/>
    <w:rsid w:val="003E50D5"/>
    <w:rsid w:val="003E5648"/>
    <w:rsid w:val="003E5DEB"/>
    <w:rsid w:val="003E6F7B"/>
    <w:rsid w:val="003E7359"/>
    <w:rsid w:val="003E7D99"/>
    <w:rsid w:val="003F0A0A"/>
    <w:rsid w:val="003F1D32"/>
    <w:rsid w:val="003F297E"/>
    <w:rsid w:val="003F31D1"/>
    <w:rsid w:val="003F34AE"/>
    <w:rsid w:val="003F357E"/>
    <w:rsid w:val="003F40C4"/>
    <w:rsid w:val="003F4384"/>
    <w:rsid w:val="003F45C5"/>
    <w:rsid w:val="003F5E33"/>
    <w:rsid w:val="003F6B27"/>
    <w:rsid w:val="003F6CDC"/>
    <w:rsid w:val="003F7034"/>
    <w:rsid w:val="003F7B1D"/>
    <w:rsid w:val="003F7FD7"/>
    <w:rsid w:val="004010F0"/>
    <w:rsid w:val="0040124F"/>
    <w:rsid w:val="00401D6A"/>
    <w:rsid w:val="0040245E"/>
    <w:rsid w:val="004025E9"/>
    <w:rsid w:val="00402C95"/>
    <w:rsid w:val="00402EC0"/>
    <w:rsid w:val="004030BC"/>
    <w:rsid w:val="004032A1"/>
    <w:rsid w:val="00403386"/>
    <w:rsid w:val="004038E5"/>
    <w:rsid w:val="00403AAB"/>
    <w:rsid w:val="0040407E"/>
    <w:rsid w:val="0040433E"/>
    <w:rsid w:val="00404DAC"/>
    <w:rsid w:val="00404E45"/>
    <w:rsid w:val="00405CC0"/>
    <w:rsid w:val="00405DE9"/>
    <w:rsid w:val="00406058"/>
    <w:rsid w:val="004061CB"/>
    <w:rsid w:val="00406D50"/>
    <w:rsid w:val="00407476"/>
    <w:rsid w:val="00407EA7"/>
    <w:rsid w:val="0041006D"/>
    <w:rsid w:val="004114B8"/>
    <w:rsid w:val="00411FF5"/>
    <w:rsid w:val="00412EF4"/>
    <w:rsid w:val="00413924"/>
    <w:rsid w:val="00413931"/>
    <w:rsid w:val="00414AB1"/>
    <w:rsid w:val="00414DF9"/>
    <w:rsid w:val="0041520E"/>
    <w:rsid w:val="0041577F"/>
    <w:rsid w:val="00415FB4"/>
    <w:rsid w:val="00416E95"/>
    <w:rsid w:val="004177F0"/>
    <w:rsid w:val="00417D87"/>
    <w:rsid w:val="00417F08"/>
    <w:rsid w:val="00420B3F"/>
    <w:rsid w:val="00420EFC"/>
    <w:rsid w:val="00421763"/>
    <w:rsid w:val="0042186E"/>
    <w:rsid w:val="004221EF"/>
    <w:rsid w:val="00422894"/>
    <w:rsid w:val="00422C77"/>
    <w:rsid w:val="004231F3"/>
    <w:rsid w:val="0042381F"/>
    <w:rsid w:val="00423D21"/>
    <w:rsid w:val="00423D49"/>
    <w:rsid w:val="00423EB6"/>
    <w:rsid w:val="00424400"/>
    <w:rsid w:val="0042442E"/>
    <w:rsid w:val="0042459F"/>
    <w:rsid w:val="00424FA1"/>
    <w:rsid w:val="004250F9"/>
    <w:rsid w:val="004252A1"/>
    <w:rsid w:val="004260C0"/>
    <w:rsid w:val="00426486"/>
    <w:rsid w:val="0042666D"/>
    <w:rsid w:val="00426A56"/>
    <w:rsid w:val="00427EA4"/>
    <w:rsid w:val="004302B8"/>
    <w:rsid w:val="00431316"/>
    <w:rsid w:val="004314FB"/>
    <w:rsid w:val="0043289F"/>
    <w:rsid w:val="00432C95"/>
    <w:rsid w:val="00433ACE"/>
    <w:rsid w:val="00433C61"/>
    <w:rsid w:val="00433EC6"/>
    <w:rsid w:val="00433FA0"/>
    <w:rsid w:val="00434D3A"/>
    <w:rsid w:val="00434FB4"/>
    <w:rsid w:val="0043529F"/>
    <w:rsid w:val="0043562F"/>
    <w:rsid w:val="0043582B"/>
    <w:rsid w:val="00435BFC"/>
    <w:rsid w:val="0043658F"/>
    <w:rsid w:val="00437465"/>
    <w:rsid w:val="004377EE"/>
    <w:rsid w:val="0044002B"/>
    <w:rsid w:val="004405EB"/>
    <w:rsid w:val="00440718"/>
    <w:rsid w:val="00440BCB"/>
    <w:rsid w:val="00441569"/>
    <w:rsid w:val="004416E5"/>
    <w:rsid w:val="00441781"/>
    <w:rsid w:val="00442F02"/>
    <w:rsid w:val="00443111"/>
    <w:rsid w:val="004433C2"/>
    <w:rsid w:val="00443D46"/>
    <w:rsid w:val="0044412C"/>
    <w:rsid w:val="00444247"/>
    <w:rsid w:val="00444426"/>
    <w:rsid w:val="00444488"/>
    <w:rsid w:val="00444AE1"/>
    <w:rsid w:val="00444EBE"/>
    <w:rsid w:val="0044508F"/>
    <w:rsid w:val="00445226"/>
    <w:rsid w:val="00445780"/>
    <w:rsid w:val="00446AB9"/>
    <w:rsid w:val="00446D45"/>
    <w:rsid w:val="00446DD8"/>
    <w:rsid w:val="00446EA3"/>
    <w:rsid w:val="004476C8"/>
    <w:rsid w:val="004477A8"/>
    <w:rsid w:val="0044792E"/>
    <w:rsid w:val="00447A72"/>
    <w:rsid w:val="00450560"/>
    <w:rsid w:val="00450812"/>
    <w:rsid w:val="004508D8"/>
    <w:rsid w:val="00450F44"/>
    <w:rsid w:val="00451A3A"/>
    <w:rsid w:val="0045216D"/>
    <w:rsid w:val="004528C6"/>
    <w:rsid w:val="0045306E"/>
    <w:rsid w:val="004533BF"/>
    <w:rsid w:val="00453765"/>
    <w:rsid w:val="004542FC"/>
    <w:rsid w:val="00454F9E"/>
    <w:rsid w:val="004552DE"/>
    <w:rsid w:val="004553B3"/>
    <w:rsid w:val="00455A83"/>
    <w:rsid w:val="004560EB"/>
    <w:rsid w:val="0045610E"/>
    <w:rsid w:val="0045667A"/>
    <w:rsid w:val="00456A66"/>
    <w:rsid w:val="00457E91"/>
    <w:rsid w:val="00457FF1"/>
    <w:rsid w:val="004604D5"/>
    <w:rsid w:val="00460906"/>
    <w:rsid w:val="00461193"/>
    <w:rsid w:val="00462120"/>
    <w:rsid w:val="00462539"/>
    <w:rsid w:val="00463141"/>
    <w:rsid w:val="0046328C"/>
    <w:rsid w:val="004644AE"/>
    <w:rsid w:val="00464A3C"/>
    <w:rsid w:val="00464E4A"/>
    <w:rsid w:val="004652CD"/>
    <w:rsid w:val="0046574A"/>
    <w:rsid w:val="00465F46"/>
    <w:rsid w:val="00466210"/>
    <w:rsid w:val="00466CAB"/>
    <w:rsid w:val="004671B1"/>
    <w:rsid w:val="004674B8"/>
    <w:rsid w:val="00467838"/>
    <w:rsid w:val="00467B07"/>
    <w:rsid w:val="00470481"/>
    <w:rsid w:val="00470CF6"/>
    <w:rsid w:val="00471E23"/>
    <w:rsid w:val="00471ECB"/>
    <w:rsid w:val="00472268"/>
    <w:rsid w:val="004724B9"/>
    <w:rsid w:val="00472E9C"/>
    <w:rsid w:val="00472FA0"/>
    <w:rsid w:val="00473AB9"/>
    <w:rsid w:val="004741C1"/>
    <w:rsid w:val="00475564"/>
    <w:rsid w:val="00475CC5"/>
    <w:rsid w:val="00476063"/>
    <w:rsid w:val="0047666E"/>
    <w:rsid w:val="00476CB0"/>
    <w:rsid w:val="00476F20"/>
    <w:rsid w:val="00477625"/>
    <w:rsid w:val="00480985"/>
    <w:rsid w:val="0048108E"/>
    <w:rsid w:val="0048142D"/>
    <w:rsid w:val="00482BAB"/>
    <w:rsid w:val="0048354D"/>
    <w:rsid w:val="00483724"/>
    <w:rsid w:val="00483EA7"/>
    <w:rsid w:val="00484048"/>
    <w:rsid w:val="0048416C"/>
    <w:rsid w:val="0048434F"/>
    <w:rsid w:val="00484540"/>
    <w:rsid w:val="00484F1A"/>
    <w:rsid w:val="0048511B"/>
    <w:rsid w:val="004862CD"/>
    <w:rsid w:val="00486734"/>
    <w:rsid w:val="00486AA8"/>
    <w:rsid w:val="004872E6"/>
    <w:rsid w:val="0048764E"/>
    <w:rsid w:val="004900CC"/>
    <w:rsid w:val="004907E8"/>
    <w:rsid w:val="00490BA7"/>
    <w:rsid w:val="004920D4"/>
    <w:rsid w:val="00492B13"/>
    <w:rsid w:val="00493211"/>
    <w:rsid w:val="00494104"/>
    <w:rsid w:val="0049489A"/>
    <w:rsid w:val="00494BBB"/>
    <w:rsid w:val="0049502F"/>
    <w:rsid w:val="00495707"/>
    <w:rsid w:val="004965CD"/>
    <w:rsid w:val="0049684A"/>
    <w:rsid w:val="00496DAB"/>
    <w:rsid w:val="00497337"/>
    <w:rsid w:val="004973E1"/>
    <w:rsid w:val="00497BDB"/>
    <w:rsid w:val="00497E60"/>
    <w:rsid w:val="004A08E1"/>
    <w:rsid w:val="004A0A17"/>
    <w:rsid w:val="004A0A61"/>
    <w:rsid w:val="004A1645"/>
    <w:rsid w:val="004A16DD"/>
    <w:rsid w:val="004A20A8"/>
    <w:rsid w:val="004A2685"/>
    <w:rsid w:val="004A358E"/>
    <w:rsid w:val="004A3627"/>
    <w:rsid w:val="004A3719"/>
    <w:rsid w:val="004A3949"/>
    <w:rsid w:val="004A4540"/>
    <w:rsid w:val="004A4F9E"/>
    <w:rsid w:val="004A5E83"/>
    <w:rsid w:val="004A6ABA"/>
    <w:rsid w:val="004A77E0"/>
    <w:rsid w:val="004A7CD6"/>
    <w:rsid w:val="004A7D80"/>
    <w:rsid w:val="004B0443"/>
    <w:rsid w:val="004B0F86"/>
    <w:rsid w:val="004B1D46"/>
    <w:rsid w:val="004B1EC3"/>
    <w:rsid w:val="004B288B"/>
    <w:rsid w:val="004B3134"/>
    <w:rsid w:val="004B31E7"/>
    <w:rsid w:val="004B3767"/>
    <w:rsid w:val="004B45E7"/>
    <w:rsid w:val="004B484E"/>
    <w:rsid w:val="004B4F3E"/>
    <w:rsid w:val="004B5015"/>
    <w:rsid w:val="004B520B"/>
    <w:rsid w:val="004B60E2"/>
    <w:rsid w:val="004B647A"/>
    <w:rsid w:val="004B78DE"/>
    <w:rsid w:val="004B7C08"/>
    <w:rsid w:val="004B7CF7"/>
    <w:rsid w:val="004B7D4E"/>
    <w:rsid w:val="004C022B"/>
    <w:rsid w:val="004C0448"/>
    <w:rsid w:val="004C0D34"/>
    <w:rsid w:val="004C16D7"/>
    <w:rsid w:val="004C16F4"/>
    <w:rsid w:val="004C226B"/>
    <w:rsid w:val="004C26A1"/>
    <w:rsid w:val="004C2C08"/>
    <w:rsid w:val="004C3572"/>
    <w:rsid w:val="004C380D"/>
    <w:rsid w:val="004C3B62"/>
    <w:rsid w:val="004C47E3"/>
    <w:rsid w:val="004C492B"/>
    <w:rsid w:val="004C5A7C"/>
    <w:rsid w:val="004C60D1"/>
    <w:rsid w:val="004C6592"/>
    <w:rsid w:val="004C6690"/>
    <w:rsid w:val="004C6AD4"/>
    <w:rsid w:val="004C6D41"/>
    <w:rsid w:val="004C6D81"/>
    <w:rsid w:val="004C72D8"/>
    <w:rsid w:val="004C7DE9"/>
    <w:rsid w:val="004D0615"/>
    <w:rsid w:val="004D0A89"/>
    <w:rsid w:val="004D0AC7"/>
    <w:rsid w:val="004D0CF5"/>
    <w:rsid w:val="004D0E25"/>
    <w:rsid w:val="004D0E3E"/>
    <w:rsid w:val="004D33C9"/>
    <w:rsid w:val="004D3BBC"/>
    <w:rsid w:val="004D3E40"/>
    <w:rsid w:val="004D4980"/>
    <w:rsid w:val="004D4A6E"/>
    <w:rsid w:val="004D4EFB"/>
    <w:rsid w:val="004D5C8B"/>
    <w:rsid w:val="004D65A2"/>
    <w:rsid w:val="004D7973"/>
    <w:rsid w:val="004D7D56"/>
    <w:rsid w:val="004E08C3"/>
    <w:rsid w:val="004E0A0A"/>
    <w:rsid w:val="004E0E59"/>
    <w:rsid w:val="004E0ECE"/>
    <w:rsid w:val="004E133F"/>
    <w:rsid w:val="004E154B"/>
    <w:rsid w:val="004E204A"/>
    <w:rsid w:val="004E211F"/>
    <w:rsid w:val="004E2468"/>
    <w:rsid w:val="004E2977"/>
    <w:rsid w:val="004E2A32"/>
    <w:rsid w:val="004E2EE0"/>
    <w:rsid w:val="004E40C5"/>
    <w:rsid w:val="004E468F"/>
    <w:rsid w:val="004E49FB"/>
    <w:rsid w:val="004E4A82"/>
    <w:rsid w:val="004E4D40"/>
    <w:rsid w:val="004E4E4F"/>
    <w:rsid w:val="004E5164"/>
    <w:rsid w:val="004E5294"/>
    <w:rsid w:val="004E5A2A"/>
    <w:rsid w:val="004E5E81"/>
    <w:rsid w:val="004E6F9E"/>
    <w:rsid w:val="004E70CB"/>
    <w:rsid w:val="004E7380"/>
    <w:rsid w:val="004E7551"/>
    <w:rsid w:val="004E7DE0"/>
    <w:rsid w:val="004F0C0A"/>
    <w:rsid w:val="004F1291"/>
    <w:rsid w:val="004F2306"/>
    <w:rsid w:val="004F267B"/>
    <w:rsid w:val="004F2730"/>
    <w:rsid w:val="004F39A2"/>
    <w:rsid w:val="004F40C7"/>
    <w:rsid w:val="004F40C8"/>
    <w:rsid w:val="004F460E"/>
    <w:rsid w:val="004F48BF"/>
    <w:rsid w:val="004F4AB2"/>
    <w:rsid w:val="004F5483"/>
    <w:rsid w:val="004F6D43"/>
    <w:rsid w:val="004F748E"/>
    <w:rsid w:val="004F7A2B"/>
    <w:rsid w:val="004F7BC1"/>
    <w:rsid w:val="0050025D"/>
    <w:rsid w:val="0050151A"/>
    <w:rsid w:val="005017FC"/>
    <w:rsid w:val="00501986"/>
    <w:rsid w:val="005020C9"/>
    <w:rsid w:val="005025A5"/>
    <w:rsid w:val="0050269E"/>
    <w:rsid w:val="00502A0E"/>
    <w:rsid w:val="005037B8"/>
    <w:rsid w:val="0050401C"/>
    <w:rsid w:val="00504B00"/>
    <w:rsid w:val="00504FFD"/>
    <w:rsid w:val="00505670"/>
    <w:rsid w:val="00505D61"/>
    <w:rsid w:val="00506290"/>
    <w:rsid w:val="00506525"/>
    <w:rsid w:val="00507594"/>
    <w:rsid w:val="00507907"/>
    <w:rsid w:val="00507DF3"/>
    <w:rsid w:val="00510086"/>
    <w:rsid w:val="005103A0"/>
    <w:rsid w:val="00510645"/>
    <w:rsid w:val="005108C6"/>
    <w:rsid w:val="00510B61"/>
    <w:rsid w:val="0051157E"/>
    <w:rsid w:val="005119F8"/>
    <w:rsid w:val="00511A48"/>
    <w:rsid w:val="00511A74"/>
    <w:rsid w:val="00511E65"/>
    <w:rsid w:val="00512BD9"/>
    <w:rsid w:val="00512F23"/>
    <w:rsid w:val="00513419"/>
    <w:rsid w:val="0051392D"/>
    <w:rsid w:val="00513A7F"/>
    <w:rsid w:val="0051458A"/>
    <w:rsid w:val="00514E5E"/>
    <w:rsid w:val="00515328"/>
    <w:rsid w:val="00516820"/>
    <w:rsid w:val="00516969"/>
    <w:rsid w:val="005172E7"/>
    <w:rsid w:val="00520AC2"/>
    <w:rsid w:val="00520F12"/>
    <w:rsid w:val="00522C80"/>
    <w:rsid w:val="00523576"/>
    <w:rsid w:val="00524603"/>
    <w:rsid w:val="0052485C"/>
    <w:rsid w:val="00524A9E"/>
    <w:rsid w:val="00526D1B"/>
    <w:rsid w:val="0052706C"/>
    <w:rsid w:val="005301AD"/>
    <w:rsid w:val="00530472"/>
    <w:rsid w:val="0053085C"/>
    <w:rsid w:val="00530B22"/>
    <w:rsid w:val="00531002"/>
    <w:rsid w:val="00532AA5"/>
    <w:rsid w:val="00533A75"/>
    <w:rsid w:val="00533E5E"/>
    <w:rsid w:val="005351CC"/>
    <w:rsid w:val="00535858"/>
    <w:rsid w:val="0053590D"/>
    <w:rsid w:val="00535BB5"/>
    <w:rsid w:val="005365D8"/>
    <w:rsid w:val="005366E4"/>
    <w:rsid w:val="00536876"/>
    <w:rsid w:val="00536E2E"/>
    <w:rsid w:val="00537704"/>
    <w:rsid w:val="00537A74"/>
    <w:rsid w:val="00537B32"/>
    <w:rsid w:val="00537B52"/>
    <w:rsid w:val="00537D78"/>
    <w:rsid w:val="0054019D"/>
    <w:rsid w:val="005401FA"/>
    <w:rsid w:val="00540FE2"/>
    <w:rsid w:val="00541364"/>
    <w:rsid w:val="005420DB"/>
    <w:rsid w:val="00542514"/>
    <w:rsid w:val="00542CEE"/>
    <w:rsid w:val="0054316F"/>
    <w:rsid w:val="005433A5"/>
    <w:rsid w:val="0054347F"/>
    <w:rsid w:val="0054444F"/>
    <w:rsid w:val="00544C88"/>
    <w:rsid w:val="00544E17"/>
    <w:rsid w:val="00546BF2"/>
    <w:rsid w:val="00546CA8"/>
    <w:rsid w:val="0055067B"/>
    <w:rsid w:val="00550D1B"/>
    <w:rsid w:val="0055189D"/>
    <w:rsid w:val="00551A86"/>
    <w:rsid w:val="00552099"/>
    <w:rsid w:val="00552A7B"/>
    <w:rsid w:val="00553FCF"/>
    <w:rsid w:val="005555EB"/>
    <w:rsid w:val="005557E0"/>
    <w:rsid w:val="0055583B"/>
    <w:rsid w:val="00555869"/>
    <w:rsid w:val="00556AAD"/>
    <w:rsid w:val="0055724E"/>
    <w:rsid w:val="0055727E"/>
    <w:rsid w:val="005572D7"/>
    <w:rsid w:val="00560300"/>
    <w:rsid w:val="0056091C"/>
    <w:rsid w:val="005621BE"/>
    <w:rsid w:val="00562297"/>
    <w:rsid w:val="00563A2F"/>
    <w:rsid w:val="00563D60"/>
    <w:rsid w:val="00563F23"/>
    <w:rsid w:val="005643DA"/>
    <w:rsid w:val="00564460"/>
    <w:rsid w:val="00564889"/>
    <w:rsid w:val="00564B44"/>
    <w:rsid w:val="0056584E"/>
    <w:rsid w:val="0056669C"/>
    <w:rsid w:val="005676D8"/>
    <w:rsid w:val="005677A1"/>
    <w:rsid w:val="0056783F"/>
    <w:rsid w:val="00567A70"/>
    <w:rsid w:val="0057023C"/>
    <w:rsid w:val="00570256"/>
    <w:rsid w:val="00570F13"/>
    <w:rsid w:val="005712EC"/>
    <w:rsid w:val="00571D9D"/>
    <w:rsid w:val="0057240D"/>
    <w:rsid w:val="0057276C"/>
    <w:rsid w:val="005731DF"/>
    <w:rsid w:val="00573468"/>
    <w:rsid w:val="00573FBE"/>
    <w:rsid w:val="0057454C"/>
    <w:rsid w:val="00575DBC"/>
    <w:rsid w:val="00575ECA"/>
    <w:rsid w:val="00582205"/>
    <w:rsid w:val="00582477"/>
    <w:rsid w:val="005833D9"/>
    <w:rsid w:val="00583B2B"/>
    <w:rsid w:val="00583C02"/>
    <w:rsid w:val="005840D3"/>
    <w:rsid w:val="005848A7"/>
    <w:rsid w:val="00584E59"/>
    <w:rsid w:val="00585104"/>
    <w:rsid w:val="00587061"/>
    <w:rsid w:val="00587166"/>
    <w:rsid w:val="00587BEA"/>
    <w:rsid w:val="00591872"/>
    <w:rsid w:val="005926DC"/>
    <w:rsid w:val="00592ED2"/>
    <w:rsid w:val="00593931"/>
    <w:rsid w:val="00594D07"/>
    <w:rsid w:val="005958C7"/>
    <w:rsid w:val="005960CB"/>
    <w:rsid w:val="00597197"/>
    <w:rsid w:val="00597705"/>
    <w:rsid w:val="00597A5F"/>
    <w:rsid w:val="005A01E7"/>
    <w:rsid w:val="005A01FD"/>
    <w:rsid w:val="005A0BFF"/>
    <w:rsid w:val="005A0DA2"/>
    <w:rsid w:val="005A1223"/>
    <w:rsid w:val="005A1BBF"/>
    <w:rsid w:val="005A23CD"/>
    <w:rsid w:val="005A3294"/>
    <w:rsid w:val="005A3976"/>
    <w:rsid w:val="005A3CF1"/>
    <w:rsid w:val="005A3F20"/>
    <w:rsid w:val="005A48F1"/>
    <w:rsid w:val="005A490F"/>
    <w:rsid w:val="005A5103"/>
    <w:rsid w:val="005A5656"/>
    <w:rsid w:val="005A5EA7"/>
    <w:rsid w:val="005A5F3E"/>
    <w:rsid w:val="005A63E2"/>
    <w:rsid w:val="005A6909"/>
    <w:rsid w:val="005A77F4"/>
    <w:rsid w:val="005A7E09"/>
    <w:rsid w:val="005B0162"/>
    <w:rsid w:val="005B04DD"/>
    <w:rsid w:val="005B1515"/>
    <w:rsid w:val="005B17D3"/>
    <w:rsid w:val="005B1EDF"/>
    <w:rsid w:val="005B2C75"/>
    <w:rsid w:val="005B3203"/>
    <w:rsid w:val="005B35A3"/>
    <w:rsid w:val="005B36B8"/>
    <w:rsid w:val="005B3E83"/>
    <w:rsid w:val="005B436B"/>
    <w:rsid w:val="005B4FF9"/>
    <w:rsid w:val="005B522E"/>
    <w:rsid w:val="005B5521"/>
    <w:rsid w:val="005B659F"/>
    <w:rsid w:val="005B69BA"/>
    <w:rsid w:val="005B784A"/>
    <w:rsid w:val="005B7FFD"/>
    <w:rsid w:val="005C00D0"/>
    <w:rsid w:val="005C1427"/>
    <w:rsid w:val="005C158A"/>
    <w:rsid w:val="005C1CDE"/>
    <w:rsid w:val="005C21F9"/>
    <w:rsid w:val="005C2E0B"/>
    <w:rsid w:val="005C4456"/>
    <w:rsid w:val="005C4464"/>
    <w:rsid w:val="005C446E"/>
    <w:rsid w:val="005C4FD8"/>
    <w:rsid w:val="005C5292"/>
    <w:rsid w:val="005C55EB"/>
    <w:rsid w:val="005C575E"/>
    <w:rsid w:val="005C5C25"/>
    <w:rsid w:val="005C5E22"/>
    <w:rsid w:val="005C5F2F"/>
    <w:rsid w:val="005C6137"/>
    <w:rsid w:val="005C6327"/>
    <w:rsid w:val="005C6B1F"/>
    <w:rsid w:val="005C6E05"/>
    <w:rsid w:val="005C70D0"/>
    <w:rsid w:val="005C7473"/>
    <w:rsid w:val="005C765E"/>
    <w:rsid w:val="005C798B"/>
    <w:rsid w:val="005C7A24"/>
    <w:rsid w:val="005D07FE"/>
    <w:rsid w:val="005D11F6"/>
    <w:rsid w:val="005D1FC5"/>
    <w:rsid w:val="005D231D"/>
    <w:rsid w:val="005D275E"/>
    <w:rsid w:val="005D27D8"/>
    <w:rsid w:val="005D3FE3"/>
    <w:rsid w:val="005D4078"/>
    <w:rsid w:val="005D47D5"/>
    <w:rsid w:val="005D54EE"/>
    <w:rsid w:val="005D5B87"/>
    <w:rsid w:val="005D61C4"/>
    <w:rsid w:val="005D6D57"/>
    <w:rsid w:val="005D73BA"/>
    <w:rsid w:val="005D76B5"/>
    <w:rsid w:val="005D7A84"/>
    <w:rsid w:val="005E0010"/>
    <w:rsid w:val="005E02C0"/>
    <w:rsid w:val="005E0E45"/>
    <w:rsid w:val="005E2CEB"/>
    <w:rsid w:val="005E2E21"/>
    <w:rsid w:val="005E4431"/>
    <w:rsid w:val="005E48BF"/>
    <w:rsid w:val="005E4FBE"/>
    <w:rsid w:val="005E5407"/>
    <w:rsid w:val="005E603E"/>
    <w:rsid w:val="005E7BCB"/>
    <w:rsid w:val="005E7CFC"/>
    <w:rsid w:val="005F0F0D"/>
    <w:rsid w:val="005F115B"/>
    <w:rsid w:val="005F1F49"/>
    <w:rsid w:val="005F29E7"/>
    <w:rsid w:val="005F3520"/>
    <w:rsid w:val="005F42E9"/>
    <w:rsid w:val="005F47B1"/>
    <w:rsid w:val="005F4F83"/>
    <w:rsid w:val="005F5868"/>
    <w:rsid w:val="005F61D8"/>
    <w:rsid w:val="005F6282"/>
    <w:rsid w:val="005F6EBB"/>
    <w:rsid w:val="005F71D9"/>
    <w:rsid w:val="00600314"/>
    <w:rsid w:val="006003E2"/>
    <w:rsid w:val="00600B0A"/>
    <w:rsid w:val="0060200A"/>
    <w:rsid w:val="006029F0"/>
    <w:rsid w:val="00602C40"/>
    <w:rsid w:val="006036C6"/>
    <w:rsid w:val="0060415E"/>
    <w:rsid w:val="006044AE"/>
    <w:rsid w:val="0060512B"/>
    <w:rsid w:val="006060F5"/>
    <w:rsid w:val="00606D13"/>
    <w:rsid w:val="006074F8"/>
    <w:rsid w:val="00607E01"/>
    <w:rsid w:val="00607E91"/>
    <w:rsid w:val="0061048C"/>
    <w:rsid w:val="006117AD"/>
    <w:rsid w:val="0061217E"/>
    <w:rsid w:val="00612376"/>
    <w:rsid w:val="006129A7"/>
    <w:rsid w:val="00612A9E"/>
    <w:rsid w:val="00612D36"/>
    <w:rsid w:val="00614759"/>
    <w:rsid w:val="00614B55"/>
    <w:rsid w:val="00614BB7"/>
    <w:rsid w:val="00614D9F"/>
    <w:rsid w:val="00614FBE"/>
    <w:rsid w:val="00615072"/>
    <w:rsid w:val="0061550C"/>
    <w:rsid w:val="006155A3"/>
    <w:rsid w:val="00615723"/>
    <w:rsid w:val="00615ACA"/>
    <w:rsid w:val="00615FFD"/>
    <w:rsid w:val="0061632C"/>
    <w:rsid w:val="006167E0"/>
    <w:rsid w:val="00616F0A"/>
    <w:rsid w:val="0061717A"/>
    <w:rsid w:val="00617925"/>
    <w:rsid w:val="00620577"/>
    <w:rsid w:val="006218B8"/>
    <w:rsid w:val="0062227B"/>
    <w:rsid w:val="006226DB"/>
    <w:rsid w:val="00622A96"/>
    <w:rsid w:val="00623028"/>
    <w:rsid w:val="00623F31"/>
    <w:rsid w:val="00624787"/>
    <w:rsid w:val="00624C00"/>
    <w:rsid w:val="00624FCB"/>
    <w:rsid w:val="00625173"/>
    <w:rsid w:val="006262C9"/>
    <w:rsid w:val="0062720B"/>
    <w:rsid w:val="00627B3F"/>
    <w:rsid w:val="00627B67"/>
    <w:rsid w:val="00630636"/>
    <w:rsid w:val="00630835"/>
    <w:rsid w:val="00630B6C"/>
    <w:rsid w:val="006315EE"/>
    <w:rsid w:val="00631772"/>
    <w:rsid w:val="00631B2B"/>
    <w:rsid w:val="00631FD9"/>
    <w:rsid w:val="0063261C"/>
    <w:rsid w:val="00632B61"/>
    <w:rsid w:val="0063371E"/>
    <w:rsid w:val="00633C56"/>
    <w:rsid w:val="00634575"/>
    <w:rsid w:val="00635236"/>
    <w:rsid w:val="0063536B"/>
    <w:rsid w:val="0063604B"/>
    <w:rsid w:val="006369DB"/>
    <w:rsid w:val="006369E1"/>
    <w:rsid w:val="00636F19"/>
    <w:rsid w:val="00640134"/>
    <w:rsid w:val="006401CC"/>
    <w:rsid w:val="0064043E"/>
    <w:rsid w:val="006404C5"/>
    <w:rsid w:val="006406BD"/>
    <w:rsid w:val="00640B5C"/>
    <w:rsid w:val="006410A8"/>
    <w:rsid w:val="0064198E"/>
    <w:rsid w:val="006419F7"/>
    <w:rsid w:val="00641D0D"/>
    <w:rsid w:val="00641D3C"/>
    <w:rsid w:val="00642A43"/>
    <w:rsid w:val="00642E26"/>
    <w:rsid w:val="006431BB"/>
    <w:rsid w:val="00643656"/>
    <w:rsid w:val="006436DC"/>
    <w:rsid w:val="00643AE1"/>
    <w:rsid w:val="006453B6"/>
    <w:rsid w:val="00645A1F"/>
    <w:rsid w:val="00645AA8"/>
    <w:rsid w:val="00645EE7"/>
    <w:rsid w:val="00646A5E"/>
    <w:rsid w:val="00646B4E"/>
    <w:rsid w:val="00646FAB"/>
    <w:rsid w:val="0064771F"/>
    <w:rsid w:val="0064784F"/>
    <w:rsid w:val="006512DE"/>
    <w:rsid w:val="00651E11"/>
    <w:rsid w:val="0065269C"/>
    <w:rsid w:val="006540E8"/>
    <w:rsid w:val="006542C7"/>
    <w:rsid w:val="00654381"/>
    <w:rsid w:val="00655AD9"/>
    <w:rsid w:val="006571F6"/>
    <w:rsid w:val="006573DD"/>
    <w:rsid w:val="00657560"/>
    <w:rsid w:val="00657622"/>
    <w:rsid w:val="00657F8C"/>
    <w:rsid w:val="00660C11"/>
    <w:rsid w:val="006614D9"/>
    <w:rsid w:val="00662783"/>
    <w:rsid w:val="00662C53"/>
    <w:rsid w:val="006639B4"/>
    <w:rsid w:val="0066468F"/>
    <w:rsid w:val="00665779"/>
    <w:rsid w:val="00665AE8"/>
    <w:rsid w:val="00665C48"/>
    <w:rsid w:val="0066620B"/>
    <w:rsid w:val="006662D7"/>
    <w:rsid w:val="00666C6D"/>
    <w:rsid w:val="00667DCA"/>
    <w:rsid w:val="00670107"/>
    <w:rsid w:val="00670D02"/>
    <w:rsid w:val="00671787"/>
    <w:rsid w:val="00671E76"/>
    <w:rsid w:val="00672143"/>
    <w:rsid w:val="0067249B"/>
    <w:rsid w:val="00672CA8"/>
    <w:rsid w:val="0067372E"/>
    <w:rsid w:val="00673A62"/>
    <w:rsid w:val="00673C68"/>
    <w:rsid w:val="00673C6C"/>
    <w:rsid w:val="006750DA"/>
    <w:rsid w:val="0067524A"/>
    <w:rsid w:val="00675BF2"/>
    <w:rsid w:val="00675D23"/>
    <w:rsid w:val="00676171"/>
    <w:rsid w:val="00676826"/>
    <w:rsid w:val="0067699B"/>
    <w:rsid w:val="00676A40"/>
    <w:rsid w:val="00677C19"/>
    <w:rsid w:val="00677E4C"/>
    <w:rsid w:val="00680884"/>
    <w:rsid w:val="00680DFB"/>
    <w:rsid w:val="006813F6"/>
    <w:rsid w:val="006816D3"/>
    <w:rsid w:val="00681D09"/>
    <w:rsid w:val="00681F96"/>
    <w:rsid w:val="006826DF"/>
    <w:rsid w:val="006830D1"/>
    <w:rsid w:val="00683EE9"/>
    <w:rsid w:val="006845A0"/>
    <w:rsid w:val="00684C44"/>
    <w:rsid w:val="00685FA2"/>
    <w:rsid w:val="00686142"/>
    <w:rsid w:val="00686A87"/>
    <w:rsid w:val="00686CE5"/>
    <w:rsid w:val="00687B52"/>
    <w:rsid w:val="00687B9A"/>
    <w:rsid w:val="00687D9E"/>
    <w:rsid w:val="0069047D"/>
    <w:rsid w:val="00690E4B"/>
    <w:rsid w:val="006916A0"/>
    <w:rsid w:val="00691A01"/>
    <w:rsid w:val="00691E48"/>
    <w:rsid w:val="00692762"/>
    <w:rsid w:val="00692D08"/>
    <w:rsid w:val="00692F5A"/>
    <w:rsid w:val="00693FDC"/>
    <w:rsid w:val="006943F9"/>
    <w:rsid w:val="00694AC1"/>
    <w:rsid w:val="00694CCC"/>
    <w:rsid w:val="00694F4C"/>
    <w:rsid w:val="0069549D"/>
    <w:rsid w:val="0069672B"/>
    <w:rsid w:val="0069704E"/>
    <w:rsid w:val="00697092"/>
    <w:rsid w:val="00697272"/>
    <w:rsid w:val="006A0AAE"/>
    <w:rsid w:val="006A1D1A"/>
    <w:rsid w:val="006A20E1"/>
    <w:rsid w:val="006A295E"/>
    <w:rsid w:val="006A374B"/>
    <w:rsid w:val="006A383A"/>
    <w:rsid w:val="006A3CBC"/>
    <w:rsid w:val="006A4495"/>
    <w:rsid w:val="006A44FE"/>
    <w:rsid w:val="006A4E96"/>
    <w:rsid w:val="006A5F76"/>
    <w:rsid w:val="006A7111"/>
    <w:rsid w:val="006A713E"/>
    <w:rsid w:val="006A7C5D"/>
    <w:rsid w:val="006A7FCE"/>
    <w:rsid w:val="006B0879"/>
    <w:rsid w:val="006B08C7"/>
    <w:rsid w:val="006B0915"/>
    <w:rsid w:val="006B091B"/>
    <w:rsid w:val="006B0951"/>
    <w:rsid w:val="006B1976"/>
    <w:rsid w:val="006B20B1"/>
    <w:rsid w:val="006B3E27"/>
    <w:rsid w:val="006B4121"/>
    <w:rsid w:val="006B46BD"/>
    <w:rsid w:val="006B4F35"/>
    <w:rsid w:val="006B5252"/>
    <w:rsid w:val="006B537C"/>
    <w:rsid w:val="006B5740"/>
    <w:rsid w:val="006B5E93"/>
    <w:rsid w:val="006B61A0"/>
    <w:rsid w:val="006B61BB"/>
    <w:rsid w:val="006B6BDE"/>
    <w:rsid w:val="006B6CCE"/>
    <w:rsid w:val="006B74C8"/>
    <w:rsid w:val="006B783E"/>
    <w:rsid w:val="006B7CB1"/>
    <w:rsid w:val="006C05C2"/>
    <w:rsid w:val="006C0AF0"/>
    <w:rsid w:val="006C0EE1"/>
    <w:rsid w:val="006C14B9"/>
    <w:rsid w:val="006C20C2"/>
    <w:rsid w:val="006C22FB"/>
    <w:rsid w:val="006C3ED9"/>
    <w:rsid w:val="006C4356"/>
    <w:rsid w:val="006C4466"/>
    <w:rsid w:val="006C4469"/>
    <w:rsid w:val="006C5E63"/>
    <w:rsid w:val="006C6B89"/>
    <w:rsid w:val="006C6CE7"/>
    <w:rsid w:val="006C71E8"/>
    <w:rsid w:val="006C7792"/>
    <w:rsid w:val="006D045D"/>
    <w:rsid w:val="006D076D"/>
    <w:rsid w:val="006D0973"/>
    <w:rsid w:val="006D0A9E"/>
    <w:rsid w:val="006D2335"/>
    <w:rsid w:val="006D280F"/>
    <w:rsid w:val="006D44DF"/>
    <w:rsid w:val="006D4E21"/>
    <w:rsid w:val="006D5068"/>
    <w:rsid w:val="006D50E4"/>
    <w:rsid w:val="006D51AC"/>
    <w:rsid w:val="006D5A86"/>
    <w:rsid w:val="006D6210"/>
    <w:rsid w:val="006D6748"/>
    <w:rsid w:val="006D6FC0"/>
    <w:rsid w:val="006D7622"/>
    <w:rsid w:val="006D7650"/>
    <w:rsid w:val="006E071A"/>
    <w:rsid w:val="006E0A15"/>
    <w:rsid w:val="006E0AEF"/>
    <w:rsid w:val="006E0B28"/>
    <w:rsid w:val="006E166F"/>
    <w:rsid w:val="006E172C"/>
    <w:rsid w:val="006E2169"/>
    <w:rsid w:val="006E3B48"/>
    <w:rsid w:val="006E44E2"/>
    <w:rsid w:val="006E4F19"/>
    <w:rsid w:val="006E693A"/>
    <w:rsid w:val="006F021B"/>
    <w:rsid w:val="006F10DD"/>
    <w:rsid w:val="006F1CD6"/>
    <w:rsid w:val="006F24B1"/>
    <w:rsid w:val="006F28EC"/>
    <w:rsid w:val="006F312B"/>
    <w:rsid w:val="006F3515"/>
    <w:rsid w:val="006F39F1"/>
    <w:rsid w:val="006F428E"/>
    <w:rsid w:val="006F4BE2"/>
    <w:rsid w:val="006F4EB7"/>
    <w:rsid w:val="006F524E"/>
    <w:rsid w:val="006F534D"/>
    <w:rsid w:val="006F5980"/>
    <w:rsid w:val="006F76DD"/>
    <w:rsid w:val="00700710"/>
    <w:rsid w:val="0070168B"/>
    <w:rsid w:val="00701FE8"/>
    <w:rsid w:val="00702D72"/>
    <w:rsid w:val="007044D0"/>
    <w:rsid w:val="0070459B"/>
    <w:rsid w:val="00704AD0"/>
    <w:rsid w:val="0070569E"/>
    <w:rsid w:val="00705A39"/>
    <w:rsid w:val="00705EDC"/>
    <w:rsid w:val="0070650B"/>
    <w:rsid w:val="00706761"/>
    <w:rsid w:val="00706BD1"/>
    <w:rsid w:val="007070FC"/>
    <w:rsid w:val="007076FA"/>
    <w:rsid w:val="00707800"/>
    <w:rsid w:val="007105BE"/>
    <w:rsid w:val="00710B9D"/>
    <w:rsid w:val="00710BFB"/>
    <w:rsid w:val="00710F87"/>
    <w:rsid w:val="0071130A"/>
    <w:rsid w:val="00711868"/>
    <w:rsid w:val="0071195E"/>
    <w:rsid w:val="0071206A"/>
    <w:rsid w:val="007125AB"/>
    <w:rsid w:val="00712A5C"/>
    <w:rsid w:val="00712B7D"/>
    <w:rsid w:val="00712FF4"/>
    <w:rsid w:val="00713306"/>
    <w:rsid w:val="0071365F"/>
    <w:rsid w:val="007149E6"/>
    <w:rsid w:val="00714E08"/>
    <w:rsid w:val="0071507C"/>
    <w:rsid w:val="00715A4A"/>
    <w:rsid w:val="00715AFC"/>
    <w:rsid w:val="00716943"/>
    <w:rsid w:val="00716D22"/>
    <w:rsid w:val="00717032"/>
    <w:rsid w:val="0071704D"/>
    <w:rsid w:val="007171B3"/>
    <w:rsid w:val="007173DC"/>
    <w:rsid w:val="00717A2D"/>
    <w:rsid w:val="00717CFD"/>
    <w:rsid w:val="007201F4"/>
    <w:rsid w:val="00721182"/>
    <w:rsid w:val="00721695"/>
    <w:rsid w:val="00722A79"/>
    <w:rsid w:val="00722E67"/>
    <w:rsid w:val="00724712"/>
    <w:rsid w:val="007248BF"/>
    <w:rsid w:val="00724DB9"/>
    <w:rsid w:val="00724E94"/>
    <w:rsid w:val="00724F5C"/>
    <w:rsid w:val="00724F64"/>
    <w:rsid w:val="0072544E"/>
    <w:rsid w:val="007256C8"/>
    <w:rsid w:val="00725712"/>
    <w:rsid w:val="007257E5"/>
    <w:rsid w:val="00726257"/>
    <w:rsid w:val="007262BD"/>
    <w:rsid w:val="0072650D"/>
    <w:rsid w:val="007274C9"/>
    <w:rsid w:val="00727C20"/>
    <w:rsid w:val="007301B3"/>
    <w:rsid w:val="007303C7"/>
    <w:rsid w:val="0073064C"/>
    <w:rsid w:val="00730F45"/>
    <w:rsid w:val="00731254"/>
    <w:rsid w:val="007314BF"/>
    <w:rsid w:val="007315D7"/>
    <w:rsid w:val="00731B7C"/>
    <w:rsid w:val="007334C0"/>
    <w:rsid w:val="00733DBF"/>
    <w:rsid w:val="00734C4E"/>
    <w:rsid w:val="0073539F"/>
    <w:rsid w:val="00735AF5"/>
    <w:rsid w:val="00735EB4"/>
    <w:rsid w:val="00740448"/>
    <w:rsid w:val="00740F3A"/>
    <w:rsid w:val="007412F4"/>
    <w:rsid w:val="00741853"/>
    <w:rsid w:val="00741E24"/>
    <w:rsid w:val="00742427"/>
    <w:rsid w:val="0074296C"/>
    <w:rsid w:val="00743163"/>
    <w:rsid w:val="00743186"/>
    <w:rsid w:val="007437F2"/>
    <w:rsid w:val="00743DC7"/>
    <w:rsid w:val="00744AD8"/>
    <w:rsid w:val="00744F29"/>
    <w:rsid w:val="007463C3"/>
    <w:rsid w:val="00746B26"/>
    <w:rsid w:val="007470E5"/>
    <w:rsid w:val="00750312"/>
    <w:rsid w:val="00750A4B"/>
    <w:rsid w:val="00750BA4"/>
    <w:rsid w:val="007511BE"/>
    <w:rsid w:val="0075141E"/>
    <w:rsid w:val="00751C38"/>
    <w:rsid w:val="00751CFA"/>
    <w:rsid w:val="00751E72"/>
    <w:rsid w:val="00752567"/>
    <w:rsid w:val="00752647"/>
    <w:rsid w:val="007527E8"/>
    <w:rsid w:val="00752842"/>
    <w:rsid w:val="00753192"/>
    <w:rsid w:val="00753B29"/>
    <w:rsid w:val="00753D9C"/>
    <w:rsid w:val="007540A7"/>
    <w:rsid w:val="00755017"/>
    <w:rsid w:val="00755105"/>
    <w:rsid w:val="00755857"/>
    <w:rsid w:val="00755DB8"/>
    <w:rsid w:val="007565B9"/>
    <w:rsid w:val="00756928"/>
    <w:rsid w:val="00756AED"/>
    <w:rsid w:val="00757D24"/>
    <w:rsid w:val="00757F38"/>
    <w:rsid w:val="00757FB4"/>
    <w:rsid w:val="00760090"/>
    <w:rsid w:val="00760FE3"/>
    <w:rsid w:val="00761A8C"/>
    <w:rsid w:val="00761AC4"/>
    <w:rsid w:val="00762013"/>
    <w:rsid w:val="007624C5"/>
    <w:rsid w:val="00762BFD"/>
    <w:rsid w:val="00762C3F"/>
    <w:rsid w:val="00763C4E"/>
    <w:rsid w:val="00763CD0"/>
    <w:rsid w:val="00763F54"/>
    <w:rsid w:val="007643C4"/>
    <w:rsid w:val="00764BDA"/>
    <w:rsid w:val="00765318"/>
    <w:rsid w:val="007656A6"/>
    <w:rsid w:val="0076572D"/>
    <w:rsid w:val="00765D91"/>
    <w:rsid w:val="007660C0"/>
    <w:rsid w:val="00766D43"/>
    <w:rsid w:val="00766E6A"/>
    <w:rsid w:val="007671A1"/>
    <w:rsid w:val="007673D6"/>
    <w:rsid w:val="00767735"/>
    <w:rsid w:val="007713EB"/>
    <w:rsid w:val="0077163F"/>
    <w:rsid w:val="00772618"/>
    <w:rsid w:val="00772D7D"/>
    <w:rsid w:val="00773FFE"/>
    <w:rsid w:val="0077530B"/>
    <w:rsid w:val="00775A2F"/>
    <w:rsid w:val="00775A67"/>
    <w:rsid w:val="00776F5F"/>
    <w:rsid w:val="0077739A"/>
    <w:rsid w:val="00777C87"/>
    <w:rsid w:val="0078044E"/>
    <w:rsid w:val="007807DA"/>
    <w:rsid w:val="007811A5"/>
    <w:rsid w:val="00781339"/>
    <w:rsid w:val="0078187A"/>
    <w:rsid w:val="0078233A"/>
    <w:rsid w:val="007826FB"/>
    <w:rsid w:val="00783008"/>
    <w:rsid w:val="00783213"/>
    <w:rsid w:val="007835B2"/>
    <w:rsid w:val="007838AF"/>
    <w:rsid w:val="00783BB6"/>
    <w:rsid w:val="00783F19"/>
    <w:rsid w:val="00784899"/>
    <w:rsid w:val="00785A66"/>
    <w:rsid w:val="00785AF5"/>
    <w:rsid w:val="00786057"/>
    <w:rsid w:val="0078636F"/>
    <w:rsid w:val="00786F8A"/>
    <w:rsid w:val="007878CE"/>
    <w:rsid w:val="0079041A"/>
    <w:rsid w:val="00790D87"/>
    <w:rsid w:val="007923ED"/>
    <w:rsid w:val="007926AE"/>
    <w:rsid w:val="007926D1"/>
    <w:rsid w:val="007926FB"/>
    <w:rsid w:val="0079270E"/>
    <w:rsid w:val="00792885"/>
    <w:rsid w:val="00792A83"/>
    <w:rsid w:val="00792DFB"/>
    <w:rsid w:val="007938C5"/>
    <w:rsid w:val="00793B35"/>
    <w:rsid w:val="00794276"/>
    <w:rsid w:val="00795112"/>
    <w:rsid w:val="0079583F"/>
    <w:rsid w:val="00795A3D"/>
    <w:rsid w:val="00795E19"/>
    <w:rsid w:val="007962D9"/>
    <w:rsid w:val="007969D2"/>
    <w:rsid w:val="00797524"/>
    <w:rsid w:val="00797C33"/>
    <w:rsid w:val="00797C63"/>
    <w:rsid w:val="007A078C"/>
    <w:rsid w:val="007A0ED8"/>
    <w:rsid w:val="007A1804"/>
    <w:rsid w:val="007A210E"/>
    <w:rsid w:val="007A24B4"/>
    <w:rsid w:val="007A26F3"/>
    <w:rsid w:val="007A2814"/>
    <w:rsid w:val="007A33A7"/>
    <w:rsid w:val="007A3872"/>
    <w:rsid w:val="007A3E47"/>
    <w:rsid w:val="007A502A"/>
    <w:rsid w:val="007A55DB"/>
    <w:rsid w:val="007A56DE"/>
    <w:rsid w:val="007A5FC2"/>
    <w:rsid w:val="007A6B6E"/>
    <w:rsid w:val="007A6C15"/>
    <w:rsid w:val="007B025D"/>
    <w:rsid w:val="007B0478"/>
    <w:rsid w:val="007B05F6"/>
    <w:rsid w:val="007B0CE0"/>
    <w:rsid w:val="007B1257"/>
    <w:rsid w:val="007B1AE6"/>
    <w:rsid w:val="007B1CB7"/>
    <w:rsid w:val="007B244A"/>
    <w:rsid w:val="007B2D2E"/>
    <w:rsid w:val="007B3260"/>
    <w:rsid w:val="007B37D6"/>
    <w:rsid w:val="007B4DD7"/>
    <w:rsid w:val="007B4F88"/>
    <w:rsid w:val="007B50B9"/>
    <w:rsid w:val="007B5456"/>
    <w:rsid w:val="007B587B"/>
    <w:rsid w:val="007B64C2"/>
    <w:rsid w:val="007B6A23"/>
    <w:rsid w:val="007B750C"/>
    <w:rsid w:val="007B772A"/>
    <w:rsid w:val="007B793F"/>
    <w:rsid w:val="007B7A9A"/>
    <w:rsid w:val="007B7ABB"/>
    <w:rsid w:val="007C0126"/>
    <w:rsid w:val="007C04F6"/>
    <w:rsid w:val="007C054D"/>
    <w:rsid w:val="007C0D93"/>
    <w:rsid w:val="007C11FF"/>
    <w:rsid w:val="007C17E3"/>
    <w:rsid w:val="007C191D"/>
    <w:rsid w:val="007C1A89"/>
    <w:rsid w:val="007C2919"/>
    <w:rsid w:val="007C2A26"/>
    <w:rsid w:val="007C2D95"/>
    <w:rsid w:val="007C33F0"/>
    <w:rsid w:val="007C3787"/>
    <w:rsid w:val="007C37D1"/>
    <w:rsid w:val="007C4160"/>
    <w:rsid w:val="007C43E7"/>
    <w:rsid w:val="007C579D"/>
    <w:rsid w:val="007C597B"/>
    <w:rsid w:val="007C5BE5"/>
    <w:rsid w:val="007C5E1A"/>
    <w:rsid w:val="007C60B2"/>
    <w:rsid w:val="007C60C0"/>
    <w:rsid w:val="007C65C5"/>
    <w:rsid w:val="007C6E0A"/>
    <w:rsid w:val="007C76D0"/>
    <w:rsid w:val="007D0319"/>
    <w:rsid w:val="007D0E4A"/>
    <w:rsid w:val="007D0EDE"/>
    <w:rsid w:val="007D0F34"/>
    <w:rsid w:val="007D217E"/>
    <w:rsid w:val="007D2276"/>
    <w:rsid w:val="007D2B6C"/>
    <w:rsid w:val="007D3391"/>
    <w:rsid w:val="007D3553"/>
    <w:rsid w:val="007D42B5"/>
    <w:rsid w:val="007D4E97"/>
    <w:rsid w:val="007D6A15"/>
    <w:rsid w:val="007D6C7C"/>
    <w:rsid w:val="007D788F"/>
    <w:rsid w:val="007D7AF9"/>
    <w:rsid w:val="007E0299"/>
    <w:rsid w:val="007E0589"/>
    <w:rsid w:val="007E1737"/>
    <w:rsid w:val="007E3018"/>
    <w:rsid w:val="007E3265"/>
    <w:rsid w:val="007E374F"/>
    <w:rsid w:val="007E4182"/>
    <w:rsid w:val="007E4F47"/>
    <w:rsid w:val="007E52D6"/>
    <w:rsid w:val="007E6EE5"/>
    <w:rsid w:val="007E747E"/>
    <w:rsid w:val="007E7599"/>
    <w:rsid w:val="007F063E"/>
    <w:rsid w:val="007F1B25"/>
    <w:rsid w:val="007F1D2B"/>
    <w:rsid w:val="007F3DCF"/>
    <w:rsid w:val="007F465A"/>
    <w:rsid w:val="007F50BD"/>
    <w:rsid w:val="007F52D9"/>
    <w:rsid w:val="007F579E"/>
    <w:rsid w:val="007F5A60"/>
    <w:rsid w:val="007F6CBB"/>
    <w:rsid w:val="007F7352"/>
    <w:rsid w:val="007F7B4C"/>
    <w:rsid w:val="008000A9"/>
    <w:rsid w:val="008007AB"/>
    <w:rsid w:val="00800808"/>
    <w:rsid w:val="00801356"/>
    <w:rsid w:val="00801572"/>
    <w:rsid w:val="00801910"/>
    <w:rsid w:val="00801C81"/>
    <w:rsid w:val="00803E3B"/>
    <w:rsid w:val="00804328"/>
    <w:rsid w:val="0080456A"/>
    <w:rsid w:val="008046BA"/>
    <w:rsid w:val="00804E0D"/>
    <w:rsid w:val="00805E03"/>
    <w:rsid w:val="00805E9A"/>
    <w:rsid w:val="00807A14"/>
    <w:rsid w:val="00811CC7"/>
    <w:rsid w:val="00812D6A"/>
    <w:rsid w:val="00812DBA"/>
    <w:rsid w:val="0081462B"/>
    <w:rsid w:val="00814DBB"/>
    <w:rsid w:val="00815C6E"/>
    <w:rsid w:val="00816AC9"/>
    <w:rsid w:val="00817072"/>
    <w:rsid w:val="0081738F"/>
    <w:rsid w:val="00817CDE"/>
    <w:rsid w:val="00820D13"/>
    <w:rsid w:val="00821E3A"/>
    <w:rsid w:val="00821EF3"/>
    <w:rsid w:val="00821F33"/>
    <w:rsid w:val="008224D4"/>
    <w:rsid w:val="00822AC7"/>
    <w:rsid w:val="00822DDD"/>
    <w:rsid w:val="008231F5"/>
    <w:rsid w:val="00823924"/>
    <w:rsid w:val="00823B75"/>
    <w:rsid w:val="00823C14"/>
    <w:rsid w:val="008245AE"/>
    <w:rsid w:val="00824689"/>
    <w:rsid w:val="00824A0E"/>
    <w:rsid w:val="00825F76"/>
    <w:rsid w:val="008268AC"/>
    <w:rsid w:val="00826969"/>
    <w:rsid w:val="00827161"/>
    <w:rsid w:val="008271DE"/>
    <w:rsid w:val="00830DEA"/>
    <w:rsid w:val="008310E3"/>
    <w:rsid w:val="008312C6"/>
    <w:rsid w:val="008316D7"/>
    <w:rsid w:val="00831726"/>
    <w:rsid w:val="0083210C"/>
    <w:rsid w:val="00832303"/>
    <w:rsid w:val="008325AD"/>
    <w:rsid w:val="008327B9"/>
    <w:rsid w:val="00832862"/>
    <w:rsid w:val="00833C8E"/>
    <w:rsid w:val="00834AC0"/>
    <w:rsid w:val="00834B01"/>
    <w:rsid w:val="00834D74"/>
    <w:rsid w:val="008352C4"/>
    <w:rsid w:val="0083540C"/>
    <w:rsid w:val="00835ACD"/>
    <w:rsid w:val="00836343"/>
    <w:rsid w:val="00836E3D"/>
    <w:rsid w:val="00836FFF"/>
    <w:rsid w:val="0083768C"/>
    <w:rsid w:val="008409CA"/>
    <w:rsid w:val="008413BC"/>
    <w:rsid w:val="0084149D"/>
    <w:rsid w:val="008416AB"/>
    <w:rsid w:val="008419F2"/>
    <w:rsid w:val="008421C2"/>
    <w:rsid w:val="008427DC"/>
    <w:rsid w:val="00842ADB"/>
    <w:rsid w:val="008436A3"/>
    <w:rsid w:val="008446B0"/>
    <w:rsid w:val="0084564D"/>
    <w:rsid w:val="0084584B"/>
    <w:rsid w:val="008459B6"/>
    <w:rsid w:val="00846881"/>
    <w:rsid w:val="0084761B"/>
    <w:rsid w:val="00847DC7"/>
    <w:rsid w:val="00850396"/>
    <w:rsid w:val="00851DA1"/>
    <w:rsid w:val="00852335"/>
    <w:rsid w:val="0085271E"/>
    <w:rsid w:val="008531BF"/>
    <w:rsid w:val="0085349C"/>
    <w:rsid w:val="00853B10"/>
    <w:rsid w:val="00854B62"/>
    <w:rsid w:val="0085525A"/>
    <w:rsid w:val="0085564C"/>
    <w:rsid w:val="00856B38"/>
    <w:rsid w:val="0085725D"/>
    <w:rsid w:val="00857EA7"/>
    <w:rsid w:val="0086065F"/>
    <w:rsid w:val="00860ADF"/>
    <w:rsid w:val="00860D3A"/>
    <w:rsid w:val="00861F6E"/>
    <w:rsid w:val="008631C4"/>
    <w:rsid w:val="008632BB"/>
    <w:rsid w:val="00863524"/>
    <w:rsid w:val="00863B89"/>
    <w:rsid w:val="00864106"/>
    <w:rsid w:val="00864678"/>
    <w:rsid w:val="008647F1"/>
    <w:rsid w:val="008656B0"/>
    <w:rsid w:val="00865720"/>
    <w:rsid w:val="00865EA9"/>
    <w:rsid w:val="008673B6"/>
    <w:rsid w:val="0086763A"/>
    <w:rsid w:val="00867749"/>
    <w:rsid w:val="00867A41"/>
    <w:rsid w:val="008701D6"/>
    <w:rsid w:val="0087089F"/>
    <w:rsid w:val="00870959"/>
    <w:rsid w:val="00871728"/>
    <w:rsid w:val="00871C0D"/>
    <w:rsid w:val="0087234F"/>
    <w:rsid w:val="008725F4"/>
    <w:rsid w:val="00872BC3"/>
    <w:rsid w:val="008734E9"/>
    <w:rsid w:val="00873A92"/>
    <w:rsid w:val="00874C73"/>
    <w:rsid w:val="00875069"/>
    <w:rsid w:val="008752B1"/>
    <w:rsid w:val="00875CFB"/>
    <w:rsid w:val="00876683"/>
    <w:rsid w:val="00876771"/>
    <w:rsid w:val="00877029"/>
    <w:rsid w:val="00877741"/>
    <w:rsid w:val="008777BC"/>
    <w:rsid w:val="0088043C"/>
    <w:rsid w:val="0088079B"/>
    <w:rsid w:val="00881168"/>
    <w:rsid w:val="00881730"/>
    <w:rsid w:val="008818F0"/>
    <w:rsid w:val="00881CFF"/>
    <w:rsid w:val="00881D44"/>
    <w:rsid w:val="00883DA3"/>
    <w:rsid w:val="0088453F"/>
    <w:rsid w:val="008850CC"/>
    <w:rsid w:val="008854FC"/>
    <w:rsid w:val="00885591"/>
    <w:rsid w:val="00886BF3"/>
    <w:rsid w:val="00886F1F"/>
    <w:rsid w:val="00887288"/>
    <w:rsid w:val="0088742E"/>
    <w:rsid w:val="008901C8"/>
    <w:rsid w:val="0089044E"/>
    <w:rsid w:val="0089081D"/>
    <w:rsid w:val="00890ABB"/>
    <w:rsid w:val="00890F4E"/>
    <w:rsid w:val="00891200"/>
    <w:rsid w:val="0089216C"/>
    <w:rsid w:val="008926EC"/>
    <w:rsid w:val="008927E2"/>
    <w:rsid w:val="008931E5"/>
    <w:rsid w:val="0089324B"/>
    <w:rsid w:val="00893710"/>
    <w:rsid w:val="008937F1"/>
    <w:rsid w:val="008939E2"/>
    <w:rsid w:val="00893A88"/>
    <w:rsid w:val="00893BC2"/>
    <w:rsid w:val="00893D29"/>
    <w:rsid w:val="00895DFC"/>
    <w:rsid w:val="00896700"/>
    <w:rsid w:val="008978FF"/>
    <w:rsid w:val="0089792E"/>
    <w:rsid w:val="008A01BC"/>
    <w:rsid w:val="008A0454"/>
    <w:rsid w:val="008A0815"/>
    <w:rsid w:val="008A1820"/>
    <w:rsid w:val="008A28BE"/>
    <w:rsid w:val="008A2953"/>
    <w:rsid w:val="008A2E0A"/>
    <w:rsid w:val="008A305C"/>
    <w:rsid w:val="008A30FF"/>
    <w:rsid w:val="008A3261"/>
    <w:rsid w:val="008A39BA"/>
    <w:rsid w:val="008A3B30"/>
    <w:rsid w:val="008A3FA3"/>
    <w:rsid w:val="008A40DC"/>
    <w:rsid w:val="008A4454"/>
    <w:rsid w:val="008A44BC"/>
    <w:rsid w:val="008A4A23"/>
    <w:rsid w:val="008A4CC6"/>
    <w:rsid w:val="008A5051"/>
    <w:rsid w:val="008A510A"/>
    <w:rsid w:val="008A53B3"/>
    <w:rsid w:val="008A5610"/>
    <w:rsid w:val="008A5B61"/>
    <w:rsid w:val="008A61DA"/>
    <w:rsid w:val="008A61ED"/>
    <w:rsid w:val="008A7277"/>
    <w:rsid w:val="008A736F"/>
    <w:rsid w:val="008A79D3"/>
    <w:rsid w:val="008A7FB5"/>
    <w:rsid w:val="008B0BF7"/>
    <w:rsid w:val="008B10E9"/>
    <w:rsid w:val="008B1650"/>
    <w:rsid w:val="008B175A"/>
    <w:rsid w:val="008B19AA"/>
    <w:rsid w:val="008B19C2"/>
    <w:rsid w:val="008B1ABF"/>
    <w:rsid w:val="008B273D"/>
    <w:rsid w:val="008B2CA0"/>
    <w:rsid w:val="008B3AF2"/>
    <w:rsid w:val="008B3F53"/>
    <w:rsid w:val="008B435E"/>
    <w:rsid w:val="008B46A8"/>
    <w:rsid w:val="008B4788"/>
    <w:rsid w:val="008B487D"/>
    <w:rsid w:val="008B5986"/>
    <w:rsid w:val="008B6965"/>
    <w:rsid w:val="008B6C7F"/>
    <w:rsid w:val="008B75FB"/>
    <w:rsid w:val="008B79E2"/>
    <w:rsid w:val="008B7C43"/>
    <w:rsid w:val="008C00A3"/>
    <w:rsid w:val="008C0148"/>
    <w:rsid w:val="008C0C58"/>
    <w:rsid w:val="008C32DE"/>
    <w:rsid w:val="008C39EA"/>
    <w:rsid w:val="008C3F28"/>
    <w:rsid w:val="008C4883"/>
    <w:rsid w:val="008C48E6"/>
    <w:rsid w:val="008C5A38"/>
    <w:rsid w:val="008C7557"/>
    <w:rsid w:val="008C7623"/>
    <w:rsid w:val="008D00CE"/>
    <w:rsid w:val="008D0801"/>
    <w:rsid w:val="008D1868"/>
    <w:rsid w:val="008D1AB1"/>
    <w:rsid w:val="008D1CE3"/>
    <w:rsid w:val="008D1D43"/>
    <w:rsid w:val="008D22C0"/>
    <w:rsid w:val="008D3C2B"/>
    <w:rsid w:val="008D3E20"/>
    <w:rsid w:val="008D4253"/>
    <w:rsid w:val="008D438A"/>
    <w:rsid w:val="008D4450"/>
    <w:rsid w:val="008D4475"/>
    <w:rsid w:val="008D4FD5"/>
    <w:rsid w:val="008D5535"/>
    <w:rsid w:val="008D5937"/>
    <w:rsid w:val="008D5DB0"/>
    <w:rsid w:val="008D6B5F"/>
    <w:rsid w:val="008D6DFF"/>
    <w:rsid w:val="008D7975"/>
    <w:rsid w:val="008D7A1C"/>
    <w:rsid w:val="008D7BC8"/>
    <w:rsid w:val="008D7C6F"/>
    <w:rsid w:val="008E001F"/>
    <w:rsid w:val="008E0F1B"/>
    <w:rsid w:val="008E0F86"/>
    <w:rsid w:val="008E13A2"/>
    <w:rsid w:val="008E199D"/>
    <w:rsid w:val="008E23B0"/>
    <w:rsid w:val="008E29B5"/>
    <w:rsid w:val="008E2CC0"/>
    <w:rsid w:val="008E2D42"/>
    <w:rsid w:val="008E2D9C"/>
    <w:rsid w:val="008E304C"/>
    <w:rsid w:val="008E477E"/>
    <w:rsid w:val="008E4AF0"/>
    <w:rsid w:val="008E4EC1"/>
    <w:rsid w:val="008E5817"/>
    <w:rsid w:val="008E63D4"/>
    <w:rsid w:val="008E6B0F"/>
    <w:rsid w:val="008E6DB2"/>
    <w:rsid w:val="008E7247"/>
    <w:rsid w:val="008E757D"/>
    <w:rsid w:val="008E75AF"/>
    <w:rsid w:val="008E75DF"/>
    <w:rsid w:val="008E7748"/>
    <w:rsid w:val="008F07FA"/>
    <w:rsid w:val="008F0E74"/>
    <w:rsid w:val="008F0FC5"/>
    <w:rsid w:val="008F0FE6"/>
    <w:rsid w:val="008F10D3"/>
    <w:rsid w:val="008F2AC6"/>
    <w:rsid w:val="008F3031"/>
    <w:rsid w:val="008F3B19"/>
    <w:rsid w:val="008F3B83"/>
    <w:rsid w:val="008F4940"/>
    <w:rsid w:val="008F4C62"/>
    <w:rsid w:val="008F599B"/>
    <w:rsid w:val="008F5F45"/>
    <w:rsid w:val="008F6752"/>
    <w:rsid w:val="008F68D6"/>
    <w:rsid w:val="008F7234"/>
    <w:rsid w:val="008F747B"/>
    <w:rsid w:val="0090099A"/>
    <w:rsid w:val="00900C89"/>
    <w:rsid w:val="00901404"/>
    <w:rsid w:val="00901B0A"/>
    <w:rsid w:val="00902AAE"/>
    <w:rsid w:val="00902F0B"/>
    <w:rsid w:val="00903088"/>
    <w:rsid w:val="009032CB"/>
    <w:rsid w:val="00903412"/>
    <w:rsid w:val="00904732"/>
    <w:rsid w:val="00905152"/>
    <w:rsid w:val="00905C37"/>
    <w:rsid w:val="009066B9"/>
    <w:rsid w:val="009066FC"/>
    <w:rsid w:val="00906893"/>
    <w:rsid w:val="00907320"/>
    <w:rsid w:val="00907C5D"/>
    <w:rsid w:val="00907EDB"/>
    <w:rsid w:val="00911208"/>
    <w:rsid w:val="0091244C"/>
    <w:rsid w:val="00912786"/>
    <w:rsid w:val="009136E7"/>
    <w:rsid w:val="00913ACB"/>
    <w:rsid w:val="00914472"/>
    <w:rsid w:val="0091547C"/>
    <w:rsid w:val="00915EB4"/>
    <w:rsid w:val="009166C1"/>
    <w:rsid w:val="009167B1"/>
    <w:rsid w:val="00916BB4"/>
    <w:rsid w:val="009177F2"/>
    <w:rsid w:val="009179A3"/>
    <w:rsid w:val="00921510"/>
    <w:rsid w:val="00921A11"/>
    <w:rsid w:val="009222B2"/>
    <w:rsid w:val="009222E6"/>
    <w:rsid w:val="0092359C"/>
    <w:rsid w:val="009237F3"/>
    <w:rsid w:val="00923EDB"/>
    <w:rsid w:val="0092432C"/>
    <w:rsid w:val="0092473B"/>
    <w:rsid w:val="00924DBC"/>
    <w:rsid w:val="00927291"/>
    <w:rsid w:val="009301D0"/>
    <w:rsid w:val="00930207"/>
    <w:rsid w:val="0093117E"/>
    <w:rsid w:val="009314BA"/>
    <w:rsid w:val="00931B89"/>
    <w:rsid w:val="00931FBA"/>
    <w:rsid w:val="00932273"/>
    <w:rsid w:val="00933F4A"/>
    <w:rsid w:val="009340CB"/>
    <w:rsid w:val="00934CB7"/>
    <w:rsid w:val="00934F3B"/>
    <w:rsid w:val="00935A28"/>
    <w:rsid w:val="00936884"/>
    <w:rsid w:val="00936F0D"/>
    <w:rsid w:val="00940B89"/>
    <w:rsid w:val="009412D0"/>
    <w:rsid w:val="009416CB"/>
    <w:rsid w:val="00942E0D"/>
    <w:rsid w:val="009434AE"/>
    <w:rsid w:val="009455F8"/>
    <w:rsid w:val="00946B65"/>
    <w:rsid w:val="00947593"/>
    <w:rsid w:val="00947FCC"/>
    <w:rsid w:val="00950A2C"/>
    <w:rsid w:val="00950A6B"/>
    <w:rsid w:val="00950CE5"/>
    <w:rsid w:val="00951223"/>
    <w:rsid w:val="00951869"/>
    <w:rsid w:val="009518BC"/>
    <w:rsid w:val="0095210E"/>
    <w:rsid w:val="00952416"/>
    <w:rsid w:val="00952B0E"/>
    <w:rsid w:val="00952EA4"/>
    <w:rsid w:val="009530C4"/>
    <w:rsid w:val="009534F7"/>
    <w:rsid w:val="0095369F"/>
    <w:rsid w:val="00953875"/>
    <w:rsid w:val="00953E5B"/>
    <w:rsid w:val="00954B73"/>
    <w:rsid w:val="00955E1D"/>
    <w:rsid w:val="009568E9"/>
    <w:rsid w:val="009574C4"/>
    <w:rsid w:val="00957854"/>
    <w:rsid w:val="00960173"/>
    <w:rsid w:val="0096036C"/>
    <w:rsid w:val="00960A6C"/>
    <w:rsid w:val="0096132E"/>
    <w:rsid w:val="009616E5"/>
    <w:rsid w:val="00961F0E"/>
    <w:rsid w:val="00963460"/>
    <w:rsid w:val="00964D21"/>
    <w:rsid w:val="0096559A"/>
    <w:rsid w:val="009658D3"/>
    <w:rsid w:val="009661FD"/>
    <w:rsid w:val="00970F7A"/>
    <w:rsid w:val="00971310"/>
    <w:rsid w:val="00971D55"/>
    <w:rsid w:val="00972B23"/>
    <w:rsid w:val="00972D58"/>
    <w:rsid w:val="00973B69"/>
    <w:rsid w:val="009750D4"/>
    <w:rsid w:val="00975550"/>
    <w:rsid w:val="009756F4"/>
    <w:rsid w:val="00975B4F"/>
    <w:rsid w:val="00975FAC"/>
    <w:rsid w:val="009769AA"/>
    <w:rsid w:val="009771AD"/>
    <w:rsid w:val="009777B7"/>
    <w:rsid w:val="00977ADC"/>
    <w:rsid w:val="00980257"/>
    <w:rsid w:val="00981A79"/>
    <w:rsid w:val="0098235F"/>
    <w:rsid w:val="009826EC"/>
    <w:rsid w:val="00982AD1"/>
    <w:rsid w:val="0098356D"/>
    <w:rsid w:val="0098407A"/>
    <w:rsid w:val="0098425E"/>
    <w:rsid w:val="00984524"/>
    <w:rsid w:val="00984BFC"/>
    <w:rsid w:val="009850EC"/>
    <w:rsid w:val="009853EC"/>
    <w:rsid w:val="00985783"/>
    <w:rsid w:val="00985923"/>
    <w:rsid w:val="009859B6"/>
    <w:rsid w:val="00985C99"/>
    <w:rsid w:val="00985D2F"/>
    <w:rsid w:val="00985DD5"/>
    <w:rsid w:val="0098619C"/>
    <w:rsid w:val="00986561"/>
    <w:rsid w:val="00986C6C"/>
    <w:rsid w:val="009871EC"/>
    <w:rsid w:val="009905F2"/>
    <w:rsid w:val="00990B29"/>
    <w:rsid w:val="00990DC4"/>
    <w:rsid w:val="009915EC"/>
    <w:rsid w:val="00991793"/>
    <w:rsid w:val="00991F4E"/>
    <w:rsid w:val="0099264C"/>
    <w:rsid w:val="0099269A"/>
    <w:rsid w:val="00993B84"/>
    <w:rsid w:val="00994146"/>
    <w:rsid w:val="00994359"/>
    <w:rsid w:val="009949C7"/>
    <w:rsid w:val="00995462"/>
    <w:rsid w:val="0099558D"/>
    <w:rsid w:val="0099567B"/>
    <w:rsid w:val="00996399"/>
    <w:rsid w:val="00997662"/>
    <w:rsid w:val="009A019C"/>
    <w:rsid w:val="009A04B4"/>
    <w:rsid w:val="009A11E8"/>
    <w:rsid w:val="009A1CBB"/>
    <w:rsid w:val="009A2FE3"/>
    <w:rsid w:val="009A3CD1"/>
    <w:rsid w:val="009A3E69"/>
    <w:rsid w:val="009A3F43"/>
    <w:rsid w:val="009A4195"/>
    <w:rsid w:val="009A5592"/>
    <w:rsid w:val="009A55CF"/>
    <w:rsid w:val="009A5B84"/>
    <w:rsid w:val="009A6C78"/>
    <w:rsid w:val="009A76C3"/>
    <w:rsid w:val="009A7A9D"/>
    <w:rsid w:val="009B0284"/>
    <w:rsid w:val="009B0DD2"/>
    <w:rsid w:val="009B1407"/>
    <w:rsid w:val="009B17E2"/>
    <w:rsid w:val="009B237F"/>
    <w:rsid w:val="009B2DAE"/>
    <w:rsid w:val="009B3579"/>
    <w:rsid w:val="009B4B1A"/>
    <w:rsid w:val="009B57C3"/>
    <w:rsid w:val="009B59C0"/>
    <w:rsid w:val="009B69FC"/>
    <w:rsid w:val="009B6F6D"/>
    <w:rsid w:val="009C03D9"/>
    <w:rsid w:val="009C11D6"/>
    <w:rsid w:val="009C1634"/>
    <w:rsid w:val="009C1713"/>
    <w:rsid w:val="009C1EE2"/>
    <w:rsid w:val="009C1F4C"/>
    <w:rsid w:val="009C2433"/>
    <w:rsid w:val="009C2BC8"/>
    <w:rsid w:val="009C3994"/>
    <w:rsid w:val="009C39A6"/>
    <w:rsid w:val="009C4822"/>
    <w:rsid w:val="009C4FE7"/>
    <w:rsid w:val="009C5683"/>
    <w:rsid w:val="009C56BC"/>
    <w:rsid w:val="009C5906"/>
    <w:rsid w:val="009C5BEE"/>
    <w:rsid w:val="009C7FB3"/>
    <w:rsid w:val="009D02FB"/>
    <w:rsid w:val="009D0456"/>
    <w:rsid w:val="009D067B"/>
    <w:rsid w:val="009D0EA6"/>
    <w:rsid w:val="009D0F86"/>
    <w:rsid w:val="009D11C4"/>
    <w:rsid w:val="009D1CAD"/>
    <w:rsid w:val="009D1E0F"/>
    <w:rsid w:val="009D2753"/>
    <w:rsid w:val="009D27EC"/>
    <w:rsid w:val="009D30D0"/>
    <w:rsid w:val="009D313F"/>
    <w:rsid w:val="009D34AE"/>
    <w:rsid w:val="009D3B53"/>
    <w:rsid w:val="009D408D"/>
    <w:rsid w:val="009D477D"/>
    <w:rsid w:val="009D6092"/>
    <w:rsid w:val="009D6CE8"/>
    <w:rsid w:val="009D7320"/>
    <w:rsid w:val="009D76CF"/>
    <w:rsid w:val="009D7804"/>
    <w:rsid w:val="009E176E"/>
    <w:rsid w:val="009E250C"/>
    <w:rsid w:val="009E275A"/>
    <w:rsid w:val="009E33DA"/>
    <w:rsid w:val="009E388D"/>
    <w:rsid w:val="009E389A"/>
    <w:rsid w:val="009E3B15"/>
    <w:rsid w:val="009E3F35"/>
    <w:rsid w:val="009E4036"/>
    <w:rsid w:val="009E4AD1"/>
    <w:rsid w:val="009E4BAB"/>
    <w:rsid w:val="009E5464"/>
    <w:rsid w:val="009E5B69"/>
    <w:rsid w:val="009E5B82"/>
    <w:rsid w:val="009E5BE0"/>
    <w:rsid w:val="009E6318"/>
    <w:rsid w:val="009E6492"/>
    <w:rsid w:val="009E65EC"/>
    <w:rsid w:val="009E66F1"/>
    <w:rsid w:val="009E6C7D"/>
    <w:rsid w:val="009E7EC9"/>
    <w:rsid w:val="009F17F5"/>
    <w:rsid w:val="009F2593"/>
    <w:rsid w:val="009F3170"/>
    <w:rsid w:val="009F3FFD"/>
    <w:rsid w:val="009F409C"/>
    <w:rsid w:val="009F44CF"/>
    <w:rsid w:val="009F4C5A"/>
    <w:rsid w:val="009F4CB3"/>
    <w:rsid w:val="009F54E0"/>
    <w:rsid w:val="009F58B4"/>
    <w:rsid w:val="009F6B3C"/>
    <w:rsid w:val="009F6E46"/>
    <w:rsid w:val="009F70E2"/>
    <w:rsid w:val="009F766F"/>
    <w:rsid w:val="009F7C71"/>
    <w:rsid w:val="00A004E0"/>
    <w:rsid w:val="00A01471"/>
    <w:rsid w:val="00A01A29"/>
    <w:rsid w:val="00A01ACB"/>
    <w:rsid w:val="00A01E29"/>
    <w:rsid w:val="00A01E3F"/>
    <w:rsid w:val="00A0284E"/>
    <w:rsid w:val="00A02AA0"/>
    <w:rsid w:val="00A02DA7"/>
    <w:rsid w:val="00A035BF"/>
    <w:rsid w:val="00A037B7"/>
    <w:rsid w:val="00A03BB3"/>
    <w:rsid w:val="00A0537F"/>
    <w:rsid w:val="00A05716"/>
    <w:rsid w:val="00A05B30"/>
    <w:rsid w:val="00A05DE0"/>
    <w:rsid w:val="00A062F5"/>
    <w:rsid w:val="00A064EC"/>
    <w:rsid w:val="00A06706"/>
    <w:rsid w:val="00A0672E"/>
    <w:rsid w:val="00A070FC"/>
    <w:rsid w:val="00A0711A"/>
    <w:rsid w:val="00A07DDA"/>
    <w:rsid w:val="00A07EA0"/>
    <w:rsid w:val="00A107AE"/>
    <w:rsid w:val="00A10ABF"/>
    <w:rsid w:val="00A10ADA"/>
    <w:rsid w:val="00A11715"/>
    <w:rsid w:val="00A11C5D"/>
    <w:rsid w:val="00A11F72"/>
    <w:rsid w:val="00A12DFF"/>
    <w:rsid w:val="00A1359F"/>
    <w:rsid w:val="00A1418F"/>
    <w:rsid w:val="00A142E8"/>
    <w:rsid w:val="00A1554C"/>
    <w:rsid w:val="00A1573B"/>
    <w:rsid w:val="00A16014"/>
    <w:rsid w:val="00A161F7"/>
    <w:rsid w:val="00A168A1"/>
    <w:rsid w:val="00A16998"/>
    <w:rsid w:val="00A17731"/>
    <w:rsid w:val="00A201A4"/>
    <w:rsid w:val="00A2188C"/>
    <w:rsid w:val="00A22AB9"/>
    <w:rsid w:val="00A22FAB"/>
    <w:rsid w:val="00A23921"/>
    <w:rsid w:val="00A24839"/>
    <w:rsid w:val="00A248A0"/>
    <w:rsid w:val="00A24B29"/>
    <w:rsid w:val="00A2517C"/>
    <w:rsid w:val="00A25368"/>
    <w:rsid w:val="00A26415"/>
    <w:rsid w:val="00A268CB"/>
    <w:rsid w:val="00A27300"/>
    <w:rsid w:val="00A2770C"/>
    <w:rsid w:val="00A2795F"/>
    <w:rsid w:val="00A3046B"/>
    <w:rsid w:val="00A309EB"/>
    <w:rsid w:val="00A30C35"/>
    <w:rsid w:val="00A31F0B"/>
    <w:rsid w:val="00A32274"/>
    <w:rsid w:val="00A3248E"/>
    <w:rsid w:val="00A327CB"/>
    <w:rsid w:val="00A33F74"/>
    <w:rsid w:val="00A34A3E"/>
    <w:rsid w:val="00A34C3F"/>
    <w:rsid w:val="00A34CC8"/>
    <w:rsid w:val="00A366CC"/>
    <w:rsid w:val="00A36FAE"/>
    <w:rsid w:val="00A37783"/>
    <w:rsid w:val="00A37CCB"/>
    <w:rsid w:val="00A41071"/>
    <w:rsid w:val="00A41124"/>
    <w:rsid w:val="00A4183D"/>
    <w:rsid w:val="00A421DE"/>
    <w:rsid w:val="00A430D1"/>
    <w:rsid w:val="00A43422"/>
    <w:rsid w:val="00A43544"/>
    <w:rsid w:val="00A438EC"/>
    <w:rsid w:val="00A4394B"/>
    <w:rsid w:val="00A446FF"/>
    <w:rsid w:val="00A45FA3"/>
    <w:rsid w:val="00A462B1"/>
    <w:rsid w:val="00A4674B"/>
    <w:rsid w:val="00A47B71"/>
    <w:rsid w:val="00A47B7D"/>
    <w:rsid w:val="00A47CFB"/>
    <w:rsid w:val="00A514B5"/>
    <w:rsid w:val="00A52575"/>
    <w:rsid w:val="00A531A4"/>
    <w:rsid w:val="00A53312"/>
    <w:rsid w:val="00A5395D"/>
    <w:rsid w:val="00A53C98"/>
    <w:rsid w:val="00A54171"/>
    <w:rsid w:val="00A54C98"/>
    <w:rsid w:val="00A54DBB"/>
    <w:rsid w:val="00A54FBE"/>
    <w:rsid w:val="00A5512E"/>
    <w:rsid w:val="00A5523C"/>
    <w:rsid w:val="00A556CC"/>
    <w:rsid w:val="00A56082"/>
    <w:rsid w:val="00A56793"/>
    <w:rsid w:val="00A56B93"/>
    <w:rsid w:val="00A573A7"/>
    <w:rsid w:val="00A57C41"/>
    <w:rsid w:val="00A603E9"/>
    <w:rsid w:val="00A60A65"/>
    <w:rsid w:val="00A61475"/>
    <w:rsid w:val="00A621FA"/>
    <w:rsid w:val="00A634B9"/>
    <w:rsid w:val="00A64069"/>
    <w:rsid w:val="00A64363"/>
    <w:rsid w:val="00A64388"/>
    <w:rsid w:val="00A65024"/>
    <w:rsid w:val="00A6566F"/>
    <w:rsid w:val="00A661FC"/>
    <w:rsid w:val="00A667EC"/>
    <w:rsid w:val="00A66C7F"/>
    <w:rsid w:val="00A66D8D"/>
    <w:rsid w:val="00A6757D"/>
    <w:rsid w:val="00A67B48"/>
    <w:rsid w:val="00A70799"/>
    <w:rsid w:val="00A710BA"/>
    <w:rsid w:val="00A7143B"/>
    <w:rsid w:val="00A71635"/>
    <w:rsid w:val="00A71705"/>
    <w:rsid w:val="00A71DF0"/>
    <w:rsid w:val="00A71EF5"/>
    <w:rsid w:val="00A71F51"/>
    <w:rsid w:val="00A73EE3"/>
    <w:rsid w:val="00A74EB4"/>
    <w:rsid w:val="00A7506B"/>
    <w:rsid w:val="00A75952"/>
    <w:rsid w:val="00A76463"/>
    <w:rsid w:val="00A76D57"/>
    <w:rsid w:val="00A772E4"/>
    <w:rsid w:val="00A77AAB"/>
    <w:rsid w:val="00A80779"/>
    <w:rsid w:val="00A8098F"/>
    <w:rsid w:val="00A80A3A"/>
    <w:rsid w:val="00A81B21"/>
    <w:rsid w:val="00A81C13"/>
    <w:rsid w:val="00A82284"/>
    <w:rsid w:val="00A82AA4"/>
    <w:rsid w:val="00A83C1C"/>
    <w:rsid w:val="00A83CA0"/>
    <w:rsid w:val="00A84FA1"/>
    <w:rsid w:val="00A8527B"/>
    <w:rsid w:val="00A855E7"/>
    <w:rsid w:val="00A85DF2"/>
    <w:rsid w:val="00A8620F"/>
    <w:rsid w:val="00A865E1"/>
    <w:rsid w:val="00A86D24"/>
    <w:rsid w:val="00A90C0F"/>
    <w:rsid w:val="00A90C85"/>
    <w:rsid w:val="00A90E8E"/>
    <w:rsid w:val="00A90EFE"/>
    <w:rsid w:val="00A912FF"/>
    <w:rsid w:val="00A914E5"/>
    <w:rsid w:val="00A915DD"/>
    <w:rsid w:val="00A9167E"/>
    <w:rsid w:val="00A91F5F"/>
    <w:rsid w:val="00A92116"/>
    <w:rsid w:val="00A926E5"/>
    <w:rsid w:val="00A92D26"/>
    <w:rsid w:val="00A94807"/>
    <w:rsid w:val="00A94B6A"/>
    <w:rsid w:val="00A94B8C"/>
    <w:rsid w:val="00A9501E"/>
    <w:rsid w:val="00A95D81"/>
    <w:rsid w:val="00A961C4"/>
    <w:rsid w:val="00A9689B"/>
    <w:rsid w:val="00A97C8B"/>
    <w:rsid w:val="00AA064B"/>
    <w:rsid w:val="00AA08CB"/>
    <w:rsid w:val="00AA0EC0"/>
    <w:rsid w:val="00AA129E"/>
    <w:rsid w:val="00AA2212"/>
    <w:rsid w:val="00AA2A1E"/>
    <w:rsid w:val="00AA2DD9"/>
    <w:rsid w:val="00AA35D5"/>
    <w:rsid w:val="00AA37D7"/>
    <w:rsid w:val="00AA38F5"/>
    <w:rsid w:val="00AA3D47"/>
    <w:rsid w:val="00AA461B"/>
    <w:rsid w:val="00AA57F5"/>
    <w:rsid w:val="00AA6625"/>
    <w:rsid w:val="00AA6915"/>
    <w:rsid w:val="00AA6ED1"/>
    <w:rsid w:val="00AA7B30"/>
    <w:rsid w:val="00AA7DD7"/>
    <w:rsid w:val="00AB007D"/>
    <w:rsid w:val="00AB0104"/>
    <w:rsid w:val="00AB0584"/>
    <w:rsid w:val="00AB0720"/>
    <w:rsid w:val="00AB2E1F"/>
    <w:rsid w:val="00AB3281"/>
    <w:rsid w:val="00AB3CFC"/>
    <w:rsid w:val="00AB48DA"/>
    <w:rsid w:val="00AB49E1"/>
    <w:rsid w:val="00AB4C48"/>
    <w:rsid w:val="00AB4F22"/>
    <w:rsid w:val="00AB56F0"/>
    <w:rsid w:val="00AB6C3A"/>
    <w:rsid w:val="00AB6CC8"/>
    <w:rsid w:val="00AB70F1"/>
    <w:rsid w:val="00AB74B3"/>
    <w:rsid w:val="00AB77C0"/>
    <w:rsid w:val="00AC0A2C"/>
    <w:rsid w:val="00AC0B3A"/>
    <w:rsid w:val="00AC0E15"/>
    <w:rsid w:val="00AC1DE2"/>
    <w:rsid w:val="00AC200E"/>
    <w:rsid w:val="00AC2315"/>
    <w:rsid w:val="00AC24EB"/>
    <w:rsid w:val="00AC2C69"/>
    <w:rsid w:val="00AC2D0F"/>
    <w:rsid w:val="00AC3482"/>
    <w:rsid w:val="00AC429A"/>
    <w:rsid w:val="00AC43D3"/>
    <w:rsid w:val="00AC57F2"/>
    <w:rsid w:val="00AC5F57"/>
    <w:rsid w:val="00AC60C4"/>
    <w:rsid w:val="00AC78CC"/>
    <w:rsid w:val="00AC7A1A"/>
    <w:rsid w:val="00AC7C31"/>
    <w:rsid w:val="00AD0323"/>
    <w:rsid w:val="00AD0513"/>
    <w:rsid w:val="00AD0B6A"/>
    <w:rsid w:val="00AD0B9D"/>
    <w:rsid w:val="00AD0ED0"/>
    <w:rsid w:val="00AD0FA9"/>
    <w:rsid w:val="00AD2506"/>
    <w:rsid w:val="00AD2E16"/>
    <w:rsid w:val="00AD2EC2"/>
    <w:rsid w:val="00AD322C"/>
    <w:rsid w:val="00AD3B8C"/>
    <w:rsid w:val="00AD3CD2"/>
    <w:rsid w:val="00AD67DA"/>
    <w:rsid w:val="00AD7E29"/>
    <w:rsid w:val="00AE029D"/>
    <w:rsid w:val="00AE0318"/>
    <w:rsid w:val="00AE186A"/>
    <w:rsid w:val="00AE19A4"/>
    <w:rsid w:val="00AE1B21"/>
    <w:rsid w:val="00AE1DCD"/>
    <w:rsid w:val="00AE28F4"/>
    <w:rsid w:val="00AE2D92"/>
    <w:rsid w:val="00AE3142"/>
    <w:rsid w:val="00AE341B"/>
    <w:rsid w:val="00AE4019"/>
    <w:rsid w:val="00AE4711"/>
    <w:rsid w:val="00AE4B05"/>
    <w:rsid w:val="00AE4B62"/>
    <w:rsid w:val="00AE5794"/>
    <w:rsid w:val="00AE58CD"/>
    <w:rsid w:val="00AE5CCB"/>
    <w:rsid w:val="00AE5F82"/>
    <w:rsid w:val="00AE62CE"/>
    <w:rsid w:val="00AE794E"/>
    <w:rsid w:val="00AF0267"/>
    <w:rsid w:val="00AF05EC"/>
    <w:rsid w:val="00AF1785"/>
    <w:rsid w:val="00AF21D2"/>
    <w:rsid w:val="00AF29D0"/>
    <w:rsid w:val="00AF3E63"/>
    <w:rsid w:val="00AF416A"/>
    <w:rsid w:val="00AF47B0"/>
    <w:rsid w:val="00AF49E6"/>
    <w:rsid w:val="00AF4B8A"/>
    <w:rsid w:val="00AF4FC8"/>
    <w:rsid w:val="00AF520D"/>
    <w:rsid w:val="00AF5441"/>
    <w:rsid w:val="00AF556A"/>
    <w:rsid w:val="00AF5F82"/>
    <w:rsid w:val="00AF6C1A"/>
    <w:rsid w:val="00AF6EA6"/>
    <w:rsid w:val="00B00384"/>
    <w:rsid w:val="00B00BC3"/>
    <w:rsid w:val="00B01627"/>
    <w:rsid w:val="00B01753"/>
    <w:rsid w:val="00B01AF6"/>
    <w:rsid w:val="00B0209B"/>
    <w:rsid w:val="00B030A0"/>
    <w:rsid w:val="00B042E4"/>
    <w:rsid w:val="00B04A10"/>
    <w:rsid w:val="00B04E90"/>
    <w:rsid w:val="00B051D6"/>
    <w:rsid w:val="00B05C1B"/>
    <w:rsid w:val="00B061D2"/>
    <w:rsid w:val="00B069CD"/>
    <w:rsid w:val="00B06C7C"/>
    <w:rsid w:val="00B07EC8"/>
    <w:rsid w:val="00B07F67"/>
    <w:rsid w:val="00B07FC4"/>
    <w:rsid w:val="00B101AE"/>
    <w:rsid w:val="00B10509"/>
    <w:rsid w:val="00B10D5D"/>
    <w:rsid w:val="00B10F9F"/>
    <w:rsid w:val="00B11053"/>
    <w:rsid w:val="00B11550"/>
    <w:rsid w:val="00B123E7"/>
    <w:rsid w:val="00B12870"/>
    <w:rsid w:val="00B1288A"/>
    <w:rsid w:val="00B130CA"/>
    <w:rsid w:val="00B13270"/>
    <w:rsid w:val="00B13AA1"/>
    <w:rsid w:val="00B13D86"/>
    <w:rsid w:val="00B147DE"/>
    <w:rsid w:val="00B149C3"/>
    <w:rsid w:val="00B150BA"/>
    <w:rsid w:val="00B154E0"/>
    <w:rsid w:val="00B16957"/>
    <w:rsid w:val="00B16A3B"/>
    <w:rsid w:val="00B1742A"/>
    <w:rsid w:val="00B17CDD"/>
    <w:rsid w:val="00B17EDF"/>
    <w:rsid w:val="00B20514"/>
    <w:rsid w:val="00B2088A"/>
    <w:rsid w:val="00B209BC"/>
    <w:rsid w:val="00B21A41"/>
    <w:rsid w:val="00B220DB"/>
    <w:rsid w:val="00B227E1"/>
    <w:rsid w:val="00B23400"/>
    <w:rsid w:val="00B23AFA"/>
    <w:rsid w:val="00B24564"/>
    <w:rsid w:val="00B249D2"/>
    <w:rsid w:val="00B24A69"/>
    <w:rsid w:val="00B24DC0"/>
    <w:rsid w:val="00B24E9F"/>
    <w:rsid w:val="00B255C0"/>
    <w:rsid w:val="00B2583B"/>
    <w:rsid w:val="00B26CE0"/>
    <w:rsid w:val="00B30269"/>
    <w:rsid w:val="00B30751"/>
    <w:rsid w:val="00B310DF"/>
    <w:rsid w:val="00B3168B"/>
    <w:rsid w:val="00B3254E"/>
    <w:rsid w:val="00B32EA1"/>
    <w:rsid w:val="00B334D5"/>
    <w:rsid w:val="00B3482E"/>
    <w:rsid w:val="00B34C5D"/>
    <w:rsid w:val="00B35215"/>
    <w:rsid w:val="00B35F53"/>
    <w:rsid w:val="00B37A03"/>
    <w:rsid w:val="00B40052"/>
    <w:rsid w:val="00B40AE5"/>
    <w:rsid w:val="00B41E51"/>
    <w:rsid w:val="00B41F4C"/>
    <w:rsid w:val="00B4250D"/>
    <w:rsid w:val="00B42CD8"/>
    <w:rsid w:val="00B438CF"/>
    <w:rsid w:val="00B4395D"/>
    <w:rsid w:val="00B43FD7"/>
    <w:rsid w:val="00B44038"/>
    <w:rsid w:val="00B44208"/>
    <w:rsid w:val="00B4463C"/>
    <w:rsid w:val="00B44D51"/>
    <w:rsid w:val="00B457E8"/>
    <w:rsid w:val="00B46B98"/>
    <w:rsid w:val="00B4703E"/>
    <w:rsid w:val="00B47C45"/>
    <w:rsid w:val="00B500AA"/>
    <w:rsid w:val="00B5171B"/>
    <w:rsid w:val="00B51722"/>
    <w:rsid w:val="00B51CF1"/>
    <w:rsid w:val="00B51FBB"/>
    <w:rsid w:val="00B52954"/>
    <w:rsid w:val="00B53293"/>
    <w:rsid w:val="00B53918"/>
    <w:rsid w:val="00B53930"/>
    <w:rsid w:val="00B54106"/>
    <w:rsid w:val="00B54592"/>
    <w:rsid w:val="00B54E59"/>
    <w:rsid w:val="00B55047"/>
    <w:rsid w:val="00B5545B"/>
    <w:rsid w:val="00B557F1"/>
    <w:rsid w:val="00B567F7"/>
    <w:rsid w:val="00B56932"/>
    <w:rsid w:val="00B56BEC"/>
    <w:rsid w:val="00B5793C"/>
    <w:rsid w:val="00B57ABA"/>
    <w:rsid w:val="00B57DCF"/>
    <w:rsid w:val="00B60E86"/>
    <w:rsid w:val="00B61362"/>
    <w:rsid w:val="00B6286A"/>
    <w:rsid w:val="00B63A0E"/>
    <w:rsid w:val="00B65085"/>
    <w:rsid w:val="00B65107"/>
    <w:rsid w:val="00B65A18"/>
    <w:rsid w:val="00B65C86"/>
    <w:rsid w:val="00B67447"/>
    <w:rsid w:val="00B67C7E"/>
    <w:rsid w:val="00B67E44"/>
    <w:rsid w:val="00B70286"/>
    <w:rsid w:val="00B703FA"/>
    <w:rsid w:val="00B71336"/>
    <w:rsid w:val="00B714B9"/>
    <w:rsid w:val="00B716D2"/>
    <w:rsid w:val="00B723B9"/>
    <w:rsid w:val="00B72872"/>
    <w:rsid w:val="00B72970"/>
    <w:rsid w:val="00B73206"/>
    <w:rsid w:val="00B733F0"/>
    <w:rsid w:val="00B7340C"/>
    <w:rsid w:val="00B73663"/>
    <w:rsid w:val="00B737A7"/>
    <w:rsid w:val="00B73EA2"/>
    <w:rsid w:val="00B74443"/>
    <w:rsid w:val="00B74483"/>
    <w:rsid w:val="00B7556E"/>
    <w:rsid w:val="00B758CE"/>
    <w:rsid w:val="00B759DC"/>
    <w:rsid w:val="00B771FD"/>
    <w:rsid w:val="00B77828"/>
    <w:rsid w:val="00B77FFC"/>
    <w:rsid w:val="00B8089D"/>
    <w:rsid w:val="00B80B9E"/>
    <w:rsid w:val="00B80C24"/>
    <w:rsid w:val="00B80D05"/>
    <w:rsid w:val="00B817A2"/>
    <w:rsid w:val="00B817AA"/>
    <w:rsid w:val="00B838B4"/>
    <w:rsid w:val="00B838F8"/>
    <w:rsid w:val="00B83CB8"/>
    <w:rsid w:val="00B83F6D"/>
    <w:rsid w:val="00B84174"/>
    <w:rsid w:val="00B8421E"/>
    <w:rsid w:val="00B84A89"/>
    <w:rsid w:val="00B84ECC"/>
    <w:rsid w:val="00B851B5"/>
    <w:rsid w:val="00B8547E"/>
    <w:rsid w:val="00B85A09"/>
    <w:rsid w:val="00B8605F"/>
    <w:rsid w:val="00B86DB7"/>
    <w:rsid w:val="00B87211"/>
    <w:rsid w:val="00B9097A"/>
    <w:rsid w:val="00B922BD"/>
    <w:rsid w:val="00B928FD"/>
    <w:rsid w:val="00B92CCF"/>
    <w:rsid w:val="00B931EC"/>
    <w:rsid w:val="00B93E68"/>
    <w:rsid w:val="00B94A72"/>
    <w:rsid w:val="00B95404"/>
    <w:rsid w:val="00B95A34"/>
    <w:rsid w:val="00B95B03"/>
    <w:rsid w:val="00B97359"/>
    <w:rsid w:val="00B97438"/>
    <w:rsid w:val="00BA0025"/>
    <w:rsid w:val="00BA0849"/>
    <w:rsid w:val="00BA08F3"/>
    <w:rsid w:val="00BA0B65"/>
    <w:rsid w:val="00BA1300"/>
    <w:rsid w:val="00BA1F56"/>
    <w:rsid w:val="00BA4F89"/>
    <w:rsid w:val="00BA65DD"/>
    <w:rsid w:val="00BA7175"/>
    <w:rsid w:val="00BA71B2"/>
    <w:rsid w:val="00BA76FA"/>
    <w:rsid w:val="00BA7808"/>
    <w:rsid w:val="00BA78E2"/>
    <w:rsid w:val="00BA7BE9"/>
    <w:rsid w:val="00BB027F"/>
    <w:rsid w:val="00BB06DF"/>
    <w:rsid w:val="00BB0EDD"/>
    <w:rsid w:val="00BB101C"/>
    <w:rsid w:val="00BB16D9"/>
    <w:rsid w:val="00BB1C9E"/>
    <w:rsid w:val="00BB2705"/>
    <w:rsid w:val="00BB2A8A"/>
    <w:rsid w:val="00BB2C2D"/>
    <w:rsid w:val="00BB35A1"/>
    <w:rsid w:val="00BB4DAE"/>
    <w:rsid w:val="00BB5516"/>
    <w:rsid w:val="00BB5B1B"/>
    <w:rsid w:val="00BB5FE5"/>
    <w:rsid w:val="00BB61FA"/>
    <w:rsid w:val="00BB6C8D"/>
    <w:rsid w:val="00BB6CF0"/>
    <w:rsid w:val="00BB78FA"/>
    <w:rsid w:val="00BC0729"/>
    <w:rsid w:val="00BC07C5"/>
    <w:rsid w:val="00BC0D7F"/>
    <w:rsid w:val="00BC195A"/>
    <w:rsid w:val="00BC207F"/>
    <w:rsid w:val="00BC2505"/>
    <w:rsid w:val="00BC394E"/>
    <w:rsid w:val="00BC44C1"/>
    <w:rsid w:val="00BC501F"/>
    <w:rsid w:val="00BC5268"/>
    <w:rsid w:val="00BC6074"/>
    <w:rsid w:val="00BC68C2"/>
    <w:rsid w:val="00BC6EF7"/>
    <w:rsid w:val="00BC7045"/>
    <w:rsid w:val="00BC7310"/>
    <w:rsid w:val="00BD1149"/>
    <w:rsid w:val="00BD1443"/>
    <w:rsid w:val="00BD17A2"/>
    <w:rsid w:val="00BD1AD3"/>
    <w:rsid w:val="00BD2D60"/>
    <w:rsid w:val="00BD2E3E"/>
    <w:rsid w:val="00BD3AEC"/>
    <w:rsid w:val="00BD5418"/>
    <w:rsid w:val="00BD5EF1"/>
    <w:rsid w:val="00BD5F0F"/>
    <w:rsid w:val="00BD6009"/>
    <w:rsid w:val="00BD60B6"/>
    <w:rsid w:val="00BD60BA"/>
    <w:rsid w:val="00BD60CA"/>
    <w:rsid w:val="00BD6CEC"/>
    <w:rsid w:val="00BD6EC4"/>
    <w:rsid w:val="00BD7088"/>
    <w:rsid w:val="00BD7768"/>
    <w:rsid w:val="00BD78C9"/>
    <w:rsid w:val="00BD7EAD"/>
    <w:rsid w:val="00BE079E"/>
    <w:rsid w:val="00BE0F00"/>
    <w:rsid w:val="00BE1156"/>
    <w:rsid w:val="00BE1571"/>
    <w:rsid w:val="00BE166B"/>
    <w:rsid w:val="00BE20C7"/>
    <w:rsid w:val="00BE2335"/>
    <w:rsid w:val="00BE30DF"/>
    <w:rsid w:val="00BE3174"/>
    <w:rsid w:val="00BE45D4"/>
    <w:rsid w:val="00BE4866"/>
    <w:rsid w:val="00BE48FA"/>
    <w:rsid w:val="00BE4D49"/>
    <w:rsid w:val="00BE52C4"/>
    <w:rsid w:val="00BE550D"/>
    <w:rsid w:val="00BE6A39"/>
    <w:rsid w:val="00BE785D"/>
    <w:rsid w:val="00BE7EF5"/>
    <w:rsid w:val="00BF0279"/>
    <w:rsid w:val="00BF0D32"/>
    <w:rsid w:val="00BF0E54"/>
    <w:rsid w:val="00BF1BD2"/>
    <w:rsid w:val="00BF2AC4"/>
    <w:rsid w:val="00BF2E30"/>
    <w:rsid w:val="00BF31EF"/>
    <w:rsid w:val="00BF3634"/>
    <w:rsid w:val="00BF3ACD"/>
    <w:rsid w:val="00BF3B49"/>
    <w:rsid w:val="00BF3BD9"/>
    <w:rsid w:val="00BF412E"/>
    <w:rsid w:val="00BF4175"/>
    <w:rsid w:val="00BF4EB2"/>
    <w:rsid w:val="00BF51E6"/>
    <w:rsid w:val="00BF58E6"/>
    <w:rsid w:val="00BF6391"/>
    <w:rsid w:val="00BF644A"/>
    <w:rsid w:val="00BF7341"/>
    <w:rsid w:val="00BF7AC8"/>
    <w:rsid w:val="00C0041C"/>
    <w:rsid w:val="00C006E4"/>
    <w:rsid w:val="00C00A0F"/>
    <w:rsid w:val="00C00BD6"/>
    <w:rsid w:val="00C01EE8"/>
    <w:rsid w:val="00C02269"/>
    <w:rsid w:val="00C0320D"/>
    <w:rsid w:val="00C03861"/>
    <w:rsid w:val="00C039A4"/>
    <w:rsid w:val="00C03E02"/>
    <w:rsid w:val="00C0426C"/>
    <w:rsid w:val="00C04E04"/>
    <w:rsid w:val="00C050F0"/>
    <w:rsid w:val="00C05B40"/>
    <w:rsid w:val="00C0669A"/>
    <w:rsid w:val="00C07257"/>
    <w:rsid w:val="00C07EB8"/>
    <w:rsid w:val="00C10A3B"/>
    <w:rsid w:val="00C10AD7"/>
    <w:rsid w:val="00C10BD2"/>
    <w:rsid w:val="00C10D02"/>
    <w:rsid w:val="00C11DA3"/>
    <w:rsid w:val="00C13E07"/>
    <w:rsid w:val="00C14481"/>
    <w:rsid w:val="00C14998"/>
    <w:rsid w:val="00C15F54"/>
    <w:rsid w:val="00C1602D"/>
    <w:rsid w:val="00C16B2E"/>
    <w:rsid w:val="00C173D2"/>
    <w:rsid w:val="00C17A33"/>
    <w:rsid w:val="00C17F3D"/>
    <w:rsid w:val="00C234F7"/>
    <w:rsid w:val="00C23EC9"/>
    <w:rsid w:val="00C24047"/>
    <w:rsid w:val="00C2415D"/>
    <w:rsid w:val="00C243E5"/>
    <w:rsid w:val="00C251A9"/>
    <w:rsid w:val="00C27D4F"/>
    <w:rsid w:val="00C27E4F"/>
    <w:rsid w:val="00C30937"/>
    <w:rsid w:val="00C30ED7"/>
    <w:rsid w:val="00C30EE6"/>
    <w:rsid w:val="00C31428"/>
    <w:rsid w:val="00C3147B"/>
    <w:rsid w:val="00C32079"/>
    <w:rsid w:val="00C32D01"/>
    <w:rsid w:val="00C32E88"/>
    <w:rsid w:val="00C32EDF"/>
    <w:rsid w:val="00C32F51"/>
    <w:rsid w:val="00C33A19"/>
    <w:rsid w:val="00C352D4"/>
    <w:rsid w:val="00C35EC3"/>
    <w:rsid w:val="00C36222"/>
    <w:rsid w:val="00C367FB"/>
    <w:rsid w:val="00C36CF9"/>
    <w:rsid w:val="00C371E9"/>
    <w:rsid w:val="00C402F2"/>
    <w:rsid w:val="00C40862"/>
    <w:rsid w:val="00C40930"/>
    <w:rsid w:val="00C40C5F"/>
    <w:rsid w:val="00C41E95"/>
    <w:rsid w:val="00C41FF4"/>
    <w:rsid w:val="00C4284A"/>
    <w:rsid w:val="00C43082"/>
    <w:rsid w:val="00C43502"/>
    <w:rsid w:val="00C43574"/>
    <w:rsid w:val="00C43719"/>
    <w:rsid w:val="00C438C0"/>
    <w:rsid w:val="00C43AB6"/>
    <w:rsid w:val="00C445A8"/>
    <w:rsid w:val="00C44D8A"/>
    <w:rsid w:val="00C45806"/>
    <w:rsid w:val="00C45BC5"/>
    <w:rsid w:val="00C46182"/>
    <w:rsid w:val="00C46B23"/>
    <w:rsid w:val="00C46CCD"/>
    <w:rsid w:val="00C46DF0"/>
    <w:rsid w:val="00C47DE4"/>
    <w:rsid w:val="00C51004"/>
    <w:rsid w:val="00C516B5"/>
    <w:rsid w:val="00C519DC"/>
    <w:rsid w:val="00C51F69"/>
    <w:rsid w:val="00C52D99"/>
    <w:rsid w:val="00C54047"/>
    <w:rsid w:val="00C54616"/>
    <w:rsid w:val="00C54666"/>
    <w:rsid w:val="00C56353"/>
    <w:rsid w:val="00C564DE"/>
    <w:rsid w:val="00C57372"/>
    <w:rsid w:val="00C5761A"/>
    <w:rsid w:val="00C57F58"/>
    <w:rsid w:val="00C60CE1"/>
    <w:rsid w:val="00C60DF0"/>
    <w:rsid w:val="00C615E5"/>
    <w:rsid w:val="00C61868"/>
    <w:rsid w:val="00C6190C"/>
    <w:rsid w:val="00C61CDB"/>
    <w:rsid w:val="00C61FB9"/>
    <w:rsid w:val="00C62376"/>
    <w:rsid w:val="00C64E3B"/>
    <w:rsid w:val="00C65107"/>
    <w:rsid w:val="00C6517A"/>
    <w:rsid w:val="00C655C8"/>
    <w:rsid w:val="00C65A8D"/>
    <w:rsid w:val="00C66F2D"/>
    <w:rsid w:val="00C67F37"/>
    <w:rsid w:val="00C700F3"/>
    <w:rsid w:val="00C72169"/>
    <w:rsid w:val="00C725D6"/>
    <w:rsid w:val="00C72E75"/>
    <w:rsid w:val="00C72F69"/>
    <w:rsid w:val="00C736CE"/>
    <w:rsid w:val="00C7416F"/>
    <w:rsid w:val="00C7496F"/>
    <w:rsid w:val="00C76295"/>
    <w:rsid w:val="00C76304"/>
    <w:rsid w:val="00C76A6F"/>
    <w:rsid w:val="00C76AB1"/>
    <w:rsid w:val="00C76F3F"/>
    <w:rsid w:val="00C77245"/>
    <w:rsid w:val="00C77A20"/>
    <w:rsid w:val="00C77DB9"/>
    <w:rsid w:val="00C805EE"/>
    <w:rsid w:val="00C81010"/>
    <w:rsid w:val="00C819E1"/>
    <w:rsid w:val="00C819FC"/>
    <w:rsid w:val="00C837A3"/>
    <w:rsid w:val="00C84271"/>
    <w:rsid w:val="00C84A73"/>
    <w:rsid w:val="00C84AE1"/>
    <w:rsid w:val="00C851B6"/>
    <w:rsid w:val="00C85222"/>
    <w:rsid w:val="00C857B2"/>
    <w:rsid w:val="00C858B2"/>
    <w:rsid w:val="00C865A6"/>
    <w:rsid w:val="00C86A05"/>
    <w:rsid w:val="00C874EC"/>
    <w:rsid w:val="00C87625"/>
    <w:rsid w:val="00C929FF"/>
    <w:rsid w:val="00C92AF0"/>
    <w:rsid w:val="00C92BFE"/>
    <w:rsid w:val="00C94158"/>
    <w:rsid w:val="00C94459"/>
    <w:rsid w:val="00C94DF1"/>
    <w:rsid w:val="00C94F2D"/>
    <w:rsid w:val="00C95BFA"/>
    <w:rsid w:val="00C95EF8"/>
    <w:rsid w:val="00C96B37"/>
    <w:rsid w:val="00CA0B7A"/>
    <w:rsid w:val="00CA1626"/>
    <w:rsid w:val="00CA16F7"/>
    <w:rsid w:val="00CA1820"/>
    <w:rsid w:val="00CA1925"/>
    <w:rsid w:val="00CA38DE"/>
    <w:rsid w:val="00CA3A57"/>
    <w:rsid w:val="00CA3D55"/>
    <w:rsid w:val="00CA4167"/>
    <w:rsid w:val="00CA4280"/>
    <w:rsid w:val="00CA4A1D"/>
    <w:rsid w:val="00CA535C"/>
    <w:rsid w:val="00CA56D8"/>
    <w:rsid w:val="00CA5EA5"/>
    <w:rsid w:val="00CA62C0"/>
    <w:rsid w:val="00CA63EE"/>
    <w:rsid w:val="00CA7355"/>
    <w:rsid w:val="00CA7651"/>
    <w:rsid w:val="00CA7B33"/>
    <w:rsid w:val="00CA7C3B"/>
    <w:rsid w:val="00CA7CE2"/>
    <w:rsid w:val="00CB0326"/>
    <w:rsid w:val="00CB0550"/>
    <w:rsid w:val="00CB0F41"/>
    <w:rsid w:val="00CB1C10"/>
    <w:rsid w:val="00CB2DC4"/>
    <w:rsid w:val="00CB2F0A"/>
    <w:rsid w:val="00CB30F4"/>
    <w:rsid w:val="00CB3485"/>
    <w:rsid w:val="00CB38CA"/>
    <w:rsid w:val="00CB4760"/>
    <w:rsid w:val="00CB55A4"/>
    <w:rsid w:val="00CB5669"/>
    <w:rsid w:val="00CB62C3"/>
    <w:rsid w:val="00CB6315"/>
    <w:rsid w:val="00CB662B"/>
    <w:rsid w:val="00CB6FB6"/>
    <w:rsid w:val="00CB7724"/>
    <w:rsid w:val="00CB779E"/>
    <w:rsid w:val="00CB7D19"/>
    <w:rsid w:val="00CC04D3"/>
    <w:rsid w:val="00CC0E3E"/>
    <w:rsid w:val="00CC1C4B"/>
    <w:rsid w:val="00CC28EF"/>
    <w:rsid w:val="00CC2DF6"/>
    <w:rsid w:val="00CC346E"/>
    <w:rsid w:val="00CC3946"/>
    <w:rsid w:val="00CC54C9"/>
    <w:rsid w:val="00CC61FE"/>
    <w:rsid w:val="00CC70A7"/>
    <w:rsid w:val="00CC7475"/>
    <w:rsid w:val="00CC78D8"/>
    <w:rsid w:val="00CD0207"/>
    <w:rsid w:val="00CD03C9"/>
    <w:rsid w:val="00CD0648"/>
    <w:rsid w:val="00CD07CE"/>
    <w:rsid w:val="00CD0E66"/>
    <w:rsid w:val="00CD130A"/>
    <w:rsid w:val="00CD1907"/>
    <w:rsid w:val="00CD2512"/>
    <w:rsid w:val="00CD2F0E"/>
    <w:rsid w:val="00CD390B"/>
    <w:rsid w:val="00CD4474"/>
    <w:rsid w:val="00CD45A9"/>
    <w:rsid w:val="00CD4E45"/>
    <w:rsid w:val="00CD578A"/>
    <w:rsid w:val="00CD5EFB"/>
    <w:rsid w:val="00CD6C5A"/>
    <w:rsid w:val="00CD6D33"/>
    <w:rsid w:val="00CD7548"/>
    <w:rsid w:val="00CE068D"/>
    <w:rsid w:val="00CE0969"/>
    <w:rsid w:val="00CE1810"/>
    <w:rsid w:val="00CE26A4"/>
    <w:rsid w:val="00CE2706"/>
    <w:rsid w:val="00CE3F63"/>
    <w:rsid w:val="00CE4352"/>
    <w:rsid w:val="00CE4DFB"/>
    <w:rsid w:val="00CE4FFC"/>
    <w:rsid w:val="00CE58E9"/>
    <w:rsid w:val="00CE5F7E"/>
    <w:rsid w:val="00CE7442"/>
    <w:rsid w:val="00CE7530"/>
    <w:rsid w:val="00CE7728"/>
    <w:rsid w:val="00CE7B72"/>
    <w:rsid w:val="00CE7E17"/>
    <w:rsid w:val="00CF00B6"/>
    <w:rsid w:val="00CF00EA"/>
    <w:rsid w:val="00CF1392"/>
    <w:rsid w:val="00CF1D7E"/>
    <w:rsid w:val="00CF2140"/>
    <w:rsid w:val="00CF4062"/>
    <w:rsid w:val="00CF45B9"/>
    <w:rsid w:val="00CF47B0"/>
    <w:rsid w:val="00CF49C0"/>
    <w:rsid w:val="00CF4B93"/>
    <w:rsid w:val="00CF517D"/>
    <w:rsid w:val="00CF5385"/>
    <w:rsid w:val="00CF5DE7"/>
    <w:rsid w:val="00CF60DD"/>
    <w:rsid w:val="00CF6183"/>
    <w:rsid w:val="00CF61CA"/>
    <w:rsid w:val="00CF7181"/>
    <w:rsid w:val="00CF7197"/>
    <w:rsid w:val="00CF77A3"/>
    <w:rsid w:val="00CF78D9"/>
    <w:rsid w:val="00CF7A33"/>
    <w:rsid w:val="00CF7EC3"/>
    <w:rsid w:val="00D0094C"/>
    <w:rsid w:val="00D00B33"/>
    <w:rsid w:val="00D00DD2"/>
    <w:rsid w:val="00D01134"/>
    <w:rsid w:val="00D021CE"/>
    <w:rsid w:val="00D035D8"/>
    <w:rsid w:val="00D0375C"/>
    <w:rsid w:val="00D03DCB"/>
    <w:rsid w:val="00D04A0C"/>
    <w:rsid w:val="00D04BFD"/>
    <w:rsid w:val="00D04D92"/>
    <w:rsid w:val="00D04E1D"/>
    <w:rsid w:val="00D06078"/>
    <w:rsid w:val="00D066BA"/>
    <w:rsid w:val="00D06845"/>
    <w:rsid w:val="00D06D9A"/>
    <w:rsid w:val="00D10721"/>
    <w:rsid w:val="00D11081"/>
    <w:rsid w:val="00D11609"/>
    <w:rsid w:val="00D11652"/>
    <w:rsid w:val="00D117A9"/>
    <w:rsid w:val="00D11DBB"/>
    <w:rsid w:val="00D11DED"/>
    <w:rsid w:val="00D12610"/>
    <w:rsid w:val="00D129C7"/>
    <w:rsid w:val="00D12B7A"/>
    <w:rsid w:val="00D12F65"/>
    <w:rsid w:val="00D13590"/>
    <w:rsid w:val="00D137A9"/>
    <w:rsid w:val="00D149CB"/>
    <w:rsid w:val="00D14A9F"/>
    <w:rsid w:val="00D14C6C"/>
    <w:rsid w:val="00D1521B"/>
    <w:rsid w:val="00D1612C"/>
    <w:rsid w:val="00D16528"/>
    <w:rsid w:val="00D16DBA"/>
    <w:rsid w:val="00D1725D"/>
    <w:rsid w:val="00D17904"/>
    <w:rsid w:val="00D17973"/>
    <w:rsid w:val="00D17E1D"/>
    <w:rsid w:val="00D20581"/>
    <w:rsid w:val="00D208B3"/>
    <w:rsid w:val="00D2128E"/>
    <w:rsid w:val="00D21BF3"/>
    <w:rsid w:val="00D224B7"/>
    <w:rsid w:val="00D22C7C"/>
    <w:rsid w:val="00D230EA"/>
    <w:rsid w:val="00D235EF"/>
    <w:rsid w:val="00D23D16"/>
    <w:rsid w:val="00D241EF"/>
    <w:rsid w:val="00D244C5"/>
    <w:rsid w:val="00D24DDD"/>
    <w:rsid w:val="00D24FBF"/>
    <w:rsid w:val="00D25055"/>
    <w:rsid w:val="00D25219"/>
    <w:rsid w:val="00D25AAD"/>
    <w:rsid w:val="00D26468"/>
    <w:rsid w:val="00D26938"/>
    <w:rsid w:val="00D26D56"/>
    <w:rsid w:val="00D2717B"/>
    <w:rsid w:val="00D276F7"/>
    <w:rsid w:val="00D30B19"/>
    <w:rsid w:val="00D33887"/>
    <w:rsid w:val="00D34C68"/>
    <w:rsid w:val="00D354B8"/>
    <w:rsid w:val="00D3552A"/>
    <w:rsid w:val="00D359D7"/>
    <w:rsid w:val="00D35E59"/>
    <w:rsid w:val="00D361D2"/>
    <w:rsid w:val="00D36474"/>
    <w:rsid w:val="00D3691B"/>
    <w:rsid w:val="00D374A4"/>
    <w:rsid w:val="00D37592"/>
    <w:rsid w:val="00D378B4"/>
    <w:rsid w:val="00D4002E"/>
    <w:rsid w:val="00D409A0"/>
    <w:rsid w:val="00D40DE2"/>
    <w:rsid w:val="00D40E95"/>
    <w:rsid w:val="00D40FE1"/>
    <w:rsid w:val="00D41066"/>
    <w:rsid w:val="00D4120E"/>
    <w:rsid w:val="00D41274"/>
    <w:rsid w:val="00D418DB"/>
    <w:rsid w:val="00D424C4"/>
    <w:rsid w:val="00D429C2"/>
    <w:rsid w:val="00D43E7A"/>
    <w:rsid w:val="00D44C11"/>
    <w:rsid w:val="00D4525C"/>
    <w:rsid w:val="00D46990"/>
    <w:rsid w:val="00D46BEF"/>
    <w:rsid w:val="00D47013"/>
    <w:rsid w:val="00D50313"/>
    <w:rsid w:val="00D50FBA"/>
    <w:rsid w:val="00D5183F"/>
    <w:rsid w:val="00D51CF4"/>
    <w:rsid w:val="00D51D27"/>
    <w:rsid w:val="00D5226F"/>
    <w:rsid w:val="00D53A07"/>
    <w:rsid w:val="00D5473E"/>
    <w:rsid w:val="00D54F03"/>
    <w:rsid w:val="00D54FA4"/>
    <w:rsid w:val="00D554D6"/>
    <w:rsid w:val="00D5566E"/>
    <w:rsid w:val="00D56DB6"/>
    <w:rsid w:val="00D56F08"/>
    <w:rsid w:val="00D573F4"/>
    <w:rsid w:val="00D57A65"/>
    <w:rsid w:val="00D57BC0"/>
    <w:rsid w:val="00D60349"/>
    <w:rsid w:val="00D60A0A"/>
    <w:rsid w:val="00D6169E"/>
    <w:rsid w:val="00D62869"/>
    <w:rsid w:val="00D62B4A"/>
    <w:rsid w:val="00D6309F"/>
    <w:rsid w:val="00D63756"/>
    <w:rsid w:val="00D63930"/>
    <w:rsid w:val="00D64265"/>
    <w:rsid w:val="00D64B89"/>
    <w:rsid w:val="00D6520D"/>
    <w:rsid w:val="00D6536C"/>
    <w:rsid w:val="00D653A0"/>
    <w:rsid w:val="00D65428"/>
    <w:rsid w:val="00D65933"/>
    <w:rsid w:val="00D660BF"/>
    <w:rsid w:val="00D662F9"/>
    <w:rsid w:val="00D66E60"/>
    <w:rsid w:val="00D67904"/>
    <w:rsid w:val="00D70B29"/>
    <w:rsid w:val="00D70E58"/>
    <w:rsid w:val="00D71495"/>
    <w:rsid w:val="00D7161E"/>
    <w:rsid w:val="00D726DE"/>
    <w:rsid w:val="00D7376C"/>
    <w:rsid w:val="00D73F3D"/>
    <w:rsid w:val="00D746CC"/>
    <w:rsid w:val="00D74B81"/>
    <w:rsid w:val="00D75F0B"/>
    <w:rsid w:val="00D766D6"/>
    <w:rsid w:val="00D76D13"/>
    <w:rsid w:val="00D76EA0"/>
    <w:rsid w:val="00D76FE6"/>
    <w:rsid w:val="00D7712D"/>
    <w:rsid w:val="00D772BF"/>
    <w:rsid w:val="00D773D6"/>
    <w:rsid w:val="00D775DE"/>
    <w:rsid w:val="00D77B81"/>
    <w:rsid w:val="00D77BD5"/>
    <w:rsid w:val="00D80DAD"/>
    <w:rsid w:val="00D81519"/>
    <w:rsid w:val="00D81707"/>
    <w:rsid w:val="00D81AA3"/>
    <w:rsid w:val="00D82EC5"/>
    <w:rsid w:val="00D83B76"/>
    <w:rsid w:val="00D84104"/>
    <w:rsid w:val="00D84885"/>
    <w:rsid w:val="00D8495B"/>
    <w:rsid w:val="00D84C7B"/>
    <w:rsid w:val="00D85363"/>
    <w:rsid w:val="00D85F95"/>
    <w:rsid w:val="00D8660C"/>
    <w:rsid w:val="00D872F8"/>
    <w:rsid w:val="00D876C0"/>
    <w:rsid w:val="00D87B0E"/>
    <w:rsid w:val="00D87CD5"/>
    <w:rsid w:val="00D902B5"/>
    <w:rsid w:val="00D90AA9"/>
    <w:rsid w:val="00D90E73"/>
    <w:rsid w:val="00D91030"/>
    <w:rsid w:val="00D91261"/>
    <w:rsid w:val="00D91346"/>
    <w:rsid w:val="00D91637"/>
    <w:rsid w:val="00D91921"/>
    <w:rsid w:val="00D91DDF"/>
    <w:rsid w:val="00D92007"/>
    <w:rsid w:val="00D927D6"/>
    <w:rsid w:val="00D92A8C"/>
    <w:rsid w:val="00D92C33"/>
    <w:rsid w:val="00D92DDF"/>
    <w:rsid w:val="00D939EE"/>
    <w:rsid w:val="00D9404D"/>
    <w:rsid w:val="00D94F6B"/>
    <w:rsid w:val="00D950E8"/>
    <w:rsid w:val="00D950F2"/>
    <w:rsid w:val="00D95511"/>
    <w:rsid w:val="00D9656F"/>
    <w:rsid w:val="00D96C60"/>
    <w:rsid w:val="00D973B8"/>
    <w:rsid w:val="00DA033A"/>
    <w:rsid w:val="00DA0706"/>
    <w:rsid w:val="00DA115E"/>
    <w:rsid w:val="00DA1524"/>
    <w:rsid w:val="00DA2EA8"/>
    <w:rsid w:val="00DA38F7"/>
    <w:rsid w:val="00DA3A41"/>
    <w:rsid w:val="00DA3CBD"/>
    <w:rsid w:val="00DA3F4F"/>
    <w:rsid w:val="00DA4087"/>
    <w:rsid w:val="00DA521B"/>
    <w:rsid w:val="00DA5464"/>
    <w:rsid w:val="00DA5597"/>
    <w:rsid w:val="00DA5B46"/>
    <w:rsid w:val="00DA5E28"/>
    <w:rsid w:val="00DA61AC"/>
    <w:rsid w:val="00DA66C6"/>
    <w:rsid w:val="00DA730E"/>
    <w:rsid w:val="00DA7C09"/>
    <w:rsid w:val="00DB0142"/>
    <w:rsid w:val="00DB021E"/>
    <w:rsid w:val="00DB0BD3"/>
    <w:rsid w:val="00DB0CF0"/>
    <w:rsid w:val="00DB110D"/>
    <w:rsid w:val="00DB116D"/>
    <w:rsid w:val="00DB14F7"/>
    <w:rsid w:val="00DB1FC6"/>
    <w:rsid w:val="00DB2602"/>
    <w:rsid w:val="00DB386C"/>
    <w:rsid w:val="00DB38B1"/>
    <w:rsid w:val="00DB4573"/>
    <w:rsid w:val="00DB47F4"/>
    <w:rsid w:val="00DB4939"/>
    <w:rsid w:val="00DB4BAE"/>
    <w:rsid w:val="00DB554D"/>
    <w:rsid w:val="00DB579E"/>
    <w:rsid w:val="00DB65BE"/>
    <w:rsid w:val="00DB66F6"/>
    <w:rsid w:val="00DB7325"/>
    <w:rsid w:val="00DB7DEF"/>
    <w:rsid w:val="00DC00EC"/>
    <w:rsid w:val="00DC01D0"/>
    <w:rsid w:val="00DC118C"/>
    <w:rsid w:val="00DC17AF"/>
    <w:rsid w:val="00DC1CA4"/>
    <w:rsid w:val="00DC1CFA"/>
    <w:rsid w:val="00DC1E1E"/>
    <w:rsid w:val="00DC2606"/>
    <w:rsid w:val="00DC3EE3"/>
    <w:rsid w:val="00DC45DF"/>
    <w:rsid w:val="00DC47B7"/>
    <w:rsid w:val="00DC48AE"/>
    <w:rsid w:val="00DC48D1"/>
    <w:rsid w:val="00DC61AF"/>
    <w:rsid w:val="00DC78DE"/>
    <w:rsid w:val="00DD096A"/>
    <w:rsid w:val="00DD164B"/>
    <w:rsid w:val="00DD2281"/>
    <w:rsid w:val="00DD2DFA"/>
    <w:rsid w:val="00DD315C"/>
    <w:rsid w:val="00DD388B"/>
    <w:rsid w:val="00DD3A40"/>
    <w:rsid w:val="00DD3F60"/>
    <w:rsid w:val="00DD4B9F"/>
    <w:rsid w:val="00DD4CE4"/>
    <w:rsid w:val="00DD53A7"/>
    <w:rsid w:val="00DD557B"/>
    <w:rsid w:val="00DD57C3"/>
    <w:rsid w:val="00DD6790"/>
    <w:rsid w:val="00DD7DFE"/>
    <w:rsid w:val="00DD7E65"/>
    <w:rsid w:val="00DD7E7D"/>
    <w:rsid w:val="00DE0034"/>
    <w:rsid w:val="00DE0363"/>
    <w:rsid w:val="00DE0739"/>
    <w:rsid w:val="00DE1029"/>
    <w:rsid w:val="00DE28F1"/>
    <w:rsid w:val="00DE3174"/>
    <w:rsid w:val="00DE3407"/>
    <w:rsid w:val="00DE4031"/>
    <w:rsid w:val="00DE4122"/>
    <w:rsid w:val="00DE4FA5"/>
    <w:rsid w:val="00DE5977"/>
    <w:rsid w:val="00DE5B0B"/>
    <w:rsid w:val="00DE63DF"/>
    <w:rsid w:val="00DE63FF"/>
    <w:rsid w:val="00DE6C3E"/>
    <w:rsid w:val="00DE7189"/>
    <w:rsid w:val="00DE7263"/>
    <w:rsid w:val="00DE799B"/>
    <w:rsid w:val="00DF03C4"/>
    <w:rsid w:val="00DF068C"/>
    <w:rsid w:val="00DF0BA0"/>
    <w:rsid w:val="00DF0FCA"/>
    <w:rsid w:val="00DF1080"/>
    <w:rsid w:val="00DF1440"/>
    <w:rsid w:val="00DF17E2"/>
    <w:rsid w:val="00DF2078"/>
    <w:rsid w:val="00DF2580"/>
    <w:rsid w:val="00DF2998"/>
    <w:rsid w:val="00DF2E15"/>
    <w:rsid w:val="00DF3829"/>
    <w:rsid w:val="00DF3946"/>
    <w:rsid w:val="00DF41B8"/>
    <w:rsid w:val="00DF4340"/>
    <w:rsid w:val="00DF4875"/>
    <w:rsid w:val="00DF59C2"/>
    <w:rsid w:val="00DF5AA9"/>
    <w:rsid w:val="00DF61B8"/>
    <w:rsid w:val="00DF6400"/>
    <w:rsid w:val="00DF6AF7"/>
    <w:rsid w:val="00DF6EA5"/>
    <w:rsid w:val="00DF766F"/>
    <w:rsid w:val="00E00223"/>
    <w:rsid w:val="00E00272"/>
    <w:rsid w:val="00E00334"/>
    <w:rsid w:val="00E00BB7"/>
    <w:rsid w:val="00E01568"/>
    <w:rsid w:val="00E02D13"/>
    <w:rsid w:val="00E048F2"/>
    <w:rsid w:val="00E04DE3"/>
    <w:rsid w:val="00E05850"/>
    <w:rsid w:val="00E0610E"/>
    <w:rsid w:val="00E06B36"/>
    <w:rsid w:val="00E07EC5"/>
    <w:rsid w:val="00E100DB"/>
    <w:rsid w:val="00E1076A"/>
    <w:rsid w:val="00E10C37"/>
    <w:rsid w:val="00E10D3F"/>
    <w:rsid w:val="00E10D8C"/>
    <w:rsid w:val="00E125B6"/>
    <w:rsid w:val="00E12A8A"/>
    <w:rsid w:val="00E12BE5"/>
    <w:rsid w:val="00E13558"/>
    <w:rsid w:val="00E135E2"/>
    <w:rsid w:val="00E13C9E"/>
    <w:rsid w:val="00E14587"/>
    <w:rsid w:val="00E14837"/>
    <w:rsid w:val="00E14F54"/>
    <w:rsid w:val="00E15204"/>
    <w:rsid w:val="00E15E38"/>
    <w:rsid w:val="00E15E6B"/>
    <w:rsid w:val="00E162E3"/>
    <w:rsid w:val="00E16D47"/>
    <w:rsid w:val="00E17373"/>
    <w:rsid w:val="00E17450"/>
    <w:rsid w:val="00E17487"/>
    <w:rsid w:val="00E175D9"/>
    <w:rsid w:val="00E175EE"/>
    <w:rsid w:val="00E17BF7"/>
    <w:rsid w:val="00E17FB2"/>
    <w:rsid w:val="00E207BD"/>
    <w:rsid w:val="00E21BA6"/>
    <w:rsid w:val="00E21E45"/>
    <w:rsid w:val="00E22041"/>
    <w:rsid w:val="00E2237A"/>
    <w:rsid w:val="00E2257C"/>
    <w:rsid w:val="00E23087"/>
    <w:rsid w:val="00E237DB"/>
    <w:rsid w:val="00E23CF2"/>
    <w:rsid w:val="00E24C35"/>
    <w:rsid w:val="00E24C54"/>
    <w:rsid w:val="00E24CD9"/>
    <w:rsid w:val="00E25210"/>
    <w:rsid w:val="00E2526E"/>
    <w:rsid w:val="00E2585C"/>
    <w:rsid w:val="00E258AF"/>
    <w:rsid w:val="00E26147"/>
    <w:rsid w:val="00E26DD9"/>
    <w:rsid w:val="00E26F99"/>
    <w:rsid w:val="00E27241"/>
    <w:rsid w:val="00E272AC"/>
    <w:rsid w:val="00E27619"/>
    <w:rsid w:val="00E2773B"/>
    <w:rsid w:val="00E301FE"/>
    <w:rsid w:val="00E30AD2"/>
    <w:rsid w:val="00E30C0B"/>
    <w:rsid w:val="00E318B4"/>
    <w:rsid w:val="00E335F6"/>
    <w:rsid w:val="00E34048"/>
    <w:rsid w:val="00E342B9"/>
    <w:rsid w:val="00E34867"/>
    <w:rsid w:val="00E34C44"/>
    <w:rsid w:val="00E354AF"/>
    <w:rsid w:val="00E35C76"/>
    <w:rsid w:val="00E35D2C"/>
    <w:rsid w:val="00E35F93"/>
    <w:rsid w:val="00E36954"/>
    <w:rsid w:val="00E36CD6"/>
    <w:rsid w:val="00E36F95"/>
    <w:rsid w:val="00E375E1"/>
    <w:rsid w:val="00E37617"/>
    <w:rsid w:val="00E410B8"/>
    <w:rsid w:val="00E41184"/>
    <w:rsid w:val="00E41479"/>
    <w:rsid w:val="00E41F0F"/>
    <w:rsid w:val="00E42053"/>
    <w:rsid w:val="00E421D8"/>
    <w:rsid w:val="00E424D3"/>
    <w:rsid w:val="00E430CE"/>
    <w:rsid w:val="00E4324D"/>
    <w:rsid w:val="00E43695"/>
    <w:rsid w:val="00E43B9E"/>
    <w:rsid w:val="00E4438E"/>
    <w:rsid w:val="00E44890"/>
    <w:rsid w:val="00E44976"/>
    <w:rsid w:val="00E44EFA"/>
    <w:rsid w:val="00E4520F"/>
    <w:rsid w:val="00E452AB"/>
    <w:rsid w:val="00E454BD"/>
    <w:rsid w:val="00E456DF"/>
    <w:rsid w:val="00E457DA"/>
    <w:rsid w:val="00E45AFA"/>
    <w:rsid w:val="00E45B88"/>
    <w:rsid w:val="00E47085"/>
    <w:rsid w:val="00E50D45"/>
    <w:rsid w:val="00E50F8F"/>
    <w:rsid w:val="00E5252C"/>
    <w:rsid w:val="00E527CE"/>
    <w:rsid w:val="00E52EEE"/>
    <w:rsid w:val="00E53036"/>
    <w:rsid w:val="00E5340F"/>
    <w:rsid w:val="00E536DE"/>
    <w:rsid w:val="00E53F2E"/>
    <w:rsid w:val="00E54525"/>
    <w:rsid w:val="00E54562"/>
    <w:rsid w:val="00E551A9"/>
    <w:rsid w:val="00E5542C"/>
    <w:rsid w:val="00E554D3"/>
    <w:rsid w:val="00E56CF5"/>
    <w:rsid w:val="00E60113"/>
    <w:rsid w:val="00E60461"/>
    <w:rsid w:val="00E604A0"/>
    <w:rsid w:val="00E613BE"/>
    <w:rsid w:val="00E617BA"/>
    <w:rsid w:val="00E62244"/>
    <w:rsid w:val="00E62889"/>
    <w:rsid w:val="00E62BEF"/>
    <w:rsid w:val="00E62D43"/>
    <w:rsid w:val="00E62F7C"/>
    <w:rsid w:val="00E630E0"/>
    <w:rsid w:val="00E6383E"/>
    <w:rsid w:val="00E63ECF"/>
    <w:rsid w:val="00E64571"/>
    <w:rsid w:val="00E64D05"/>
    <w:rsid w:val="00E659D0"/>
    <w:rsid w:val="00E65A19"/>
    <w:rsid w:val="00E65B66"/>
    <w:rsid w:val="00E66402"/>
    <w:rsid w:val="00E6651E"/>
    <w:rsid w:val="00E665BA"/>
    <w:rsid w:val="00E66948"/>
    <w:rsid w:val="00E673C5"/>
    <w:rsid w:val="00E67CA0"/>
    <w:rsid w:val="00E67EC4"/>
    <w:rsid w:val="00E7000D"/>
    <w:rsid w:val="00E70BA2"/>
    <w:rsid w:val="00E714A2"/>
    <w:rsid w:val="00E71868"/>
    <w:rsid w:val="00E71B75"/>
    <w:rsid w:val="00E71DD0"/>
    <w:rsid w:val="00E73E59"/>
    <w:rsid w:val="00E7578D"/>
    <w:rsid w:val="00E761B2"/>
    <w:rsid w:val="00E76505"/>
    <w:rsid w:val="00E77576"/>
    <w:rsid w:val="00E77A7D"/>
    <w:rsid w:val="00E8041A"/>
    <w:rsid w:val="00E8137A"/>
    <w:rsid w:val="00E8271D"/>
    <w:rsid w:val="00E828CC"/>
    <w:rsid w:val="00E82A9B"/>
    <w:rsid w:val="00E82E2F"/>
    <w:rsid w:val="00E8378F"/>
    <w:rsid w:val="00E84380"/>
    <w:rsid w:val="00E8490C"/>
    <w:rsid w:val="00E84AAA"/>
    <w:rsid w:val="00E86739"/>
    <w:rsid w:val="00E86F4C"/>
    <w:rsid w:val="00E8704E"/>
    <w:rsid w:val="00E87EAA"/>
    <w:rsid w:val="00E87FA5"/>
    <w:rsid w:val="00E90AB5"/>
    <w:rsid w:val="00E914D0"/>
    <w:rsid w:val="00E9153E"/>
    <w:rsid w:val="00E92061"/>
    <w:rsid w:val="00E921C1"/>
    <w:rsid w:val="00E9228E"/>
    <w:rsid w:val="00E92443"/>
    <w:rsid w:val="00E92601"/>
    <w:rsid w:val="00E927DE"/>
    <w:rsid w:val="00E92F6C"/>
    <w:rsid w:val="00E939BC"/>
    <w:rsid w:val="00E93AC2"/>
    <w:rsid w:val="00E94A50"/>
    <w:rsid w:val="00E94DA0"/>
    <w:rsid w:val="00E951DC"/>
    <w:rsid w:val="00E96405"/>
    <w:rsid w:val="00E964B7"/>
    <w:rsid w:val="00E974F1"/>
    <w:rsid w:val="00EA0528"/>
    <w:rsid w:val="00EA11F7"/>
    <w:rsid w:val="00EA1B47"/>
    <w:rsid w:val="00EA2450"/>
    <w:rsid w:val="00EA2EFB"/>
    <w:rsid w:val="00EA3711"/>
    <w:rsid w:val="00EA4A89"/>
    <w:rsid w:val="00EA502C"/>
    <w:rsid w:val="00EA51BA"/>
    <w:rsid w:val="00EA5879"/>
    <w:rsid w:val="00EA59B9"/>
    <w:rsid w:val="00EA61D0"/>
    <w:rsid w:val="00EA6831"/>
    <w:rsid w:val="00EA694D"/>
    <w:rsid w:val="00EA6D43"/>
    <w:rsid w:val="00EA7D7B"/>
    <w:rsid w:val="00EB09CB"/>
    <w:rsid w:val="00EB14DA"/>
    <w:rsid w:val="00EB1967"/>
    <w:rsid w:val="00EB1BE0"/>
    <w:rsid w:val="00EB1F45"/>
    <w:rsid w:val="00EB2118"/>
    <w:rsid w:val="00EB3347"/>
    <w:rsid w:val="00EB46A2"/>
    <w:rsid w:val="00EB4C63"/>
    <w:rsid w:val="00EB4E90"/>
    <w:rsid w:val="00EB4F77"/>
    <w:rsid w:val="00EB5470"/>
    <w:rsid w:val="00EB5FFC"/>
    <w:rsid w:val="00EB72AF"/>
    <w:rsid w:val="00EB7723"/>
    <w:rsid w:val="00EB77B3"/>
    <w:rsid w:val="00EC00F2"/>
    <w:rsid w:val="00EC0126"/>
    <w:rsid w:val="00EC0584"/>
    <w:rsid w:val="00EC0972"/>
    <w:rsid w:val="00EC24C9"/>
    <w:rsid w:val="00EC2C0E"/>
    <w:rsid w:val="00EC2FB2"/>
    <w:rsid w:val="00EC382E"/>
    <w:rsid w:val="00EC442D"/>
    <w:rsid w:val="00EC48A8"/>
    <w:rsid w:val="00EC4C97"/>
    <w:rsid w:val="00EC50A4"/>
    <w:rsid w:val="00EC522D"/>
    <w:rsid w:val="00EC52A1"/>
    <w:rsid w:val="00EC5F90"/>
    <w:rsid w:val="00EC7022"/>
    <w:rsid w:val="00EC7F77"/>
    <w:rsid w:val="00ED015B"/>
    <w:rsid w:val="00ED0E16"/>
    <w:rsid w:val="00ED1858"/>
    <w:rsid w:val="00ED1B02"/>
    <w:rsid w:val="00ED1DB4"/>
    <w:rsid w:val="00ED2346"/>
    <w:rsid w:val="00ED262A"/>
    <w:rsid w:val="00ED31E6"/>
    <w:rsid w:val="00ED383F"/>
    <w:rsid w:val="00ED5211"/>
    <w:rsid w:val="00ED52B0"/>
    <w:rsid w:val="00ED5971"/>
    <w:rsid w:val="00ED6240"/>
    <w:rsid w:val="00ED6C15"/>
    <w:rsid w:val="00ED7718"/>
    <w:rsid w:val="00ED777D"/>
    <w:rsid w:val="00ED787E"/>
    <w:rsid w:val="00ED7DE3"/>
    <w:rsid w:val="00ED7F67"/>
    <w:rsid w:val="00EE003C"/>
    <w:rsid w:val="00EE034D"/>
    <w:rsid w:val="00EE0C90"/>
    <w:rsid w:val="00EE1E03"/>
    <w:rsid w:val="00EE266B"/>
    <w:rsid w:val="00EE2BC2"/>
    <w:rsid w:val="00EE2BCF"/>
    <w:rsid w:val="00EE2D5C"/>
    <w:rsid w:val="00EE34E9"/>
    <w:rsid w:val="00EE404D"/>
    <w:rsid w:val="00EE449F"/>
    <w:rsid w:val="00EE4D98"/>
    <w:rsid w:val="00EE51E4"/>
    <w:rsid w:val="00EE546B"/>
    <w:rsid w:val="00EE609A"/>
    <w:rsid w:val="00EE6665"/>
    <w:rsid w:val="00EE7323"/>
    <w:rsid w:val="00EE7400"/>
    <w:rsid w:val="00EE7733"/>
    <w:rsid w:val="00EE7D5C"/>
    <w:rsid w:val="00EF10BE"/>
    <w:rsid w:val="00EF1D6B"/>
    <w:rsid w:val="00EF31D2"/>
    <w:rsid w:val="00EF3965"/>
    <w:rsid w:val="00EF4870"/>
    <w:rsid w:val="00EF49EC"/>
    <w:rsid w:val="00EF4BDE"/>
    <w:rsid w:val="00EF50AB"/>
    <w:rsid w:val="00EF577E"/>
    <w:rsid w:val="00EF5E04"/>
    <w:rsid w:val="00EF71F5"/>
    <w:rsid w:val="00EF74B2"/>
    <w:rsid w:val="00EF7EC1"/>
    <w:rsid w:val="00F00208"/>
    <w:rsid w:val="00F01F2C"/>
    <w:rsid w:val="00F02067"/>
    <w:rsid w:val="00F025E1"/>
    <w:rsid w:val="00F029D5"/>
    <w:rsid w:val="00F030B6"/>
    <w:rsid w:val="00F036D6"/>
    <w:rsid w:val="00F039E0"/>
    <w:rsid w:val="00F03A2A"/>
    <w:rsid w:val="00F03B62"/>
    <w:rsid w:val="00F03C38"/>
    <w:rsid w:val="00F0427C"/>
    <w:rsid w:val="00F0489F"/>
    <w:rsid w:val="00F04F80"/>
    <w:rsid w:val="00F05C24"/>
    <w:rsid w:val="00F05DBA"/>
    <w:rsid w:val="00F07301"/>
    <w:rsid w:val="00F07A33"/>
    <w:rsid w:val="00F07D8D"/>
    <w:rsid w:val="00F07EE9"/>
    <w:rsid w:val="00F105BC"/>
    <w:rsid w:val="00F10CB2"/>
    <w:rsid w:val="00F1119B"/>
    <w:rsid w:val="00F111B6"/>
    <w:rsid w:val="00F117D5"/>
    <w:rsid w:val="00F12804"/>
    <w:rsid w:val="00F12D0C"/>
    <w:rsid w:val="00F133E6"/>
    <w:rsid w:val="00F138FA"/>
    <w:rsid w:val="00F13925"/>
    <w:rsid w:val="00F13CFE"/>
    <w:rsid w:val="00F14203"/>
    <w:rsid w:val="00F14872"/>
    <w:rsid w:val="00F14CAD"/>
    <w:rsid w:val="00F16CBF"/>
    <w:rsid w:val="00F17290"/>
    <w:rsid w:val="00F1771A"/>
    <w:rsid w:val="00F17B4F"/>
    <w:rsid w:val="00F209F1"/>
    <w:rsid w:val="00F218C2"/>
    <w:rsid w:val="00F21A40"/>
    <w:rsid w:val="00F21CE8"/>
    <w:rsid w:val="00F226E3"/>
    <w:rsid w:val="00F22C11"/>
    <w:rsid w:val="00F22CAA"/>
    <w:rsid w:val="00F22E54"/>
    <w:rsid w:val="00F233C1"/>
    <w:rsid w:val="00F26011"/>
    <w:rsid w:val="00F26185"/>
    <w:rsid w:val="00F266C8"/>
    <w:rsid w:val="00F2750F"/>
    <w:rsid w:val="00F27FB5"/>
    <w:rsid w:val="00F3019F"/>
    <w:rsid w:val="00F3021E"/>
    <w:rsid w:val="00F30515"/>
    <w:rsid w:val="00F30947"/>
    <w:rsid w:val="00F30DE7"/>
    <w:rsid w:val="00F3197F"/>
    <w:rsid w:val="00F31CD8"/>
    <w:rsid w:val="00F32F2C"/>
    <w:rsid w:val="00F33535"/>
    <w:rsid w:val="00F33714"/>
    <w:rsid w:val="00F34122"/>
    <w:rsid w:val="00F34DD9"/>
    <w:rsid w:val="00F351EA"/>
    <w:rsid w:val="00F35E98"/>
    <w:rsid w:val="00F36506"/>
    <w:rsid w:val="00F365F4"/>
    <w:rsid w:val="00F36814"/>
    <w:rsid w:val="00F36B21"/>
    <w:rsid w:val="00F37D7D"/>
    <w:rsid w:val="00F37F67"/>
    <w:rsid w:val="00F40915"/>
    <w:rsid w:val="00F410DD"/>
    <w:rsid w:val="00F41174"/>
    <w:rsid w:val="00F41A74"/>
    <w:rsid w:val="00F42444"/>
    <w:rsid w:val="00F42802"/>
    <w:rsid w:val="00F42A0D"/>
    <w:rsid w:val="00F42EFE"/>
    <w:rsid w:val="00F43925"/>
    <w:rsid w:val="00F44000"/>
    <w:rsid w:val="00F443B2"/>
    <w:rsid w:val="00F44656"/>
    <w:rsid w:val="00F458ED"/>
    <w:rsid w:val="00F47F81"/>
    <w:rsid w:val="00F500B7"/>
    <w:rsid w:val="00F502BF"/>
    <w:rsid w:val="00F50B47"/>
    <w:rsid w:val="00F50CC9"/>
    <w:rsid w:val="00F50CDA"/>
    <w:rsid w:val="00F50DDD"/>
    <w:rsid w:val="00F50EBE"/>
    <w:rsid w:val="00F52267"/>
    <w:rsid w:val="00F53590"/>
    <w:rsid w:val="00F53E9F"/>
    <w:rsid w:val="00F54536"/>
    <w:rsid w:val="00F552BF"/>
    <w:rsid w:val="00F57221"/>
    <w:rsid w:val="00F577E5"/>
    <w:rsid w:val="00F57995"/>
    <w:rsid w:val="00F60AFF"/>
    <w:rsid w:val="00F60C99"/>
    <w:rsid w:val="00F62610"/>
    <w:rsid w:val="00F6302E"/>
    <w:rsid w:val="00F639C4"/>
    <w:rsid w:val="00F648E7"/>
    <w:rsid w:val="00F64F24"/>
    <w:rsid w:val="00F6559B"/>
    <w:rsid w:val="00F65E23"/>
    <w:rsid w:val="00F67238"/>
    <w:rsid w:val="00F675C5"/>
    <w:rsid w:val="00F676DA"/>
    <w:rsid w:val="00F70D5D"/>
    <w:rsid w:val="00F713CB"/>
    <w:rsid w:val="00F71869"/>
    <w:rsid w:val="00F71D45"/>
    <w:rsid w:val="00F72021"/>
    <w:rsid w:val="00F7281E"/>
    <w:rsid w:val="00F72ED2"/>
    <w:rsid w:val="00F73406"/>
    <w:rsid w:val="00F73C4F"/>
    <w:rsid w:val="00F73D3F"/>
    <w:rsid w:val="00F73D8C"/>
    <w:rsid w:val="00F7456D"/>
    <w:rsid w:val="00F74F48"/>
    <w:rsid w:val="00F74F56"/>
    <w:rsid w:val="00F74FA6"/>
    <w:rsid w:val="00F75B20"/>
    <w:rsid w:val="00F75B72"/>
    <w:rsid w:val="00F75BF3"/>
    <w:rsid w:val="00F75FF8"/>
    <w:rsid w:val="00F76253"/>
    <w:rsid w:val="00F764FD"/>
    <w:rsid w:val="00F81474"/>
    <w:rsid w:val="00F81D95"/>
    <w:rsid w:val="00F82D66"/>
    <w:rsid w:val="00F835FA"/>
    <w:rsid w:val="00F83D2C"/>
    <w:rsid w:val="00F84AAF"/>
    <w:rsid w:val="00F8540A"/>
    <w:rsid w:val="00F85592"/>
    <w:rsid w:val="00F85CD1"/>
    <w:rsid w:val="00F85FFA"/>
    <w:rsid w:val="00F86242"/>
    <w:rsid w:val="00F86689"/>
    <w:rsid w:val="00F86B4F"/>
    <w:rsid w:val="00F86D50"/>
    <w:rsid w:val="00F87331"/>
    <w:rsid w:val="00F90176"/>
    <w:rsid w:val="00F9042E"/>
    <w:rsid w:val="00F910E1"/>
    <w:rsid w:val="00F9158E"/>
    <w:rsid w:val="00F91723"/>
    <w:rsid w:val="00F9206B"/>
    <w:rsid w:val="00F9234F"/>
    <w:rsid w:val="00F92454"/>
    <w:rsid w:val="00F934D9"/>
    <w:rsid w:val="00F94860"/>
    <w:rsid w:val="00F94895"/>
    <w:rsid w:val="00F94F62"/>
    <w:rsid w:val="00F96755"/>
    <w:rsid w:val="00F96B35"/>
    <w:rsid w:val="00F96BCC"/>
    <w:rsid w:val="00F96DA3"/>
    <w:rsid w:val="00F97A02"/>
    <w:rsid w:val="00F97AD6"/>
    <w:rsid w:val="00F97E50"/>
    <w:rsid w:val="00FA05BA"/>
    <w:rsid w:val="00FA05FC"/>
    <w:rsid w:val="00FA0A1C"/>
    <w:rsid w:val="00FA0B3F"/>
    <w:rsid w:val="00FA10C4"/>
    <w:rsid w:val="00FA1307"/>
    <w:rsid w:val="00FA1477"/>
    <w:rsid w:val="00FA17D6"/>
    <w:rsid w:val="00FA1A76"/>
    <w:rsid w:val="00FA21AD"/>
    <w:rsid w:val="00FA2686"/>
    <w:rsid w:val="00FA283C"/>
    <w:rsid w:val="00FA2DD9"/>
    <w:rsid w:val="00FA300F"/>
    <w:rsid w:val="00FA345F"/>
    <w:rsid w:val="00FA3E9C"/>
    <w:rsid w:val="00FA53EB"/>
    <w:rsid w:val="00FA5C23"/>
    <w:rsid w:val="00FA5E7E"/>
    <w:rsid w:val="00FA6239"/>
    <w:rsid w:val="00FA651C"/>
    <w:rsid w:val="00FA6B76"/>
    <w:rsid w:val="00FA719F"/>
    <w:rsid w:val="00FA7315"/>
    <w:rsid w:val="00FA7413"/>
    <w:rsid w:val="00FA7C9C"/>
    <w:rsid w:val="00FA7DDB"/>
    <w:rsid w:val="00FA7F4E"/>
    <w:rsid w:val="00FB0DB8"/>
    <w:rsid w:val="00FB0F20"/>
    <w:rsid w:val="00FB13E9"/>
    <w:rsid w:val="00FB2819"/>
    <w:rsid w:val="00FB2A66"/>
    <w:rsid w:val="00FB4273"/>
    <w:rsid w:val="00FB4638"/>
    <w:rsid w:val="00FB494C"/>
    <w:rsid w:val="00FB4E1E"/>
    <w:rsid w:val="00FB4FE9"/>
    <w:rsid w:val="00FB5068"/>
    <w:rsid w:val="00FB50D2"/>
    <w:rsid w:val="00FB5A2E"/>
    <w:rsid w:val="00FB5F0E"/>
    <w:rsid w:val="00FB5FE8"/>
    <w:rsid w:val="00FB63A5"/>
    <w:rsid w:val="00FB706B"/>
    <w:rsid w:val="00FB7272"/>
    <w:rsid w:val="00FB74A6"/>
    <w:rsid w:val="00FB76E8"/>
    <w:rsid w:val="00FB7B61"/>
    <w:rsid w:val="00FC04E3"/>
    <w:rsid w:val="00FC08C8"/>
    <w:rsid w:val="00FC0C4C"/>
    <w:rsid w:val="00FC1344"/>
    <w:rsid w:val="00FC1DBD"/>
    <w:rsid w:val="00FC1EE8"/>
    <w:rsid w:val="00FC25DF"/>
    <w:rsid w:val="00FC3CB1"/>
    <w:rsid w:val="00FC428B"/>
    <w:rsid w:val="00FC42FF"/>
    <w:rsid w:val="00FC45CE"/>
    <w:rsid w:val="00FC4C16"/>
    <w:rsid w:val="00FC59E4"/>
    <w:rsid w:val="00FC5E48"/>
    <w:rsid w:val="00FC6198"/>
    <w:rsid w:val="00FC62B2"/>
    <w:rsid w:val="00FC7207"/>
    <w:rsid w:val="00FC7B65"/>
    <w:rsid w:val="00FC7BB1"/>
    <w:rsid w:val="00FD0201"/>
    <w:rsid w:val="00FD0391"/>
    <w:rsid w:val="00FD1371"/>
    <w:rsid w:val="00FD1B55"/>
    <w:rsid w:val="00FD29CE"/>
    <w:rsid w:val="00FD3043"/>
    <w:rsid w:val="00FD353F"/>
    <w:rsid w:val="00FD3637"/>
    <w:rsid w:val="00FD370E"/>
    <w:rsid w:val="00FD517F"/>
    <w:rsid w:val="00FD51CD"/>
    <w:rsid w:val="00FD546C"/>
    <w:rsid w:val="00FD578F"/>
    <w:rsid w:val="00FD5844"/>
    <w:rsid w:val="00FD6A42"/>
    <w:rsid w:val="00FD6BF3"/>
    <w:rsid w:val="00FE0C24"/>
    <w:rsid w:val="00FE0CE3"/>
    <w:rsid w:val="00FE27C2"/>
    <w:rsid w:val="00FE27DB"/>
    <w:rsid w:val="00FE2B3D"/>
    <w:rsid w:val="00FE2BF4"/>
    <w:rsid w:val="00FE2C1A"/>
    <w:rsid w:val="00FE3093"/>
    <w:rsid w:val="00FE3537"/>
    <w:rsid w:val="00FE419B"/>
    <w:rsid w:val="00FE4491"/>
    <w:rsid w:val="00FE48E7"/>
    <w:rsid w:val="00FE4B76"/>
    <w:rsid w:val="00FE4D2E"/>
    <w:rsid w:val="00FE567C"/>
    <w:rsid w:val="00FE5CBF"/>
    <w:rsid w:val="00FE684C"/>
    <w:rsid w:val="00FE6DAE"/>
    <w:rsid w:val="00FE6E34"/>
    <w:rsid w:val="00FE7096"/>
    <w:rsid w:val="00FE754E"/>
    <w:rsid w:val="00FE7829"/>
    <w:rsid w:val="00FF0605"/>
    <w:rsid w:val="00FF0A15"/>
    <w:rsid w:val="00FF1100"/>
    <w:rsid w:val="00FF12D8"/>
    <w:rsid w:val="00FF1B08"/>
    <w:rsid w:val="00FF1C6A"/>
    <w:rsid w:val="00FF3661"/>
    <w:rsid w:val="00FF3D32"/>
    <w:rsid w:val="00FF3E21"/>
    <w:rsid w:val="00FF4198"/>
    <w:rsid w:val="00FF42D1"/>
    <w:rsid w:val="00FF498D"/>
    <w:rsid w:val="00FF4C53"/>
    <w:rsid w:val="00FF5BC1"/>
    <w:rsid w:val="00FF6042"/>
    <w:rsid w:val="00FF66D0"/>
    <w:rsid w:val="00FF6F71"/>
    <w:rsid w:val="00FF702F"/>
    <w:rsid w:val="00FF703B"/>
    <w:rsid w:val="00FF761F"/>
    <w:rsid w:val="00FF7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8914"/>
    <o:shapelayout v:ext="edit">
      <o:idmap v:ext="edit" data="1"/>
    </o:shapelayout>
  </w:shapeDefaults>
  <w:decimalSymbol w:val="."/>
  <w:listSeparator w:val=";"/>
  <w14:docId w14:val="4C29BD5E"/>
  <w15:docId w15:val="{C787A5AF-AD41-44A8-BE08-9AC99155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CDD"/>
    <w:pPr>
      <w:spacing w:after="160" w:line="259" w:lineRule="auto"/>
    </w:pPr>
    <w:rPr>
      <w:lang w:eastAsia="en-US"/>
    </w:rPr>
  </w:style>
  <w:style w:type="paragraph" w:styleId="10">
    <w:name w:val="heading 1"/>
    <w:basedOn w:val="Style"/>
    <w:next w:val="Style"/>
    <w:link w:val="11"/>
    <w:uiPriority w:val="99"/>
    <w:qFormat/>
    <w:rsid w:val="00F86242"/>
    <w:pPr>
      <w:keepNext/>
      <w:widowControl/>
      <w:jc w:val="center"/>
      <w:outlineLvl w:val="0"/>
    </w:pPr>
    <w:rPr>
      <w:rFonts w:eastAsia="Calibri"/>
      <w:b/>
      <w:spacing w:val="0"/>
      <w:kern w:val="0"/>
      <w:position w:val="0"/>
      <w:sz w:val="20"/>
      <w:lang w:val="uk-UA"/>
    </w:rPr>
  </w:style>
  <w:style w:type="paragraph" w:styleId="2">
    <w:name w:val="heading 2"/>
    <w:basedOn w:val="Style"/>
    <w:next w:val="Style"/>
    <w:link w:val="21"/>
    <w:uiPriority w:val="99"/>
    <w:qFormat/>
    <w:rsid w:val="00475564"/>
    <w:pPr>
      <w:keepNext/>
      <w:widowControl/>
      <w:numPr>
        <w:ilvl w:val="1"/>
        <w:numId w:val="1"/>
      </w:numPr>
      <w:tabs>
        <w:tab w:val="right" w:leader="underscore" w:pos="9639"/>
      </w:tabs>
      <w:jc w:val="center"/>
      <w:outlineLvl w:val="1"/>
    </w:pPr>
    <w:rPr>
      <w:rFonts w:eastAsia="Calibri"/>
      <w:b/>
      <w:spacing w:val="0"/>
      <w:kern w:val="0"/>
      <w:position w:val="0"/>
      <w:sz w:val="20"/>
      <w:lang w:val="ru-RU" w:eastAsia="ru-RU"/>
    </w:rPr>
  </w:style>
  <w:style w:type="paragraph" w:styleId="3">
    <w:name w:val="heading 3"/>
    <w:basedOn w:val="a"/>
    <w:next w:val="a"/>
    <w:link w:val="30"/>
    <w:uiPriority w:val="99"/>
    <w:qFormat/>
    <w:rsid w:val="00475564"/>
    <w:pPr>
      <w:keepNext/>
      <w:numPr>
        <w:ilvl w:val="2"/>
        <w:numId w:val="1"/>
      </w:numPr>
      <w:spacing w:after="0" w:line="240" w:lineRule="auto"/>
      <w:jc w:val="both"/>
      <w:outlineLvl w:val="2"/>
    </w:pPr>
    <w:rPr>
      <w:rFonts w:ascii="Times New Roman" w:hAnsi="Times New Roman"/>
      <w:b/>
      <w:i/>
      <w:sz w:val="20"/>
      <w:szCs w:val="20"/>
      <w:lang w:eastAsia="ru-RU"/>
    </w:rPr>
  </w:style>
  <w:style w:type="paragraph" w:styleId="4">
    <w:name w:val="heading 4"/>
    <w:basedOn w:val="a"/>
    <w:next w:val="a"/>
    <w:link w:val="40"/>
    <w:uiPriority w:val="99"/>
    <w:qFormat/>
    <w:rsid w:val="00475564"/>
    <w:pPr>
      <w:keepNext/>
      <w:numPr>
        <w:ilvl w:val="3"/>
        <w:numId w:val="1"/>
      </w:numPr>
      <w:spacing w:after="0" w:line="240" w:lineRule="auto"/>
      <w:jc w:val="center"/>
      <w:outlineLvl w:val="3"/>
    </w:pPr>
    <w:rPr>
      <w:rFonts w:ascii="Times New Roman" w:hAnsi="Times New Roman"/>
      <w:b/>
      <w:i/>
      <w:sz w:val="20"/>
      <w:szCs w:val="20"/>
      <w:lang w:val="en-GB" w:eastAsia="ru-RU"/>
    </w:rPr>
  </w:style>
  <w:style w:type="paragraph" w:styleId="5">
    <w:name w:val="heading 5"/>
    <w:basedOn w:val="a"/>
    <w:next w:val="a"/>
    <w:link w:val="50"/>
    <w:uiPriority w:val="99"/>
    <w:qFormat/>
    <w:rsid w:val="00475564"/>
    <w:pPr>
      <w:keepNext/>
      <w:numPr>
        <w:ilvl w:val="4"/>
        <w:numId w:val="1"/>
      </w:numPr>
      <w:spacing w:after="0" w:line="240" w:lineRule="auto"/>
      <w:outlineLvl w:val="4"/>
    </w:pPr>
    <w:rPr>
      <w:rFonts w:ascii="Times New Roman" w:hAnsi="Times New Roman"/>
      <w:b/>
      <w:i/>
      <w:sz w:val="20"/>
      <w:szCs w:val="20"/>
      <w:lang w:eastAsia="ru-RU"/>
    </w:rPr>
  </w:style>
  <w:style w:type="paragraph" w:styleId="6">
    <w:name w:val="heading 6"/>
    <w:basedOn w:val="a"/>
    <w:next w:val="a"/>
    <w:link w:val="60"/>
    <w:uiPriority w:val="99"/>
    <w:qFormat/>
    <w:rsid w:val="00475564"/>
    <w:pPr>
      <w:keepNext/>
      <w:numPr>
        <w:ilvl w:val="5"/>
        <w:numId w:val="1"/>
      </w:numPr>
      <w:spacing w:after="0" w:line="240" w:lineRule="auto"/>
      <w:ind w:right="-1"/>
      <w:jc w:val="both"/>
      <w:outlineLvl w:val="5"/>
    </w:pPr>
    <w:rPr>
      <w:rFonts w:ascii="Times New Roman" w:hAnsi="Times New Roman"/>
      <w:b/>
      <w:i/>
      <w:sz w:val="20"/>
      <w:szCs w:val="20"/>
      <w:lang w:eastAsia="ru-RU"/>
    </w:rPr>
  </w:style>
  <w:style w:type="paragraph" w:styleId="7">
    <w:name w:val="heading 7"/>
    <w:basedOn w:val="a"/>
    <w:next w:val="a"/>
    <w:link w:val="70"/>
    <w:uiPriority w:val="99"/>
    <w:qFormat/>
    <w:rsid w:val="00475564"/>
    <w:pPr>
      <w:keepNext/>
      <w:numPr>
        <w:ilvl w:val="6"/>
        <w:numId w:val="1"/>
      </w:numPr>
      <w:spacing w:after="0" w:line="240" w:lineRule="auto"/>
      <w:ind w:right="-1"/>
      <w:jc w:val="center"/>
      <w:outlineLvl w:val="6"/>
    </w:pPr>
    <w:rPr>
      <w:rFonts w:ascii="Times New Roman" w:hAnsi="Times New Roman"/>
      <w:b/>
      <w:i/>
      <w:sz w:val="20"/>
      <w:szCs w:val="20"/>
      <w:lang w:eastAsia="ru-RU"/>
    </w:rPr>
  </w:style>
  <w:style w:type="paragraph" w:styleId="8">
    <w:name w:val="heading 8"/>
    <w:basedOn w:val="a"/>
    <w:next w:val="a"/>
    <w:link w:val="80"/>
    <w:uiPriority w:val="99"/>
    <w:qFormat/>
    <w:rsid w:val="00475564"/>
    <w:pPr>
      <w:keepNext/>
      <w:numPr>
        <w:ilvl w:val="7"/>
        <w:numId w:val="1"/>
      </w:numPr>
      <w:spacing w:after="0" w:line="240" w:lineRule="auto"/>
      <w:ind w:right="-1"/>
      <w:jc w:val="center"/>
      <w:outlineLvl w:val="7"/>
    </w:pPr>
    <w:rPr>
      <w:rFonts w:ascii="Times New Roman" w:hAnsi="Times New Roman"/>
      <w:b/>
      <w:sz w:val="20"/>
      <w:szCs w:val="20"/>
      <w:lang w:eastAsia="ru-RU"/>
    </w:rPr>
  </w:style>
  <w:style w:type="paragraph" w:styleId="9">
    <w:name w:val="heading 9"/>
    <w:basedOn w:val="a"/>
    <w:next w:val="a"/>
    <w:link w:val="90"/>
    <w:uiPriority w:val="99"/>
    <w:qFormat/>
    <w:rsid w:val="00475564"/>
    <w:pPr>
      <w:keepNext/>
      <w:numPr>
        <w:ilvl w:val="8"/>
        <w:numId w:val="1"/>
      </w:numPr>
      <w:spacing w:after="0" w:line="240" w:lineRule="auto"/>
      <w:jc w:val="both"/>
      <w:outlineLvl w:val="8"/>
    </w:pPr>
    <w:rPr>
      <w:rFonts w:ascii="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F86242"/>
    <w:rPr>
      <w:rFonts w:ascii="Times New Roman" w:hAnsi="Times New Roman" w:cs="Times New Roman"/>
      <w:b/>
      <w:sz w:val="20"/>
      <w:lang w:val="uk-UA" w:eastAsia="en-US"/>
    </w:rPr>
  </w:style>
  <w:style w:type="character" w:customStyle="1" w:styleId="21">
    <w:name w:val="Заголовок 2 Знак"/>
    <w:basedOn w:val="a0"/>
    <w:link w:val="2"/>
    <w:uiPriority w:val="99"/>
    <w:locked/>
    <w:rsid w:val="00475564"/>
    <w:rPr>
      <w:rFonts w:ascii="Times New Roman" w:hAnsi="Times New Roman"/>
      <w:b/>
      <w:sz w:val="20"/>
      <w:szCs w:val="20"/>
    </w:rPr>
  </w:style>
  <w:style w:type="character" w:customStyle="1" w:styleId="30">
    <w:name w:val="Заголовок 3 Знак"/>
    <w:basedOn w:val="a0"/>
    <w:link w:val="3"/>
    <w:uiPriority w:val="99"/>
    <w:locked/>
    <w:rsid w:val="00475564"/>
    <w:rPr>
      <w:rFonts w:ascii="Times New Roman" w:hAnsi="Times New Roman"/>
      <w:b/>
      <w:i/>
      <w:sz w:val="20"/>
      <w:szCs w:val="20"/>
    </w:rPr>
  </w:style>
  <w:style w:type="character" w:customStyle="1" w:styleId="40">
    <w:name w:val="Заголовок 4 Знак"/>
    <w:basedOn w:val="a0"/>
    <w:link w:val="4"/>
    <w:uiPriority w:val="99"/>
    <w:locked/>
    <w:rsid w:val="00475564"/>
    <w:rPr>
      <w:rFonts w:ascii="Times New Roman" w:hAnsi="Times New Roman"/>
      <w:b/>
      <w:i/>
      <w:sz w:val="20"/>
      <w:szCs w:val="20"/>
      <w:lang w:val="en-GB"/>
    </w:rPr>
  </w:style>
  <w:style w:type="character" w:customStyle="1" w:styleId="50">
    <w:name w:val="Заголовок 5 Знак"/>
    <w:basedOn w:val="a0"/>
    <w:link w:val="5"/>
    <w:uiPriority w:val="99"/>
    <w:locked/>
    <w:rsid w:val="00475564"/>
    <w:rPr>
      <w:rFonts w:ascii="Times New Roman" w:hAnsi="Times New Roman"/>
      <w:b/>
      <w:i/>
      <w:sz w:val="20"/>
      <w:szCs w:val="20"/>
    </w:rPr>
  </w:style>
  <w:style w:type="character" w:customStyle="1" w:styleId="60">
    <w:name w:val="Заголовок 6 Знак"/>
    <w:basedOn w:val="a0"/>
    <w:link w:val="6"/>
    <w:uiPriority w:val="99"/>
    <w:locked/>
    <w:rsid w:val="00475564"/>
    <w:rPr>
      <w:rFonts w:ascii="Times New Roman" w:hAnsi="Times New Roman"/>
      <w:b/>
      <w:i/>
      <w:sz w:val="20"/>
      <w:szCs w:val="20"/>
    </w:rPr>
  </w:style>
  <w:style w:type="character" w:customStyle="1" w:styleId="70">
    <w:name w:val="Заголовок 7 Знак"/>
    <w:basedOn w:val="a0"/>
    <w:link w:val="7"/>
    <w:uiPriority w:val="99"/>
    <w:locked/>
    <w:rsid w:val="00475564"/>
    <w:rPr>
      <w:rFonts w:ascii="Times New Roman" w:hAnsi="Times New Roman"/>
      <w:b/>
      <w:i/>
      <w:sz w:val="20"/>
      <w:szCs w:val="20"/>
    </w:rPr>
  </w:style>
  <w:style w:type="character" w:customStyle="1" w:styleId="80">
    <w:name w:val="Заголовок 8 Знак"/>
    <w:basedOn w:val="a0"/>
    <w:link w:val="8"/>
    <w:uiPriority w:val="99"/>
    <w:locked/>
    <w:rsid w:val="00475564"/>
    <w:rPr>
      <w:rFonts w:ascii="Times New Roman" w:hAnsi="Times New Roman"/>
      <w:b/>
      <w:sz w:val="20"/>
      <w:szCs w:val="20"/>
    </w:rPr>
  </w:style>
  <w:style w:type="character" w:customStyle="1" w:styleId="90">
    <w:name w:val="Заголовок 9 Знак"/>
    <w:basedOn w:val="a0"/>
    <w:link w:val="9"/>
    <w:uiPriority w:val="99"/>
    <w:locked/>
    <w:rsid w:val="00475564"/>
    <w:rPr>
      <w:rFonts w:ascii="Times New Roman" w:hAnsi="Times New Roman"/>
      <w:b/>
      <w:sz w:val="20"/>
      <w:szCs w:val="20"/>
    </w:rPr>
  </w:style>
  <w:style w:type="paragraph" w:customStyle="1" w:styleId="Default">
    <w:name w:val="Default"/>
    <w:rsid w:val="00317CDD"/>
    <w:pPr>
      <w:autoSpaceDE w:val="0"/>
      <w:autoSpaceDN w:val="0"/>
      <w:adjustRightInd w:val="0"/>
    </w:pPr>
    <w:rPr>
      <w:rFonts w:ascii="Arial" w:hAnsi="Arial" w:cs="Arial"/>
      <w:color w:val="000000"/>
      <w:sz w:val="24"/>
      <w:szCs w:val="24"/>
      <w:lang w:eastAsia="en-US"/>
    </w:rPr>
  </w:style>
  <w:style w:type="paragraph" w:styleId="a3">
    <w:name w:val="header"/>
    <w:basedOn w:val="a"/>
    <w:link w:val="a4"/>
    <w:uiPriority w:val="99"/>
    <w:rsid w:val="00317CDD"/>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ий колонтитул Знак"/>
    <w:basedOn w:val="a0"/>
    <w:link w:val="a3"/>
    <w:uiPriority w:val="99"/>
    <w:locked/>
    <w:rsid w:val="00317CDD"/>
    <w:rPr>
      <w:rFonts w:ascii="Times New Roman" w:hAnsi="Times New Roman" w:cs="Times New Roman"/>
      <w:sz w:val="24"/>
      <w:lang w:eastAsia="ru-RU"/>
    </w:rPr>
  </w:style>
  <w:style w:type="paragraph" w:styleId="a5">
    <w:name w:val="footer"/>
    <w:basedOn w:val="a"/>
    <w:link w:val="a6"/>
    <w:uiPriority w:val="99"/>
    <w:rsid w:val="00317CDD"/>
    <w:pPr>
      <w:tabs>
        <w:tab w:val="center" w:pos="4677"/>
        <w:tab w:val="right" w:pos="9355"/>
      </w:tabs>
      <w:spacing w:after="0" w:line="240" w:lineRule="auto"/>
    </w:pPr>
    <w:rPr>
      <w:sz w:val="20"/>
      <w:szCs w:val="20"/>
      <w:lang w:eastAsia="ru-RU"/>
    </w:rPr>
  </w:style>
  <w:style w:type="character" w:customStyle="1" w:styleId="a6">
    <w:name w:val="Нижний колонтитул Знак"/>
    <w:basedOn w:val="a0"/>
    <w:link w:val="a5"/>
    <w:uiPriority w:val="99"/>
    <w:locked/>
    <w:rsid w:val="00317CDD"/>
    <w:rPr>
      <w:rFonts w:cs="Times New Roman"/>
    </w:rPr>
  </w:style>
  <w:style w:type="character" w:styleId="a7">
    <w:name w:val="Hyperlink"/>
    <w:basedOn w:val="a0"/>
    <w:uiPriority w:val="99"/>
    <w:rsid w:val="00317CDD"/>
    <w:rPr>
      <w:rFonts w:cs="Times New Roman"/>
      <w:color w:val="0563C1"/>
      <w:u w:val="single"/>
    </w:rPr>
  </w:style>
  <w:style w:type="paragraph" w:styleId="a8">
    <w:name w:val="Title"/>
    <w:basedOn w:val="a"/>
    <w:link w:val="a9"/>
    <w:uiPriority w:val="10"/>
    <w:qFormat/>
    <w:rsid w:val="006D7622"/>
    <w:pPr>
      <w:autoSpaceDE w:val="0"/>
      <w:autoSpaceDN w:val="0"/>
      <w:spacing w:after="0" w:line="240" w:lineRule="auto"/>
      <w:jc w:val="center"/>
    </w:pPr>
    <w:rPr>
      <w:rFonts w:ascii="Times New Roman" w:hAnsi="Times New Roman"/>
      <w:b/>
      <w:bCs/>
      <w:sz w:val="24"/>
      <w:szCs w:val="24"/>
      <w:lang w:eastAsia="ru-RU"/>
    </w:rPr>
  </w:style>
  <w:style w:type="character" w:customStyle="1" w:styleId="a9">
    <w:name w:val="Заголовок Знак"/>
    <w:basedOn w:val="a0"/>
    <w:link w:val="a8"/>
    <w:uiPriority w:val="10"/>
    <w:locked/>
    <w:rsid w:val="006D7622"/>
    <w:rPr>
      <w:rFonts w:ascii="Times New Roman" w:hAnsi="Times New Roman" w:cs="Times New Roman"/>
      <w:b/>
      <w:sz w:val="24"/>
      <w:lang w:eastAsia="ru-RU"/>
    </w:rPr>
  </w:style>
  <w:style w:type="paragraph" w:styleId="aa">
    <w:name w:val="List Paragraph"/>
    <w:aliases w:val="Bullets,Heading Bullet,text bullet,List Numbers,Elenco Normale"/>
    <w:basedOn w:val="a"/>
    <w:link w:val="ab"/>
    <w:uiPriority w:val="34"/>
    <w:qFormat/>
    <w:rsid w:val="006D7622"/>
    <w:pPr>
      <w:ind w:left="720"/>
      <w:contextualSpacing/>
    </w:pPr>
  </w:style>
  <w:style w:type="character" w:styleId="ac">
    <w:name w:val="annotation reference"/>
    <w:basedOn w:val="a0"/>
    <w:uiPriority w:val="99"/>
    <w:qFormat/>
    <w:rsid w:val="006D7622"/>
    <w:rPr>
      <w:rFonts w:cs="Times New Roman"/>
      <w:sz w:val="16"/>
    </w:rPr>
  </w:style>
  <w:style w:type="paragraph" w:styleId="ad">
    <w:name w:val="annotation text"/>
    <w:basedOn w:val="a"/>
    <w:link w:val="ae"/>
    <w:uiPriority w:val="99"/>
    <w:rsid w:val="006D7622"/>
    <w:pPr>
      <w:spacing w:line="240" w:lineRule="auto"/>
    </w:pPr>
    <w:rPr>
      <w:sz w:val="20"/>
      <w:szCs w:val="20"/>
      <w:lang w:eastAsia="ru-RU"/>
    </w:rPr>
  </w:style>
  <w:style w:type="character" w:customStyle="1" w:styleId="ae">
    <w:name w:val="Текст примечания Знак"/>
    <w:basedOn w:val="a0"/>
    <w:link w:val="ad"/>
    <w:uiPriority w:val="99"/>
    <w:locked/>
    <w:rsid w:val="006D7622"/>
    <w:rPr>
      <w:rFonts w:cs="Times New Roman"/>
      <w:sz w:val="20"/>
    </w:rPr>
  </w:style>
  <w:style w:type="paragraph" w:styleId="af">
    <w:name w:val="Balloon Text"/>
    <w:basedOn w:val="a"/>
    <w:link w:val="af0"/>
    <w:uiPriority w:val="99"/>
    <w:rsid w:val="006D7622"/>
    <w:pPr>
      <w:spacing w:after="0" w:line="240" w:lineRule="auto"/>
    </w:pPr>
    <w:rPr>
      <w:rFonts w:ascii="Segoe UI" w:hAnsi="Segoe UI"/>
      <w:sz w:val="18"/>
      <w:szCs w:val="18"/>
      <w:lang w:eastAsia="ru-RU"/>
    </w:rPr>
  </w:style>
  <w:style w:type="character" w:customStyle="1" w:styleId="af0">
    <w:name w:val="Текст выноски Знак"/>
    <w:basedOn w:val="a0"/>
    <w:link w:val="af"/>
    <w:uiPriority w:val="99"/>
    <w:locked/>
    <w:rsid w:val="006D7622"/>
    <w:rPr>
      <w:rFonts w:ascii="Segoe UI" w:hAnsi="Segoe UI" w:cs="Times New Roman"/>
      <w:sz w:val="18"/>
    </w:rPr>
  </w:style>
  <w:style w:type="paragraph" w:styleId="af1">
    <w:name w:val="Normal (Web)"/>
    <w:aliases w:val="Знак Знак Знак Знак,Знак Знак Знак, Знак,Знак Знак,Обычный (Web),Обычный (веб)1,Знак"/>
    <w:basedOn w:val="a"/>
    <w:link w:val="af2"/>
    <w:uiPriority w:val="99"/>
    <w:qFormat/>
    <w:rsid w:val="00C57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
    <w:name w:val="Style"/>
    <w:uiPriority w:val="99"/>
    <w:rsid w:val="00475564"/>
    <w:pPr>
      <w:widowControl w:val="0"/>
    </w:pPr>
    <w:rPr>
      <w:rFonts w:ascii="Times New Roman" w:eastAsia="Times New Roman" w:hAnsi="Times New Roman"/>
      <w:spacing w:val="-1"/>
      <w:kern w:val="65535"/>
      <w:position w:val="-1"/>
      <w:sz w:val="24"/>
      <w:szCs w:val="20"/>
      <w:lang w:val="en-US" w:eastAsia="en-US"/>
    </w:rPr>
  </w:style>
  <w:style w:type="paragraph" w:styleId="af3">
    <w:name w:val="annotation subject"/>
    <w:basedOn w:val="ad"/>
    <w:next w:val="ad"/>
    <w:link w:val="af4"/>
    <w:uiPriority w:val="99"/>
    <w:semiHidden/>
    <w:rsid w:val="00475564"/>
    <w:rPr>
      <w:b/>
      <w:bCs/>
    </w:rPr>
  </w:style>
  <w:style w:type="character" w:customStyle="1" w:styleId="af4">
    <w:name w:val="Тема примечания Знак"/>
    <w:basedOn w:val="ae"/>
    <w:link w:val="af3"/>
    <w:uiPriority w:val="99"/>
    <w:semiHidden/>
    <w:locked/>
    <w:rsid w:val="00475564"/>
    <w:rPr>
      <w:rFonts w:cs="Times New Roman"/>
      <w:b/>
      <w:sz w:val="20"/>
    </w:rPr>
  </w:style>
  <w:style w:type="paragraph" w:styleId="31">
    <w:name w:val="Body Text 3"/>
    <w:basedOn w:val="a"/>
    <w:link w:val="32"/>
    <w:uiPriority w:val="99"/>
    <w:rsid w:val="00475564"/>
    <w:pPr>
      <w:spacing w:after="120" w:line="240" w:lineRule="auto"/>
    </w:pPr>
    <w:rPr>
      <w:rFonts w:ascii="Times New Roman" w:hAnsi="Times New Roman"/>
      <w:sz w:val="16"/>
      <w:szCs w:val="16"/>
      <w:lang w:eastAsia="ru-RU"/>
    </w:rPr>
  </w:style>
  <w:style w:type="character" w:customStyle="1" w:styleId="32">
    <w:name w:val="Основной текст 3 Знак"/>
    <w:basedOn w:val="a0"/>
    <w:link w:val="31"/>
    <w:uiPriority w:val="99"/>
    <w:locked/>
    <w:rsid w:val="00475564"/>
    <w:rPr>
      <w:rFonts w:ascii="Times New Roman" w:hAnsi="Times New Roman" w:cs="Times New Roman"/>
      <w:sz w:val="16"/>
      <w:lang w:eastAsia="ru-RU"/>
    </w:rPr>
  </w:style>
  <w:style w:type="paragraph" w:styleId="22">
    <w:name w:val="Body Text 2"/>
    <w:basedOn w:val="a"/>
    <w:link w:val="23"/>
    <w:uiPriority w:val="99"/>
    <w:rsid w:val="00475564"/>
    <w:pPr>
      <w:spacing w:after="120" w:line="480" w:lineRule="auto"/>
    </w:pPr>
    <w:rPr>
      <w:rFonts w:ascii="Times New Roman" w:hAnsi="Times New Roman"/>
      <w:sz w:val="24"/>
      <w:szCs w:val="24"/>
      <w:lang w:eastAsia="ru-RU"/>
    </w:rPr>
  </w:style>
  <w:style w:type="character" w:customStyle="1" w:styleId="23">
    <w:name w:val="Основной текст 2 Знак"/>
    <w:basedOn w:val="a0"/>
    <w:link w:val="22"/>
    <w:uiPriority w:val="99"/>
    <w:locked/>
    <w:rsid w:val="00475564"/>
    <w:rPr>
      <w:rFonts w:ascii="Times New Roman" w:hAnsi="Times New Roman" w:cs="Times New Roman"/>
      <w:sz w:val="24"/>
      <w:lang w:eastAsia="ru-RU"/>
    </w:rPr>
  </w:style>
  <w:style w:type="paragraph" w:customStyle="1" w:styleId="12">
    <w:name w:val="Обычный1"/>
    <w:uiPriority w:val="99"/>
    <w:rsid w:val="00475564"/>
    <w:rPr>
      <w:rFonts w:ascii="Times New Roman" w:eastAsia="Times New Roman" w:hAnsi="Times New Roman"/>
      <w:sz w:val="20"/>
      <w:szCs w:val="20"/>
    </w:rPr>
  </w:style>
  <w:style w:type="paragraph" w:styleId="af5">
    <w:name w:val="Body Text Indent"/>
    <w:basedOn w:val="a"/>
    <w:link w:val="af6"/>
    <w:uiPriority w:val="99"/>
    <w:rsid w:val="00475564"/>
    <w:pPr>
      <w:spacing w:after="120"/>
      <w:ind w:left="283"/>
    </w:pPr>
    <w:rPr>
      <w:sz w:val="20"/>
      <w:szCs w:val="20"/>
      <w:lang w:eastAsia="ru-RU"/>
    </w:rPr>
  </w:style>
  <w:style w:type="character" w:customStyle="1" w:styleId="af6">
    <w:name w:val="Основной текст с отступом Знак"/>
    <w:basedOn w:val="a0"/>
    <w:link w:val="af5"/>
    <w:uiPriority w:val="99"/>
    <w:locked/>
    <w:rsid w:val="00475564"/>
    <w:rPr>
      <w:rFonts w:cs="Times New Roman"/>
    </w:rPr>
  </w:style>
  <w:style w:type="paragraph" w:styleId="24">
    <w:name w:val="Body Text Indent 2"/>
    <w:basedOn w:val="a"/>
    <w:link w:val="25"/>
    <w:uiPriority w:val="99"/>
    <w:rsid w:val="00475564"/>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locked/>
    <w:rsid w:val="00475564"/>
    <w:rPr>
      <w:rFonts w:cs="Times New Roman"/>
    </w:rPr>
  </w:style>
  <w:style w:type="character" w:customStyle="1" w:styleId="hps">
    <w:name w:val="hps"/>
    <w:rsid w:val="00475564"/>
  </w:style>
  <w:style w:type="character" w:customStyle="1" w:styleId="atn">
    <w:name w:val="atn"/>
    <w:uiPriority w:val="99"/>
    <w:rsid w:val="00475564"/>
  </w:style>
  <w:style w:type="table" w:styleId="af7">
    <w:name w:val="Table Grid"/>
    <w:basedOn w:val="a1"/>
    <w:rsid w:val="004755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w:basedOn w:val="a"/>
    <w:link w:val="af9"/>
    <w:uiPriority w:val="99"/>
    <w:rsid w:val="00475564"/>
    <w:pPr>
      <w:spacing w:after="120" w:line="240" w:lineRule="auto"/>
    </w:pPr>
    <w:rPr>
      <w:rFonts w:ascii="Times New Roman" w:hAnsi="Times New Roman"/>
      <w:sz w:val="24"/>
      <w:szCs w:val="24"/>
      <w:lang w:eastAsia="ru-RU"/>
    </w:rPr>
  </w:style>
  <w:style w:type="character" w:customStyle="1" w:styleId="af9">
    <w:name w:val="Основной текст Знак"/>
    <w:basedOn w:val="a0"/>
    <w:link w:val="af8"/>
    <w:uiPriority w:val="99"/>
    <w:locked/>
    <w:rsid w:val="00475564"/>
    <w:rPr>
      <w:rFonts w:ascii="Times New Roman" w:hAnsi="Times New Roman" w:cs="Times New Roman"/>
      <w:sz w:val="24"/>
      <w:lang w:eastAsia="ru-RU"/>
    </w:rPr>
  </w:style>
  <w:style w:type="paragraph" w:customStyle="1" w:styleId="DemoDisplay">
    <w:name w:val="DemoDisplay"/>
    <w:basedOn w:val="a"/>
    <w:next w:val="a"/>
    <w:uiPriority w:val="99"/>
    <w:rsid w:val="00475564"/>
    <w:pPr>
      <w:pBdr>
        <w:top w:val="double" w:sz="6" w:space="3" w:color="auto"/>
        <w:left w:val="double" w:sz="6" w:space="3" w:color="auto"/>
        <w:bottom w:val="double" w:sz="6" w:space="3" w:color="auto"/>
        <w:right w:val="double" w:sz="6" w:space="3" w:color="auto"/>
      </w:pBdr>
      <w:tabs>
        <w:tab w:val="right" w:pos="2880"/>
      </w:tabs>
      <w:spacing w:before="120" w:after="120" w:line="240" w:lineRule="auto"/>
      <w:ind w:left="144" w:right="144"/>
      <w:jc w:val="both"/>
    </w:pPr>
    <w:rPr>
      <w:rFonts w:ascii="Arial" w:eastAsia="Times New Roman" w:hAnsi="Arial"/>
      <w:b/>
      <w:sz w:val="20"/>
      <w:szCs w:val="20"/>
      <w:lang w:val="en-US" w:eastAsia="ru-RU"/>
    </w:rPr>
  </w:style>
  <w:style w:type="paragraph" w:styleId="afa">
    <w:name w:val="List"/>
    <w:basedOn w:val="a"/>
    <w:uiPriority w:val="99"/>
    <w:rsid w:val="00475564"/>
    <w:pPr>
      <w:spacing w:after="0" w:line="240" w:lineRule="auto"/>
      <w:ind w:left="283" w:hanging="283"/>
      <w:jc w:val="both"/>
    </w:pPr>
    <w:rPr>
      <w:rFonts w:ascii="Times New Roman" w:eastAsia="Times New Roman" w:hAnsi="Times New Roman"/>
      <w:sz w:val="20"/>
      <w:szCs w:val="20"/>
      <w:lang w:val="en-US" w:eastAsia="ru-RU"/>
    </w:rPr>
  </w:style>
  <w:style w:type="paragraph" w:customStyle="1" w:styleId="TableText">
    <w:name w:val="Table Text"/>
    <w:basedOn w:val="a"/>
    <w:next w:val="a"/>
    <w:uiPriority w:val="99"/>
    <w:rsid w:val="00475564"/>
    <w:pPr>
      <w:spacing w:before="60" w:after="60" w:line="240" w:lineRule="auto"/>
      <w:jc w:val="both"/>
    </w:pPr>
    <w:rPr>
      <w:rFonts w:ascii="Times New Roman" w:eastAsia="Times New Roman" w:hAnsi="Times New Roman"/>
      <w:sz w:val="20"/>
      <w:szCs w:val="20"/>
      <w:lang w:val="en-US" w:eastAsia="ru-RU"/>
    </w:rPr>
  </w:style>
  <w:style w:type="character" w:customStyle="1" w:styleId="FootnoteTextChar">
    <w:name w:val="Footnote Text Char"/>
    <w:uiPriority w:val="99"/>
    <w:semiHidden/>
    <w:locked/>
    <w:rsid w:val="00475564"/>
    <w:rPr>
      <w:rFonts w:ascii="Times New Roman" w:hAnsi="Times New Roman"/>
      <w:sz w:val="20"/>
      <w:lang w:eastAsia="ru-RU"/>
    </w:rPr>
  </w:style>
  <w:style w:type="paragraph" w:styleId="afb">
    <w:name w:val="footnote text"/>
    <w:basedOn w:val="a"/>
    <w:link w:val="afc"/>
    <w:uiPriority w:val="99"/>
    <w:rsid w:val="00475564"/>
    <w:pPr>
      <w:spacing w:after="0" w:line="240" w:lineRule="auto"/>
    </w:pPr>
    <w:rPr>
      <w:sz w:val="20"/>
      <w:szCs w:val="20"/>
    </w:rPr>
  </w:style>
  <w:style w:type="character" w:customStyle="1" w:styleId="afc">
    <w:name w:val="Текст сноски Знак"/>
    <w:basedOn w:val="a0"/>
    <w:link w:val="afb"/>
    <w:uiPriority w:val="99"/>
    <w:locked/>
    <w:rsid w:val="005A7E09"/>
    <w:rPr>
      <w:rFonts w:cs="Times New Roman"/>
      <w:sz w:val="20"/>
      <w:lang w:eastAsia="en-US"/>
    </w:rPr>
  </w:style>
  <w:style w:type="character" w:customStyle="1" w:styleId="13">
    <w:name w:val="Текст сноски Знак1"/>
    <w:uiPriority w:val="99"/>
    <w:semiHidden/>
    <w:rsid w:val="00475564"/>
    <w:rPr>
      <w:sz w:val="20"/>
    </w:rPr>
  </w:style>
  <w:style w:type="paragraph" w:customStyle="1" w:styleId="caaieiaie2">
    <w:name w:val="caaieiaie 2"/>
    <w:basedOn w:val="a"/>
    <w:uiPriority w:val="99"/>
    <w:rsid w:val="00475564"/>
    <w:pPr>
      <w:spacing w:after="0" w:line="240" w:lineRule="auto"/>
      <w:jc w:val="both"/>
    </w:pPr>
    <w:rPr>
      <w:rFonts w:ascii="Arial" w:eastAsia="Times New Roman" w:hAnsi="Arial"/>
      <w:sz w:val="20"/>
      <w:szCs w:val="20"/>
    </w:rPr>
  </w:style>
  <w:style w:type="paragraph" w:styleId="afd">
    <w:name w:val="Block Text"/>
    <w:basedOn w:val="a"/>
    <w:rsid w:val="00475564"/>
    <w:pPr>
      <w:tabs>
        <w:tab w:val="left" w:pos="-360"/>
      </w:tabs>
      <w:spacing w:after="0" w:line="240" w:lineRule="auto"/>
      <w:ind w:left="-360" w:right="-1"/>
      <w:jc w:val="both"/>
    </w:pPr>
    <w:rPr>
      <w:rFonts w:ascii="Times New Roman" w:eastAsia="Times New Roman" w:hAnsi="Times New Roman"/>
      <w:sz w:val="21"/>
      <w:szCs w:val="24"/>
      <w:lang w:eastAsia="ru-RU"/>
    </w:rPr>
  </w:style>
  <w:style w:type="paragraph" w:customStyle="1" w:styleId="210">
    <w:name w:val="Основной текст 21"/>
    <w:basedOn w:val="a"/>
    <w:uiPriority w:val="99"/>
    <w:rsid w:val="00475564"/>
    <w:pPr>
      <w:widowControl w:val="0"/>
      <w:spacing w:after="0" w:line="240" w:lineRule="auto"/>
      <w:jc w:val="both"/>
    </w:pPr>
    <w:rPr>
      <w:rFonts w:ascii="Times New Roman" w:eastAsia="Times New Roman" w:hAnsi="Times New Roman"/>
      <w:szCs w:val="20"/>
      <w:lang w:eastAsia="ru-RU"/>
    </w:rPr>
  </w:style>
  <w:style w:type="paragraph" w:styleId="41">
    <w:name w:val="toc 4"/>
    <w:basedOn w:val="a"/>
    <w:next w:val="a"/>
    <w:autoRedefine/>
    <w:uiPriority w:val="99"/>
    <w:semiHidden/>
    <w:rsid w:val="00475564"/>
    <w:pPr>
      <w:tabs>
        <w:tab w:val="right" w:leader="dot" w:pos="9216"/>
      </w:tabs>
      <w:spacing w:after="60" w:line="240" w:lineRule="auto"/>
      <w:ind w:left="1080"/>
      <w:jc w:val="both"/>
    </w:pPr>
    <w:rPr>
      <w:rFonts w:ascii="Arial" w:eastAsia="Times New Roman" w:hAnsi="Arial"/>
      <w:sz w:val="20"/>
      <w:szCs w:val="20"/>
      <w:lang w:val="en-US" w:eastAsia="ru-RU"/>
    </w:rPr>
  </w:style>
  <w:style w:type="character" w:styleId="afe">
    <w:name w:val="footnote reference"/>
    <w:basedOn w:val="a0"/>
    <w:uiPriority w:val="99"/>
    <w:semiHidden/>
    <w:rsid w:val="00475564"/>
    <w:rPr>
      <w:rFonts w:cs="Times New Roman"/>
      <w:vertAlign w:val="superscript"/>
    </w:rPr>
  </w:style>
  <w:style w:type="paragraph" w:customStyle="1" w:styleId="110">
    <w:name w:val="Заголовок 11"/>
    <w:basedOn w:val="a"/>
    <w:next w:val="a"/>
    <w:uiPriority w:val="99"/>
    <w:rsid w:val="000A288E"/>
    <w:pPr>
      <w:keepNext/>
      <w:spacing w:after="0" w:line="240" w:lineRule="auto"/>
    </w:pPr>
    <w:rPr>
      <w:rFonts w:ascii="Times New Roman" w:eastAsia="Times New Roman" w:hAnsi="Times New Roman"/>
      <w:b/>
      <w:szCs w:val="20"/>
      <w:lang w:eastAsia="ru-RU"/>
    </w:rPr>
  </w:style>
  <w:style w:type="paragraph" w:styleId="33">
    <w:name w:val="Body Text Indent 3"/>
    <w:basedOn w:val="a"/>
    <w:link w:val="34"/>
    <w:uiPriority w:val="99"/>
    <w:semiHidden/>
    <w:rsid w:val="00475564"/>
    <w:pPr>
      <w:spacing w:after="120"/>
      <w:ind w:left="283"/>
    </w:pPr>
    <w:rPr>
      <w:sz w:val="16"/>
      <w:szCs w:val="16"/>
      <w:lang w:eastAsia="ru-RU"/>
    </w:rPr>
  </w:style>
  <w:style w:type="character" w:customStyle="1" w:styleId="34">
    <w:name w:val="Основной текст с отступом 3 Знак"/>
    <w:basedOn w:val="a0"/>
    <w:link w:val="33"/>
    <w:uiPriority w:val="99"/>
    <w:semiHidden/>
    <w:locked/>
    <w:rsid w:val="00475564"/>
    <w:rPr>
      <w:rFonts w:cs="Times New Roman"/>
      <w:sz w:val="16"/>
    </w:rPr>
  </w:style>
  <w:style w:type="paragraph" w:customStyle="1" w:styleId="14">
    <w:name w:val="Основной текст1"/>
    <w:basedOn w:val="a"/>
    <w:uiPriority w:val="99"/>
    <w:rsid w:val="00475564"/>
    <w:pPr>
      <w:spacing w:after="0" w:line="240" w:lineRule="auto"/>
      <w:jc w:val="both"/>
    </w:pPr>
    <w:rPr>
      <w:rFonts w:ascii="Times New Roman" w:eastAsia="Times New Roman" w:hAnsi="Times New Roman"/>
      <w:sz w:val="18"/>
      <w:szCs w:val="20"/>
      <w:lang w:eastAsia="ru-RU"/>
    </w:rPr>
  </w:style>
  <w:style w:type="paragraph" w:styleId="HTML">
    <w:name w:val="HTML Preformatted"/>
    <w:basedOn w:val="a"/>
    <w:link w:val="HTML0"/>
    <w:uiPriority w:val="99"/>
    <w:rsid w:val="00475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olor w:val="000000"/>
      <w:sz w:val="17"/>
      <w:szCs w:val="17"/>
      <w:lang w:eastAsia="ru-RU"/>
    </w:rPr>
  </w:style>
  <w:style w:type="character" w:customStyle="1" w:styleId="HTML0">
    <w:name w:val="Стандартный HTML Знак"/>
    <w:basedOn w:val="a0"/>
    <w:link w:val="HTML"/>
    <w:uiPriority w:val="99"/>
    <w:locked/>
    <w:rsid w:val="00475564"/>
    <w:rPr>
      <w:rFonts w:ascii="Courier New" w:eastAsia="Arial Unicode MS" w:hAnsi="Courier New" w:cs="Times New Roman"/>
      <w:color w:val="000000"/>
      <w:sz w:val="17"/>
      <w:lang w:eastAsia="ru-RU"/>
    </w:rPr>
  </w:style>
  <w:style w:type="character" w:customStyle="1" w:styleId="apple-converted-space">
    <w:name w:val="apple-converted-space"/>
    <w:uiPriority w:val="99"/>
    <w:rsid w:val="00475564"/>
  </w:style>
  <w:style w:type="paragraph" w:customStyle="1" w:styleId="26">
    <w:name w:val="Обычный2"/>
    <w:uiPriority w:val="99"/>
    <w:rsid w:val="00FD0201"/>
    <w:rPr>
      <w:rFonts w:ascii="Times New Roman" w:eastAsia="Times New Roman" w:hAnsi="Times New Roman"/>
      <w:sz w:val="20"/>
      <w:szCs w:val="20"/>
    </w:rPr>
  </w:style>
  <w:style w:type="paragraph" w:styleId="aff">
    <w:name w:val="Revision"/>
    <w:hidden/>
    <w:uiPriority w:val="99"/>
    <w:semiHidden/>
    <w:rsid w:val="004F39A2"/>
    <w:rPr>
      <w:lang w:eastAsia="en-US"/>
    </w:rPr>
  </w:style>
  <w:style w:type="paragraph" w:styleId="aff0">
    <w:name w:val="TOC Heading"/>
    <w:basedOn w:val="10"/>
    <w:next w:val="a"/>
    <w:uiPriority w:val="99"/>
    <w:qFormat/>
    <w:rsid w:val="007E374F"/>
    <w:pPr>
      <w:keepLines/>
      <w:spacing w:before="240" w:line="259" w:lineRule="auto"/>
      <w:jc w:val="left"/>
      <w:outlineLvl w:val="9"/>
    </w:pPr>
    <w:rPr>
      <w:rFonts w:ascii="Calibri Light" w:hAnsi="Calibri Light"/>
      <w:i/>
      <w:color w:val="2E74B5"/>
      <w:sz w:val="32"/>
      <w:szCs w:val="32"/>
      <w:lang w:eastAsia="ru-RU"/>
    </w:rPr>
  </w:style>
  <w:style w:type="paragraph" w:styleId="15">
    <w:name w:val="toc 1"/>
    <w:basedOn w:val="a"/>
    <w:next w:val="a"/>
    <w:autoRedefine/>
    <w:uiPriority w:val="39"/>
    <w:locked/>
    <w:rsid w:val="003521F5"/>
    <w:pPr>
      <w:tabs>
        <w:tab w:val="right" w:leader="dot" w:pos="10337"/>
      </w:tabs>
      <w:spacing w:after="100"/>
      <w:ind w:left="567"/>
    </w:pPr>
    <w:rPr>
      <w:rFonts w:ascii="Times New Roman" w:hAnsi="Times New Roman"/>
      <w:b/>
      <w:sz w:val="18"/>
      <w:szCs w:val="18"/>
      <w:lang w:val="uk-UA"/>
    </w:rPr>
  </w:style>
  <w:style w:type="paragraph" w:styleId="35">
    <w:name w:val="toc 3"/>
    <w:basedOn w:val="a"/>
    <w:next w:val="a"/>
    <w:autoRedefine/>
    <w:uiPriority w:val="99"/>
    <w:locked/>
    <w:rsid w:val="000A288E"/>
    <w:pPr>
      <w:spacing w:after="100"/>
      <w:ind w:left="440"/>
    </w:pPr>
  </w:style>
  <w:style w:type="character" w:styleId="aff1">
    <w:name w:val="FollowedHyperlink"/>
    <w:basedOn w:val="a0"/>
    <w:uiPriority w:val="99"/>
    <w:semiHidden/>
    <w:locked/>
    <w:rsid w:val="00347DE7"/>
    <w:rPr>
      <w:rFonts w:cs="Times New Roman"/>
      <w:color w:val="800080"/>
      <w:u w:val="single"/>
    </w:rPr>
  </w:style>
  <w:style w:type="paragraph" w:styleId="aff2">
    <w:name w:val="caption"/>
    <w:basedOn w:val="a"/>
    <w:next w:val="a"/>
    <w:uiPriority w:val="99"/>
    <w:qFormat/>
    <w:rsid w:val="00F83D2C"/>
    <w:pPr>
      <w:widowControl w:val="0"/>
      <w:spacing w:before="120" w:after="120" w:line="240" w:lineRule="auto"/>
    </w:pPr>
    <w:rPr>
      <w:rFonts w:ascii="Times New Roman" w:eastAsia="Times New Roman" w:hAnsi="Times New Roman"/>
      <w:b/>
      <w:sz w:val="20"/>
      <w:szCs w:val="20"/>
      <w:lang w:val="uk-UA"/>
    </w:rPr>
  </w:style>
  <w:style w:type="paragraph" w:styleId="20">
    <w:name w:val="toc 2"/>
    <w:basedOn w:val="a"/>
    <w:next w:val="a"/>
    <w:autoRedefine/>
    <w:uiPriority w:val="39"/>
    <w:unhideWhenUsed/>
    <w:rsid w:val="00283760"/>
    <w:pPr>
      <w:numPr>
        <w:numId w:val="2"/>
      </w:numPr>
      <w:spacing w:after="100"/>
    </w:pPr>
  </w:style>
  <w:style w:type="paragraph" w:styleId="aff3">
    <w:name w:val="endnote text"/>
    <w:basedOn w:val="a"/>
    <w:link w:val="aff4"/>
    <w:semiHidden/>
    <w:unhideWhenUsed/>
    <w:locked/>
    <w:rsid w:val="003F7034"/>
    <w:pPr>
      <w:spacing w:after="0" w:line="240" w:lineRule="auto"/>
    </w:pPr>
    <w:rPr>
      <w:sz w:val="20"/>
      <w:szCs w:val="20"/>
    </w:rPr>
  </w:style>
  <w:style w:type="character" w:customStyle="1" w:styleId="aff4">
    <w:name w:val="Текст концевой сноски Знак"/>
    <w:basedOn w:val="a0"/>
    <w:link w:val="aff3"/>
    <w:semiHidden/>
    <w:rsid w:val="003F7034"/>
    <w:rPr>
      <w:sz w:val="20"/>
      <w:szCs w:val="20"/>
      <w:lang w:eastAsia="en-US"/>
    </w:rPr>
  </w:style>
  <w:style w:type="character" w:styleId="aff5">
    <w:name w:val="endnote reference"/>
    <w:basedOn w:val="a0"/>
    <w:uiPriority w:val="99"/>
    <w:semiHidden/>
    <w:unhideWhenUsed/>
    <w:locked/>
    <w:rsid w:val="003F7034"/>
    <w:rPr>
      <w:vertAlign w:val="superscript"/>
    </w:rPr>
  </w:style>
  <w:style w:type="character" w:styleId="aff6">
    <w:name w:val="page number"/>
    <w:basedOn w:val="a0"/>
    <w:locked/>
    <w:rsid w:val="00CF7EC3"/>
  </w:style>
  <w:style w:type="character" w:customStyle="1" w:styleId="ab">
    <w:name w:val="Абзац списка Знак"/>
    <w:aliases w:val="Bullets Знак,Heading Bullet Знак,text bullet Знак,List Numbers Знак,Elenco Normale Знак"/>
    <w:link w:val="aa"/>
    <w:uiPriority w:val="34"/>
    <w:locked/>
    <w:rsid w:val="00CF7EC3"/>
    <w:rPr>
      <w:lang w:eastAsia="en-US"/>
    </w:rPr>
  </w:style>
  <w:style w:type="paragraph" w:customStyle="1" w:styleId="1">
    <w:name w:val="БЮДЖЕТ1"/>
    <w:basedOn w:val="a"/>
    <w:uiPriority w:val="99"/>
    <w:rsid w:val="009F3170"/>
    <w:pPr>
      <w:numPr>
        <w:numId w:val="14"/>
      </w:numPr>
      <w:spacing w:after="0" w:line="240" w:lineRule="auto"/>
    </w:pPr>
    <w:rPr>
      <w:rFonts w:ascii="Times New Roman" w:eastAsia="Times New Roman" w:hAnsi="Times New Roman"/>
      <w:bCs/>
      <w:iCs/>
      <w:sz w:val="24"/>
      <w:szCs w:val="20"/>
      <w:lang w:eastAsia="ru-RU"/>
    </w:rPr>
  </w:style>
  <w:style w:type="character" w:customStyle="1" w:styleId="apple-style-span">
    <w:name w:val="apple-style-span"/>
    <w:basedOn w:val="a0"/>
    <w:uiPriority w:val="99"/>
    <w:rsid w:val="004E4E4F"/>
    <w:rPr>
      <w:rFonts w:cs="Times New Roman"/>
    </w:rPr>
  </w:style>
  <w:style w:type="paragraph" w:customStyle="1" w:styleId="aff7">
    <w:name w:val="Íîđěŕëüíűé"/>
    <w:rsid w:val="004E4E4F"/>
    <w:pPr>
      <w:widowControl w:val="0"/>
      <w:autoSpaceDE w:val="0"/>
      <w:autoSpaceDN w:val="0"/>
      <w:adjustRightInd w:val="0"/>
    </w:pPr>
    <w:rPr>
      <w:rFonts w:ascii="TimesET" w:eastAsia="Times New Roman" w:hAnsi="TimesET"/>
      <w:sz w:val="24"/>
      <w:szCs w:val="24"/>
    </w:rPr>
  </w:style>
  <w:style w:type="character" w:customStyle="1" w:styleId="shorttext">
    <w:name w:val="short_text"/>
    <w:rsid w:val="004E4E4F"/>
  </w:style>
  <w:style w:type="paragraph" w:styleId="aff8">
    <w:name w:val="No Spacing"/>
    <w:uiPriority w:val="1"/>
    <w:qFormat/>
    <w:rsid w:val="003E1957"/>
    <w:rPr>
      <w:lang w:eastAsia="en-US"/>
    </w:rPr>
  </w:style>
  <w:style w:type="paragraph" w:customStyle="1" w:styleId="u-2-msonormal">
    <w:name w:val="u-2-msonormal"/>
    <w:basedOn w:val="a"/>
    <w:uiPriority w:val="99"/>
    <w:qFormat/>
    <w:rsid w:val="00567A70"/>
    <w:pPr>
      <w:spacing w:before="100" w:beforeAutospacing="1" w:after="100" w:afterAutospacing="1" w:line="240" w:lineRule="auto"/>
    </w:pPr>
    <w:rPr>
      <w:rFonts w:ascii="Times New Roman" w:eastAsia="Times New Roman" w:hAnsi="Times New Roman"/>
      <w:sz w:val="24"/>
      <w:szCs w:val="24"/>
      <w:lang w:eastAsia="ru-RU"/>
    </w:rPr>
  </w:style>
  <w:style w:type="character" w:styleId="aff9">
    <w:name w:val="Emphasis"/>
    <w:basedOn w:val="a0"/>
    <w:uiPriority w:val="20"/>
    <w:qFormat/>
    <w:rsid w:val="00E048F2"/>
    <w:rPr>
      <w:i/>
      <w:iCs/>
    </w:rPr>
  </w:style>
  <w:style w:type="paragraph" w:customStyle="1" w:styleId="rvps2">
    <w:name w:val="rvps2"/>
    <w:basedOn w:val="a"/>
    <w:rsid w:val="009166C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tj">
    <w:name w:val="tj"/>
    <w:basedOn w:val="a"/>
    <w:uiPriority w:val="99"/>
    <w:qFormat/>
    <w:rsid w:val="00034EE7"/>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WW-3">
    <w:name w:val="WW-Основной текст 3"/>
    <w:basedOn w:val="a"/>
    <w:rsid w:val="001D7B69"/>
    <w:pPr>
      <w:suppressAutoHyphens/>
      <w:spacing w:after="0" w:line="240" w:lineRule="auto"/>
      <w:jc w:val="both"/>
    </w:pPr>
    <w:rPr>
      <w:rFonts w:ascii="Times New Roman" w:eastAsia="Times New Roman" w:hAnsi="Times New Roman"/>
      <w:spacing w:val="-2"/>
      <w:sz w:val="18"/>
      <w:szCs w:val="20"/>
      <w:lang w:val="uk-UA" w:eastAsia="ru-RU"/>
    </w:rPr>
  </w:style>
  <w:style w:type="character" w:customStyle="1" w:styleId="af2">
    <w:name w:val="Обычный (веб) Знак"/>
    <w:aliases w:val="Знак Знак Знак Знак Знак,Знак Знак Знак Знак1, Знак Знак,Знак Знак Знак1,Обычный (Web) Знак,Обычный (веб)1 Знак,Знак Знак1"/>
    <w:link w:val="af1"/>
    <w:uiPriority w:val="99"/>
    <w:rsid w:val="001D7B69"/>
    <w:rPr>
      <w:rFonts w:ascii="Times New Roman" w:eastAsia="Times New Roman" w:hAnsi="Times New Roman"/>
      <w:sz w:val="24"/>
      <w:szCs w:val="24"/>
    </w:rPr>
  </w:style>
  <w:style w:type="character" w:customStyle="1" w:styleId="d-none">
    <w:name w:val="d-none"/>
    <w:basedOn w:val="a0"/>
    <w:rsid w:val="00147E9F"/>
  </w:style>
  <w:style w:type="paragraph" w:styleId="affa">
    <w:name w:val="Document Map"/>
    <w:basedOn w:val="a"/>
    <w:link w:val="affb"/>
    <w:semiHidden/>
    <w:unhideWhenUsed/>
    <w:locked/>
    <w:rsid w:val="008F3031"/>
    <w:pPr>
      <w:spacing w:after="0" w:line="240" w:lineRule="auto"/>
    </w:pPr>
    <w:rPr>
      <w:rFonts w:ascii="Tahoma" w:hAnsi="Tahoma"/>
      <w:color w:val="000000"/>
      <w:sz w:val="16"/>
      <w:szCs w:val="16"/>
    </w:rPr>
  </w:style>
  <w:style w:type="character" w:customStyle="1" w:styleId="affb">
    <w:name w:val="Схема документа Знак"/>
    <w:basedOn w:val="a0"/>
    <w:link w:val="affa"/>
    <w:semiHidden/>
    <w:rsid w:val="008F3031"/>
    <w:rPr>
      <w:rFonts w:ascii="Tahoma" w:hAnsi="Tahoma"/>
      <w:color w:val="000000"/>
      <w:sz w:val="16"/>
      <w:szCs w:val="16"/>
      <w:lang w:eastAsia="en-US"/>
    </w:rPr>
  </w:style>
  <w:style w:type="character" w:customStyle="1" w:styleId="hard-blue-color">
    <w:name w:val="hard-blue-color"/>
    <w:rsid w:val="002D76FC"/>
  </w:style>
  <w:style w:type="paragraph" w:styleId="affc">
    <w:name w:val="Subtitle"/>
    <w:basedOn w:val="a"/>
    <w:link w:val="affd"/>
    <w:qFormat/>
    <w:rsid w:val="000065BC"/>
    <w:pPr>
      <w:spacing w:after="0" w:line="240" w:lineRule="auto"/>
      <w:ind w:right="-1050"/>
      <w:jc w:val="center"/>
    </w:pPr>
    <w:rPr>
      <w:rFonts w:ascii="Times New Roman" w:eastAsia="Times New Roman" w:hAnsi="Times New Roman"/>
      <w:b/>
      <w:sz w:val="24"/>
      <w:szCs w:val="20"/>
      <w:lang w:val="uk-UA" w:eastAsia="ru-RU"/>
    </w:rPr>
  </w:style>
  <w:style w:type="character" w:customStyle="1" w:styleId="affd">
    <w:name w:val="Подзаголовок Знак"/>
    <w:basedOn w:val="a0"/>
    <w:link w:val="affc"/>
    <w:rsid w:val="000065BC"/>
    <w:rPr>
      <w:rFonts w:ascii="Times New Roman" w:eastAsia="Times New Roman" w:hAnsi="Times New Roman"/>
      <w:b/>
      <w:sz w:val="24"/>
      <w:szCs w:val="20"/>
      <w:lang w:val="uk-UA"/>
    </w:rPr>
  </w:style>
  <w:style w:type="paragraph" w:customStyle="1" w:styleId="affe">
    <w:name w:val="Абзац"/>
    <w:basedOn w:val="a"/>
    <w:rsid w:val="00911208"/>
    <w:pPr>
      <w:autoSpaceDE w:val="0"/>
      <w:autoSpaceDN w:val="0"/>
      <w:spacing w:after="0" w:line="240" w:lineRule="auto"/>
      <w:ind w:firstLine="709"/>
      <w:jc w:val="both"/>
    </w:pPr>
    <w:rPr>
      <w:rFonts w:ascii="Times New Roman" w:eastAsia="Times New Roman" w:hAnsi="Times New Roman"/>
      <w:sz w:val="28"/>
      <w:szCs w:val="28"/>
      <w:lang w:val="uk-UA" w:eastAsia="ru-RU"/>
    </w:rPr>
  </w:style>
  <w:style w:type="character" w:customStyle="1" w:styleId="rvts9">
    <w:name w:val="rvts9"/>
    <w:basedOn w:val="a0"/>
    <w:rsid w:val="004C7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040">
      <w:bodyDiv w:val="1"/>
      <w:marLeft w:val="0"/>
      <w:marRight w:val="0"/>
      <w:marTop w:val="0"/>
      <w:marBottom w:val="0"/>
      <w:divBdr>
        <w:top w:val="none" w:sz="0" w:space="0" w:color="auto"/>
        <w:left w:val="none" w:sz="0" w:space="0" w:color="auto"/>
        <w:bottom w:val="none" w:sz="0" w:space="0" w:color="auto"/>
        <w:right w:val="none" w:sz="0" w:space="0" w:color="auto"/>
      </w:divBdr>
    </w:div>
    <w:div w:id="140856628">
      <w:bodyDiv w:val="1"/>
      <w:marLeft w:val="0"/>
      <w:marRight w:val="0"/>
      <w:marTop w:val="0"/>
      <w:marBottom w:val="0"/>
      <w:divBdr>
        <w:top w:val="none" w:sz="0" w:space="0" w:color="auto"/>
        <w:left w:val="none" w:sz="0" w:space="0" w:color="auto"/>
        <w:bottom w:val="none" w:sz="0" w:space="0" w:color="auto"/>
        <w:right w:val="none" w:sz="0" w:space="0" w:color="auto"/>
      </w:divBdr>
    </w:div>
    <w:div w:id="418336386">
      <w:bodyDiv w:val="1"/>
      <w:marLeft w:val="0"/>
      <w:marRight w:val="0"/>
      <w:marTop w:val="0"/>
      <w:marBottom w:val="0"/>
      <w:divBdr>
        <w:top w:val="none" w:sz="0" w:space="0" w:color="auto"/>
        <w:left w:val="none" w:sz="0" w:space="0" w:color="auto"/>
        <w:bottom w:val="none" w:sz="0" w:space="0" w:color="auto"/>
        <w:right w:val="none" w:sz="0" w:space="0" w:color="auto"/>
      </w:divBdr>
    </w:div>
    <w:div w:id="526018169">
      <w:bodyDiv w:val="1"/>
      <w:marLeft w:val="0"/>
      <w:marRight w:val="0"/>
      <w:marTop w:val="0"/>
      <w:marBottom w:val="0"/>
      <w:divBdr>
        <w:top w:val="none" w:sz="0" w:space="0" w:color="auto"/>
        <w:left w:val="none" w:sz="0" w:space="0" w:color="auto"/>
        <w:bottom w:val="none" w:sz="0" w:space="0" w:color="auto"/>
        <w:right w:val="none" w:sz="0" w:space="0" w:color="auto"/>
      </w:divBdr>
    </w:div>
    <w:div w:id="853301383">
      <w:bodyDiv w:val="1"/>
      <w:marLeft w:val="0"/>
      <w:marRight w:val="0"/>
      <w:marTop w:val="0"/>
      <w:marBottom w:val="0"/>
      <w:divBdr>
        <w:top w:val="none" w:sz="0" w:space="0" w:color="auto"/>
        <w:left w:val="none" w:sz="0" w:space="0" w:color="auto"/>
        <w:bottom w:val="none" w:sz="0" w:space="0" w:color="auto"/>
        <w:right w:val="none" w:sz="0" w:space="0" w:color="auto"/>
      </w:divBdr>
    </w:div>
    <w:div w:id="895042487">
      <w:marLeft w:val="0"/>
      <w:marRight w:val="0"/>
      <w:marTop w:val="0"/>
      <w:marBottom w:val="0"/>
      <w:divBdr>
        <w:top w:val="none" w:sz="0" w:space="0" w:color="auto"/>
        <w:left w:val="none" w:sz="0" w:space="0" w:color="auto"/>
        <w:bottom w:val="none" w:sz="0" w:space="0" w:color="auto"/>
        <w:right w:val="none" w:sz="0" w:space="0" w:color="auto"/>
      </w:divBdr>
    </w:div>
    <w:div w:id="952057724">
      <w:bodyDiv w:val="1"/>
      <w:marLeft w:val="0"/>
      <w:marRight w:val="0"/>
      <w:marTop w:val="0"/>
      <w:marBottom w:val="0"/>
      <w:divBdr>
        <w:top w:val="none" w:sz="0" w:space="0" w:color="auto"/>
        <w:left w:val="none" w:sz="0" w:space="0" w:color="auto"/>
        <w:bottom w:val="none" w:sz="0" w:space="0" w:color="auto"/>
        <w:right w:val="none" w:sz="0" w:space="0" w:color="auto"/>
      </w:divBdr>
    </w:div>
    <w:div w:id="1108694356">
      <w:bodyDiv w:val="1"/>
      <w:marLeft w:val="0"/>
      <w:marRight w:val="0"/>
      <w:marTop w:val="0"/>
      <w:marBottom w:val="0"/>
      <w:divBdr>
        <w:top w:val="none" w:sz="0" w:space="0" w:color="auto"/>
        <w:left w:val="none" w:sz="0" w:space="0" w:color="auto"/>
        <w:bottom w:val="none" w:sz="0" w:space="0" w:color="auto"/>
        <w:right w:val="none" w:sz="0" w:space="0" w:color="auto"/>
      </w:divBdr>
    </w:div>
    <w:div w:id="1173834977">
      <w:bodyDiv w:val="1"/>
      <w:marLeft w:val="0"/>
      <w:marRight w:val="0"/>
      <w:marTop w:val="0"/>
      <w:marBottom w:val="0"/>
      <w:divBdr>
        <w:top w:val="none" w:sz="0" w:space="0" w:color="auto"/>
        <w:left w:val="none" w:sz="0" w:space="0" w:color="auto"/>
        <w:bottom w:val="none" w:sz="0" w:space="0" w:color="auto"/>
        <w:right w:val="none" w:sz="0" w:space="0" w:color="auto"/>
      </w:divBdr>
    </w:div>
    <w:div w:id="1215241254">
      <w:bodyDiv w:val="1"/>
      <w:marLeft w:val="0"/>
      <w:marRight w:val="0"/>
      <w:marTop w:val="0"/>
      <w:marBottom w:val="0"/>
      <w:divBdr>
        <w:top w:val="none" w:sz="0" w:space="0" w:color="auto"/>
        <w:left w:val="none" w:sz="0" w:space="0" w:color="auto"/>
        <w:bottom w:val="none" w:sz="0" w:space="0" w:color="auto"/>
        <w:right w:val="none" w:sz="0" w:space="0" w:color="auto"/>
      </w:divBdr>
    </w:div>
    <w:div w:id="1383213149">
      <w:bodyDiv w:val="1"/>
      <w:marLeft w:val="0"/>
      <w:marRight w:val="0"/>
      <w:marTop w:val="0"/>
      <w:marBottom w:val="0"/>
      <w:divBdr>
        <w:top w:val="none" w:sz="0" w:space="0" w:color="auto"/>
        <w:left w:val="none" w:sz="0" w:space="0" w:color="auto"/>
        <w:bottom w:val="none" w:sz="0" w:space="0" w:color="auto"/>
        <w:right w:val="none" w:sz="0" w:space="0" w:color="auto"/>
      </w:divBdr>
    </w:div>
    <w:div w:id="1721708902">
      <w:bodyDiv w:val="1"/>
      <w:marLeft w:val="0"/>
      <w:marRight w:val="0"/>
      <w:marTop w:val="0"/>
      <w:marBottom w:val="0"/>
      <w:divBdr>
        <w:top w:val="none" w:sz="0" w:space="0" w:color="auto"/>
        <w:left w:val="none" w:sz="0" w:space="0" w:color="auto"/>
        <w:bottom w:val="none" w:sz="0" w:space="0" w:color="auto"/>
        <w:right w:val="none" w:sz="0" w:space="0" w:color="auto"/>
      </w:divBdr>
    </w:div>
    <w:div w:id="1787583746">
      <w:bodyDiv w:val="1"/>
      <w:marLeft w:val="0"/>
      <w:marRight w:val="0"/>
      <w:marTop w:val="0"/>
      <w:marBottom w:val="0"/>
      <w:divBdr>
        <w:top w:val="none" w:sz="0" w:space="0" w:color="auto"/>
        <w:left w:val="none" w:sz="0" w:space="0" w:color="auto"/>
        <w:bottom w:val="none" w:sz="0" w:space="0" w:color="auto"/>
        <w:right w:val="none" w:sz="0" w:space="0" w:color="auto"/>
      </w:divBdr>
    </w:div>
    <w:div w:id="1826118836">
      <w:bodyDiv w:val="1"/>
      <w:marLeft w:val="0"/>
      <w:marRight w:val="0"/>
      <w:marTop w:val="0"/>
      <w:marBottom w:val="0"/>
      <w:divBdr>
        <w:top w:val="none" w:sz="0" w:space="0" w:color="auto"/>
        <w:left w:val="none" w:sz="0" w:space="0" w:color="auto"/>
        <w:bottom w:val="none" w:sz="0" w:space="0" w:color="auto"/>
        <w:right w:val="none" w:sz="0" w:space="0" w:color="auto"/>
      </w:divBdr>
      <w:divsChild>
        <w:div w:id="2022121507">
          <w:marLeft w:val="0"/>
          <w:marRight w:val="0"/>
          <w:marTop w:val="0"/>
          <w:marBottom w:val="0"/>
          <w:divBdr>
            <w:top w:val="none" w:sz="0" w:space="0" w:color="auto"/>
            <w:left w:val="none" w:sz="0" w:space="0" w:color="auto"/>
            <w:bottom w:val="none" w:sz="0" w:space="0" w:color="auto"/>
            <w:right w:val="none" w:sz="0" w:space="0" w:color="auto"/>
          </w:divBdr>
        </w:div>
        <w:div w:id="1754669575">
          <w:marLeft w:val="0"/>
          <w:marRight w:val="0"/>
          <w:marTop w:val="0"/>
          <w:marBottom w:val="0"/>
          <w:divBdr>
            <w:top w:val="none" w:sz="0" w:space="0" w:color="auto"/>
            <w:left w:val="none" w:sz="0" w:space="0" w:color="auto"/>
            <w:bottom w:val="none" w:sz="0" w:space="0" w:color="auto"/>
            <w:right w:val="none" w:sz="0" w:space="0" w:color="auto"/>
          </w:divBdr>
        </w:div>
      </w:divsChild>
    </w:div>
    <w:div w:id="1857114874">
      <w:bodyDiv w:val="1"/>
      <w:marLeft w:val="0"/>
      <w:marRight w:val="0"/>
      <w:marTop w:val="0"/>
      <w:marBottom w:val="0"/>
      <w:divBdr>
        <w:top w:val="none" w:sz="0" w:space="0" w:color="auto"/>
        <w:left w:val="none" w:sz="0" w:space="0" w:color="auto"/>
        <w:bottom w:val="none" w:sz="0" w:space="0" w:color="auto"/>
        <w:right w:val="none" w:sz="0" w:space="0" w:color="auto"/>
      </w:divBdr>
    </w:div>
    <w:div w:id="1868593935">
      <w:bodyDiv w:val="1"/>
      <w:marLeft w:val="0"/>
      <w:marRight w:val="0"/>
      <w:marTop w:val="0"/>
      <w:marBottom w:val="0"/>
      <w:divBdr>
        <w:top w:val="none" w:sz="0" w:space="0" w:color="auto"/>
        <w:left w:val="none" w:sz="0" w:space="0" w:color="auto"/>
        <w:bottom w:val="none" w:sz="0" w:space="0" w:color="auto"/>
        <w:right w:val="none" w:sz="0" w:space="0" w:color="auto"/>
      </w:divBdr>
    </w:div>
    <w:div w:id="193851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mu17185?ed=2017_02_07" TargetMode="External"/><Relationship Id="rId18" Type="http://schemas.openxmlformats.org/officeDocument/2006/relationships/hyperlink" Target="http://www.creditdnepr.com.ua" TargetMode="External"/><Relationship Id="rId26" Type="http://schemas.openxmlformats.org/officeDocument/2006/relationships/hyperlink" Target="mailto:compliance@creditdnepr.com" TargetMode="External"/><Relationship Id="rId39" Type="http://schemas.openxmlformats.org/officeDocument/2006/relationships/hyperlink" Target="https://ips.ligazakon.net/document/view/mu17185?ed=2017_02_07" TargetMode="External"/><Relationship Id="rId21" Type="http://schemas.openxmlformats.org/officeDocument/2006/relationships/hyperlink" Target="https://ips.ligazakon.net/document/view/t150675?ed=2015_09_03&amp;an=217" TargetMode="External"/><Relationship Id="rId34" Type="http://schemas.openxmlformats.org/officeDocument/2006/relationships/hyperlink" Target="https://ips.ligazakon.net/document/view/t232970?ed=2023_03_20&amp;an=116" TargetMode="External"/><Relationship Id="rId42" Type="http://schemas.openxmlformats.org/officeDocument/2006/relationships/hyperlink" Target="https://ips.ligazakon.net/document/view/mu17185?ed=2017_02_07" TargetMode="External"/><Relationship Id="rId47" Type="http://schemas.openxmlformats.org/officeDocument/2006/relationships/hyperlink" Target="https://ips.ligazakon.net/document/view/t232970?ed=2023_03_20&amp;an=115" TargetMode="External"/><Relationship Id="rId50" Type="http://schemas.openxmlformats.org/officeDocument/2006/relationships/hyperlink" Target="https://ips.ligazakon.net/document/view/t232970?ed=2023_03_20&amp;an=116"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ps.ligazakon.net/document/view/mu14221?ed=2014_10_29" TargetMode="External"/><Relationship Id="rId29" Type="http://schemas.openxmlformats.org/officeDocument/2006/relationships/hyperlink" Target="https://ips.ligazakon.net/document/view/t232970?ed=2023_03_20&amp;an=113" TargetMode="External"/><Relationship Id="rId11" Type="http://schemas.openxmlformats.org/officeDocument/2006/relationships/hyperlink" Target="http://www.creditdnepr.com.ua" TargetMode="External"/><Relationship Id="rId24" Type="http://schemas.openxmlformats.org/officeDocument/2006/relationships/hyperlink" Target="http://www.creditdnepr.com.ua/" TargetMode="External"/><Relationship Id="rId32" Type="http://schemas.openxmlformats.org/officeDocument/2006/relationships/hyperlink" Target="https://ips.ligazakon.net/document/view/t232970?ed=2023_03_20&amp;an=114" TargetMode="External"/><Relationship Id="rId37" Type="http://schemas.openxmlformats.org/officeDocument/2006/relationships/hyperlink" Target="https://ips.ligazakon.net/document/view/t232970?ed=2023_03_20&amp;an=114" TargetMode="External"/><Relationship Id="rId40" Type="http://schemas.openxmlformats.org/officeDocument/2006/relationships/hyperlink" Target="https://ips.ligazakon.net/document/view/t10_2755?ed=2023_11_23" TargetMode="External"/><Relationship Id="rId45" Type="http://schemas.openxmlformats.org/officeDocument/2006/relationships/hyperlink" Target="https://ips.ligazakon.net/document/view/mu17185?ed=2017_02_07&amp;an=438" TargetMode="External"/><Relationship Id="rId53"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ips.ligazakon.net/document/view/mu14221?ed=2014_10_29" TargetMode="External"/><Relationship Id="rId31" Type="http://schemas.openxmlformats.org/officeDocument/2006/relationships/hyperlink" Target="https://ips.ligazakon.net/document/view/mu17185?ed=2017_02_07&amp;an=438" TargetMode="External"/><Relationship Id="rId44" Type="http://schemas.openxmlformats.org/officeDocument/2006/relationships/hyperlink" Target="https://ips.ligazakon.net/document/view/t232970?ed=2023_03_20&amp;an=114" TargetMode="External"/><Relationship Id="rId52" Type="http://schemas.openxmlformats.org/officeDocument/2006/relationships/hyperlink" Target="http://www.creditdnepr.com.u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ps.ligazakon.net/document/view/t232970?ed=2023_03_20&amp;an=107" TargetMode="External"/><Relationship Id="rId22" Type="http://schemas.openxmlformats.org/officeDocument/2006/relationships/image" Target="media/image3.png"/><Relationship Id="rId27" Type="http://schemas.openxmlformats.org/officeDocument/2006/relationships/hyperlink" Target="https://ips.ligazakon.net/document/view/t211587?ed=2021_06_30&amp;an=780" TargetMode="External"/><Relationship Id="rId30" Type="http://schemas.openxmlformats.org/officeDocument/2006/relationships/hyperlink" Target="https://ips.ligazakon.net/document/view/t232970?ed=2023_03_20&amp;an=114" TargetMode="External"/><Relationship Id="rId35" Type="http://schemas.openxmlformats.org/officeDocument/2006/relationships/hyperlink" Target="https://ips.ligazakon.net/document/view/mu17185?ed=2017_02_07" TargetMode="External"/><Relationship Id="rId43" Type="http://schemas.openxmlformats.org/officeDocument/2006/relationships/hyperlink" Target="https://ips.ligazakon.net/document/view/t232970?ed=2023_03_20&amp;an=113" TargetMode="External"/><Relationship Id="rId48" Type="http://schemas.openxmlformats.org/officeDocument/2006/relationships/hyperlink" Target="https://ips.ligazakon.net/document/view/t232970?ed=2023_03_20&amp;an=116"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ips.ligazakon.net/document/view/mu17185?ed=2017_02_07" TargetMode="External"/><Relationship Id="rId3" Type="http://schemas.openxmlformats.org/officeDocument/2006/relationships/styles" Target="styles.xml"/><Relationship Id="rId12" Type="http://schemas.openxmlformats.org/officeDocument/2006/relationships/hyperlink" Target="https://ips.ligazakon.net/document/view/t232970?ed=2023_03_20&amp;an=107" TargetMode="External"/><Relationship Id="rId17" Type="http://schemas.openxmlformats.org/officeDocument/2006/relationships/hyperlink" Target="http://www.creditdnepr.com.ua" TargetMode="External"/><Relationship Id="rId25" Type="http://schemas.openxmlformats.org/officeDocument/2006/relationships/hyperlink" Target="mailto:info@creditdnepr.com" TargetMode="External"/><Relationship Id="rId33" Type="http://schemas.openxmlformats.org/officeDocument/2006/relationships/hyperlink" Target="https://ips.ligazakon.net/document/view/t232970?ed=2023_03_20&amp;an=115" TargetMode="External"/><Relationship Id="rId38" Type="http://schemas.openxmlformats.org/officeDocument/2006/relationships/hyperlink" Target="https://ips.ligazakon.net/document/view/mu17185?ed=2017_02_07&amp;an=438" TargetMode="External"/><Relationship Id="rId46" Type="http://schemas.openxmlformats.org/officeDocument/2006/relationships/hyperlink" Target="https://ips.ligazakon.net/document/view/t232970?ed=2023_03_20&amp;an=114" TargetMode="External"/><Relationship Id="rId20" Type="http://schemas.openxmlformats.org/officeDocument/2006/relationships/hyperlink" Target="https://ips.ligazakon.net/document/view/t232970?ed=2023_03_20&amp;an=9" TargetMode="External"/><Relationship Id="rId41" Type="http://schemas.openxmlformats.org/officeDocument/2006/relationships/hyperlink" Target="https://ips.ligazakon.net/document/view/pb23208?ed=2023_11_24&amp;an=33"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ps.ligazakon.net/document/view/mu17185?ed=2017_02_07&amp;an=438" TargetMode="External"/><Relationship Id="rId23" Type="http://schemas.openxmlformats.org/officeDocument/2006/relationships/hyperlink" Target="http://www.creditdnepr.com.ua/" TargetMode="External"/><Relationship Id="rId28" Type="http://schemas.openxmlformats.org/officeDocument/2006/relationships/hyperlink" Target="https://ips.ligazakon.net/document/view/mu17185?ed=2017_02_07" TargetMode="External"/><Relationship Id="rId36" Type="http://schemas.openxmlformats.org/officeDocument/2006/relationships/hyperlink" Target="https://ips.ligazakon.net/document/view/t232970?ed=2023_03_20&amp;an=116" TargetMode="External"/><Relationship Id="rId49" Type="http://schemas.openxmlformats.org/officeDocument/2006/relationships/hyperlink" Target="https://ips.ligazakon.net/document/view/mu17185?ed=2017_02_07"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09765-7980-4D91-AFC5-8408A9631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67</Pages>
  <Words>287475</Words>
  <Characters>163862</Characters>
  <Application>Microsoft Office Word</Application>
  <DocSecurity>0</DocSecurity>
  <Lines>1365</Lines>
  <Paragraphs>900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ПАО "БАНК КРЕДИТ ДНЕПР"</Company>
  <LinksUpToDate>false</LinksUpToDate>
  <CharactersWithSpaces>450437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Шапаренко Валентина Сергеевна</dc:creator>
  <cp:keywords/>
  <dc:description/>
  <cp:lastModifiedBy>Вихорева-сухорукова Ирина Александровна</cp:lastModifiedBy>
  <cp:revision>100</cp:revision>
  <cp:lastPrinted>2021-06-01T08:17:00Z</cp:lastPrinted>
  <dcterms:created xsi:type="dcterms:W3CDTF">2025-08-06T10:12:00Z</dcterms:created>
  <dcterms:modified xsi:type="dcterms:W3CDTF">2025-12-29T16:25:00Z</dcterms:modified>
</cp:coreProperties>
</file>